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t>SiloMath V6 — Architecture</w:t>
      </w:r>
    </w:p>
    <w:p>
      <w:pPr>
        <w:jc w:val="center"/>
      </w:pPr>
      <w:r>
        <w:t>Document ID: 07_ARCHITECTURE</w:t>
      </w:r>
    </w:p>
    <w:p>
      <w:pPr>
        <w:jc w:val="center"/>
      </w:pPr>
      <w:r>
        <w:t>Version: V6 Final Documentation — Architecture 1.0</w:t>
      </w:r>
    </w:p>
    <w:p>
      <w:pPr>
        <w:jc w:val="center"/>
      </w:pPr>
      <w:r>
        <w:t>Status: APPROVED / FROZEN V6</w:t>
      </w:r>
    </w:p>
    <w:p>
      <w:pPr>
        <w:jc w:val="center"/>
      </w:pPr>
      <w:r>
        <w:t>Product: SiloMath</w:t>
      </w:r>
    </w:p>
    <w:p>
      <w:pPr>
        <w:jc w:val="center"/>
      </w:pPr>
      <w:r>
        <w:t>Normative role: Canonical system/software architecture contract for the SiloMath V6 Android client and its interaction boundaries with backend services, local persistence, synchronization, calculation, evidence storage, reporting, security, audit and operations. Detailed Gradle/module decomposition is specified in 08_MODULE_ARCHITECTURE; exact logical data structures, database schema and HTTP payloads are specified in documents 09–11.</w:t>
      </w:r>
    </w:p>
    <w:p>
      <w:pPr>
        <w:pStyle w:val="Heading1"/>
        <w:keepNext/>
      </w:pPr>
      <w:r>
        <w:t>1. Purpose and authority</w:t>
      </w:r>
    </w:p>
    <w:p>
      <w:r>
        <w:t>This document defines how the frozen V6 product contract is implemented architecturally. It translates the approved product baseline, decisions, business rules, authorization model, workflows and UI/navigation contract into enforceable software boundaries. It does not reopen product decisions and does not introduce alternative workflows.</w:t>
      </w:r>
    </w:p>
    <w:p>
      <w:r>
        <w:t>If a lower-level implementation choice conflicts with the frozen V6 product contract, the product contract wins. Any requirement not fixed by the V6 contract must remain configurable/implementation-neutral or be escalated rather than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Input document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Architectural use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01_PRODUCT_BASELINE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 scope, canonical terminology, technology baseline, offline-first and UI guardrails.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02_DECISION_REGISTER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D01–D36 and frozen decisions governing campaign, stocktaking, close, reports, offline/sync, calculation, retention and operations.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03_BUSINESS_RULES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Normative domain invariants enforced across UI, domain and server boundaries.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04_USER_ROLES_PERMISSIONS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Authorization dimensions and operation-level permission contract.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05_WORKFLOWS_STATE_MACHINES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Canonical state transitions and workflow guards.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06_UI_SCREEN_SPECIFICATION_AND_NAVIGATION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43-component UI contract, field/control contract, navigation and adaptive behavior.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FC-01–FC-11 / IC-01–IC-17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Approved field and implementation-critical clarifications incorporated into V6 architecture.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Scope and architectural boundaries</w:t>
      </w:r>
    </w:p>
    <w:p>
      <w:pPr>
        <w:pStyle w:val="Heading2"/>
        <w:keepNext/>
      </w:pPr>
      <w:r>
        <w:t>2.1 In scope</w:t>
      </w:r>
    </w:p>
    <w:p>
      <w:pPr>
        <w:pStyle w:val="ListBullet"/>
      </w:pPr>
      <w:r>
        <w:t>Native Android client in Kotlin and Jetpack Compose.</w:t>
      </w:r>
    </w:p>
    <w:p>
      <w:pPr>
        <w:pStyle w:val="ListBullet"/>
      </w:pPr>
      <w:r>
        <w:t>Authentication/session restoration and organization context.</w:t>
      </w:r>
    </w:p>
    <w:p>
      <w:pPr>
        <w:pStyle w:val="ListBullet"/>
      </w:pPr>
      <w:r>
        <w:t>Master data: Organization, Location, Storage Unit, Storage Space, Geometry Profile and Client; platform-governed Geometry Families and Commodities.</w:t>
      </w:r>
    </w:p>
    <w:p>
      <w:pPr>
        <w:pStyle w:val="ListBullet"/>
      </w:pPr>
      <w:r>
        <w:t>Inventory Campaign creation/launch, frozen scope/team and campaign snapshot.</w:t>
      </w:r>
    </w:p>
    <w:p>
      <w:pPr>
        <w:pStyle w:val="ListBullet"/>
      </w:pPr>
      <w:r>
        <w:t>Offline-first Stocktaking, measurements, calculation, ownership/client, evidence, validation, Mark Empty and issues.</w:t>
      </w:r>
    </w:p>
    <w:p>
      <w:pPr>
        <w:pStyle w:val="ListBullet"/>
      </w:pPr>
      <w:r>
        <w:t>Campaign Review, online atomic Close and immutable Final Inventory Snapshot.</w:t>
      </w:r>
    </w:p>
    <w:p>
      <w:pPr>
        <w:pStyle w:val="ListBullet"/>
      </w:pPr>
      <w:r>
        <w:t>Nine canonical report types, Inventory History, Digital Inventory Dossier and Audit Trail.</w:t>
      </w:r>
    </w:p>
    <w:p>
      <w:pPr>
        <w:pStyle w:val="ListBullet"/>
      </w:pPr>
      <w:r>
        <w:t>Notifications, Settings, Sync Status, Support and user administration.</w:t>
      </w:r>
    </w:p>
    <w:p>
      <w:pPr>
        <w:pStyle w:val="ListBullet"/>
      </w:pPr>
      <w:r>
        <w:t>Local persistence, durable outbox, synchronization, conflict handling and campaign offline working set.</w:t>
      </w:r>
    </w:p>
    <w:p>
      <w:pPr>
        <w:pStyle w:val="ListBullet"/>
      </w:pPr>
      <w:r>
        <w:t>Security, auditability, observability, migrations, release/operations and architectural quality gates.</w:t>
      </w:r>
    </w:p>
    <w:p>
      <w:pPr>
        <w:pStyle w:val="Heading2"/>
        <w:keepNext/>
      </w:pPr>
      <w:r>
        <w:t>2.2 Explicitly out of scope</w:t>
      </w:r>
    </w:p>
    <w:p>
      <w:pPr>
        <w:pStyle w:val="ListBullet"/>
      </w:pPr>
      <w:r>
        <w:t>ERP/book-stock reconciliation and AJG justification workflows.</w:t>
      </w:r>
    </w:p>
    <w:p>
      <w:pPr>
        <w:pStyle w:val="ListBullet"/>
      </w:pPr>
      <w:r>
        <w:t>Web, desktop, iOS or multiplatform client implementations.</w:t>
      </w:r>
    </w:p>
    <w:p>
      <w:pPr>
        <w:pStyle w:val="ListBullet"/>
      </w:pPr>
      <w:r>
        <w:t>Customer-editable calculation rules, Geometry Families or Commodity definitions.</w:t>
      </w:r>
    </w:p>
    <w:p>
      <w:pPr>
        <w:pStyle w:val="ListBullet"/>
      </w:pPr>
      <w:r>
        <w:t>A generic force-overwrite conflict mechanism.</w:t>
      </w:r>
    </w:p>
    <w:p>
      <w:pPr>
        <w:pStyle w:val="ListBullet"/>
      </w:pPr>
      <w:r>
        <w:t>A Draft/Upcoming/In Progress campaign lifecycle.</w:t>
      </w:r>
    </w:p>
    <w:p>
      <w:pPr>
        <w:pStyle w:val="ListBullet"/>
      </w:pPr>
      <w:r>
        <w:t>Any extra screen, sheet, role, campaign status or stocktaking status not in the frozen V6 contract.</w:t>
      </w:r>
    </w:p>
    <w:p>
      <w:pPr>
        <w:pStyle w:val="Heading1"/>
        <w:keepNext/>
      </w:pPr>
      <w:r>
        <w:t>3. Architecture drivers and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6"/>
              </w:rPr>
              <w:t>Driver / requirement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6"/>
              </w:rPr>
              <w:t>Architectural consequence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AR-NFR-01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Assigned Stocktaking must remain usable without network.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Room is the client read source; complete campaign working set is downloaded before OFFLINE_READY.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AR-NFR-02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No acknowledged local field work may be lost after process death.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Business mutation and SyncOperation are committed in one Room transaction before UI success.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AR-NFR-03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Synchronization must be retry-safe.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Client operation UUID/idempotency key, durable queue and server idempotency.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AR-NFR-04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 calculations must be reproducible.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Pure calculation engine, frozen geometry/profile versions, versioned algorithms and persisted calculation metadata.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AR-NFR-05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Historical inventory is immutable.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No destructive cascade; immutable snapshots; historical references never recomputed from current master data.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AR-NFR-06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Authorization is enterprise-grade.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 membership, role, Campaign Team, entity state and connectivity guards; server re-authorizes protected remote operations.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AR-NFR-07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Android UI must adapt.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Phone/tablet, portrait/landscape, window-aware Compose layouts; no fixed-device assumptions.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AR-NFR-08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and privacy by design.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Secure session storage, TLS, least privilege, sanitized diagnostics, EXIF stripping and no plaintext secrets.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AR-NFR-09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Production schema evolution must preserve data.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Forward-safe migrations; no destructive production migration; migration tests.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AR-NFR-10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integrity takes precedence over availability.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Critical invalid/ambiguous actions block rather than silently guess, clamp or overwrite.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AR-NFR-11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performance must scale to large facilities.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Indexed Room queries, lazy lists, cursor-paged server collections and bounded sync batches.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AR-NFR-12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Traceability is mandatory.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4"/>
              </w:rPr>
              <w:t>Requirement/decision → business rule → UI → domain → persistence/API → test.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System context</w:t>
      </w:r>
    </w:p>
    <w:p>
      <w:pPr>
        <w:pStyle w:val="ArchitectureCode"/>
      </w:pPr>
      <w:r>
        <w:t>[ User / Android Device ]</w:t>
        <w:br/>
        <w:t xml:space="preserve">          |</w:t>
        <w:br/>
        <w:t xml:space="preserve">          v</w:t>
        <w:br/>
        <w:t>[ SiloMath Android Client ]</w:t>
        <w:br/>
        <w:t xml:space="preserve">  |  Compose + ViewModels</w:t>
        <w:br/>
        <w:t xml:space="preserve">  |  Domain / Use Cases</w:t>
        <w:br/>
        <w:t xml:space="preserve">  |  Repositories</w:t>
        <w:br/>
        <w:t xml:space="preserve">  |---- Room / SQLite  &lt;--- client-side source of truth</w:t>
        <w:br/>
        <w:t xml:space="preserve">  |---- App-private evidence files</w:t>
        <w:br/>
        <w:t xml:space="preserve">  |---- DataStore / secure session facilities</w:t>
        <w:br/>
        <w:t xml:space="preserve">  |---- WorkManager durable sync</w:t>
        <w:br/>
        <w:t xml:space="preserve">          |</w:t>
        <w:br/>
        <w:t xml:space="preserve">          | HTTPS / REST</w:t>
        <w:br/>
        <w:t xml:space="preserve">          v</w:t>
        <w:br/>
        <w:t>[ Backend API / Identity / Authorization ]</w:t>
        <w:br/>
        <w:t xml:space="preserve">  |---- PostgreSQL system of record</w:t>
        <w:br/>
        <w:t xml:space="preserve">  |---- Object storage for evidence binaries</w:t>
        <w:br/>
        <w:t xml:space="preserve">  |---- Reporting / Audit / Close services</w:t>
      </w:r>
    </w:p>
    <w:p>
      <w:r>
        <w:t>The backend is the enterprise authoritative system of record. On Android, Room is the canonical source from which operational UI reads are produced. Network responses update local state; screens do not render directly from transient HTTP responses. Server authority is mandatory for authentication, privileged mutations, conflict decisions, Campaign Code generation and Campaign Close.</w:t>
      </w:r>
    </w:p>
    <w:p>
      <w:pPr>
        <w:pStyle w:val="Heading1"/>
        <w:keepNext/>
      </w:pPr>
      <w:r>
        <w:t>5. Architectural style and dependency direction</w:t>
      </w:r>
    </w:p>
    <w:p>
      <w:r>
        <w:t>SiloMath uses layered Clean Architecture with MVVM/UDF at the presentation boundary and offline-first repositories at the data boundary.</w:t>
      </w:r>
    </w:p>
    <w:p>
      <w:pPr>
        <w:pStyle w:val="ArchitectureCode"/>
      </w:pPr>
      <w:r>
        <w:t>Compose UI</w:t>
        <w:br/>
        <w:t xml:space="preserve">   ↓ UserAction                 ↑ immutable UiState / StateFlow</w:t>
        <w:br/>
        <w:t>Screen ViewModel</w:t>
        <w:br/>
        <w:t xml:space="preserve">   ↓</w:t>
        <w:br/>
        <w:t>Use Cases / Domain Services</w:t>
        <w:br/>
        <w:t xml:space="preserve">   ↓</w:t>
        <w:br/>
        <w:t>Repository Interfaces</w:t>
        <w:br/>
        <w:t xml:space="preserve">   ↓</w:t>
        <w:br/>
        <w:t>Repository Implementations</w:t>
        <w:br/>
        <w:t xml:space="preserve">   ├── Local Data Sources (Room / files / DataStore)</w:t>
        <w:br/>
        <w:t xml:space="preserve">   └── Remote Data Sources (Retrofit / evidence transfer)</w:t>
        <w:br/>
        <w:t xml:space="preserve">              ↓</w:t>
        <w:br/>
        <w:t xml:space="preserve">          Backend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Principle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Mandatory rule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Local-first reads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UI observes local repository state; it does not depend on a live network response.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UDF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Compose emits actions; ViewModel owns screen state coordination; state is immutable.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Dependency inversion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Domain and presentation depend on abstractions, not Room/Retrofit implementations.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 business logic in Compose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Validation, calculations, state transitions and permissions are not implemented in composables.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Pure domain calculations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Calculation engine has no Android, Compose, Room, Retrofit, Context or lifecycle dependency.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Stable boundaries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Network DTOs, Room entities and domain models are separated when concerns differ.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 cross-feature internals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Features communicate through stable core/domain contracts and navigation IDs, not by reaching into another feature implementation.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Concern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V6 technology / rule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Android native; minimum API 26.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Language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Kotlin.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UI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Jetpack Compose + Material 3.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Presentation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MVVM + Unidirectional Data Flow; StateFlow.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Dependency injection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Hilt.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Local database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Room / SQLite.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Network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Retrofit + OkHttp over HTTPS.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Concurrency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Kotlin Coroutines + Flow.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Background work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WorkManager.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Preferences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Jetpack DataStore for small non-secret preferences.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Navigation Compose; single-activity application.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Backend expectation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Versioned REST services backed by PostgreSQL.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Evidence remote storage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Object storage referenced by metadata/object key.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Serialization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One project-wide typed serializer selected and used consistently.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Build configuration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Gradle Kotlin DSL/version catalog; environment-specific non-secret configuration.</w:t>
            </w:r>
          </w:p>
        </w:tc>
      </w:tr>
    </w:tbl>
    <w:p>
      <w:pPr>
        <w:spacing w:after="20"/>
      </w:pPr>
    </w:p>
    <w:p>
      <w:r>
        <w:t>Library versions are implementation details managed centrally. Changing a library version does not change this architecture unless its architectural role changes; such a role change requires review/ADR.</w:t>
      </w:r>
    </w:p>
    <w:p>
      <w:pPr>
        <w:pStyle w:val="Heading1"/>
        <w:keepNext/>
      </w:pPr>
      <w:r>
        <w:t>7. Application composition and module boundary</w:t>
      </w:r>
    </w:p>
    <w:p>
      <w:r>
        <w:t>The frozen target decomposition is intentionally coarse enough to avoid micro-modularization. Document 08 defines exact Gradle dependencies and package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Target modules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Composition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:app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:core:domain, :core:model, :core:common, :core:database, :core:network, :core:sync, :core:designsystem, :core:navigation, :core:testing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Features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:feature:auth, :feature:dashboard, :feature:masterdata, :feature:campaigns, :feature:stocktaking, :feature:close, :feature:reports, :feature:administration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Critical pure domain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:calculation-engine</w:t>
            </w:r>
          </w:p>
        </w:tc>
      </w:tr>
    </w:tbl>
    <w:p>
      <w:pPr>
        <w:spacing w:after="20"/>
      </w:pPr>
    </w:p>
    <w:p>
      <w:pPr>
        <w:pStyle w:val="ListBullet"/>
      </w:pPr>
      <w:r>
        <w:t>Feature modules may depend on approved Core modules and domain abstractions.</w:t>
      </w:r>
    </w:p>
    <w:p>
      <w:pPr>
        <w:pStyle w:val="ListBullet"/>
      </w:pPr>
      <w:r>
        <w:t>Core modules must not depend on Feature modules.</w:t>
      </w:r>
    </w:p>
    <w:p>
      <w:pPr>
        <w:pStyle w:val="ListBullet"/>
      </w:pPr>
      <w:r>
        <w:t>The app module composes navigation and dependency injection and contains minimal business logic.</w:t>
      </w:r>
    </w:p>
    <w:p>
      <w:pPr>
        <w:pStyle w:val="ListBullet"/>
      </w:pPr>
      <w:r>
        <w:t>No module is created merely because there is a screen, entity or table.</w:t>
      </w:r>
    </w:p>
    <w:p>
      <w:pPr>
        <w:pStyle w:val="ListBullet"/>
      </w:pPr>
      <w:r>
        <w:t>Migration to this structure is incremental and must preserve working behavior.</w:t>
      </w:r>
    </w:p>
    <w:p>
      <w:pPr>
        <w:pStyle w:val="Heading1"/>
        <w:keepNext/>
      </w:pPr>
      <w:r>
        <w:t>8. Presentation architecture</w:t>
      </w:r>
    </w:p>
    <w:p>
      <w:pPr>
        <w:pStyle w:val="Heading2"/>
        <w:keepNext/>
      </w:pPr>
      <w:r>
        <w:t>8.1 Screen contract</w:t>
      </w:r>
    </w:p>
    <w:p>
      <w:pPr>
        <w:pStyle w:val="ListBullet"/>
      </w:pPr>
      <w:r>
        <w:t>Every major screen has a screen-level ViewModel unless it is a purely stateless composition owned by a parent contract.</w:t>
      </w:r>
    </w:p>
    <w:p>
      <w:pPr>
        <w:pStyle w:val="ListBullet"/>
      </w:pPr>
      <w:r>
        <w:t>Reusable visual components do not own independent business ViewModels.</w:t>
      </w:r>
    </w:p>
    <w:p>
      <w:pPr>
        <w:pStyle w:val="ListBullet"/>
      </w:pPr>
      <w:r>
        <w:t>ViewModel exposes immutable UiState through StateFlow and accepts explicit user actions/events.</w:t>
      </w:r>
    </w:p>
    <w:p>
      <w:pPr>
        <w:pStyle w:val="ListBullet"/>
      </w:pPr>
      <w:r>
        <w:t>One-off navigation/UI effects are separated from durable business state.</w:t>
      </w:r>
    </w:p>
    <w:p>
      <w:pPr>
        <w:pStyle w:val="ListBullet"/>
      </w:pPr>
      <w:r>
        <w:t>A successful business operation is represented by persisted/domain state, not only by a transient snackbar/event.</w:t>
      </w:r>
    </w:p>
    <w:p>
      <w:pPr>
        <w:pStyle w:val="Heading2"/>
        <w:keepNext/>
      </w:pPr>
      <w:r>
        <w:t>8.2 UI field/control contract</w:t>
      </w:r>
    </w:p>
    <w:p>
      <w:r>
        <w:t>The exhaustive field/control definitions live in Document 06. Architecture enforces them through typed UI models, local input parsing, domain validation and permission/state gating. Required/read-only/conditional fields are not inferred ad hoc in Compose.</w:t>
      </w:r>
    </w:p>
    <w:p>
      <w:pPr>
        <w:pStyle w:val="Heading2"/>
        <w:keepNext/>
      </w:pPr>
      <w:r>
        <w:t>8.3 Form behavior</w:t>
      </w:r>
    </w:p>
    <w:p>
      <w:pPr>
        <w:pStyle w:val="ListBullet"/>
      </w:pPr>
      <w:r>
        <w:t>Numeric fields use appropriate keyboards and visible units.</w:t>
      </w:r>
    </w:p>
    <w:p>
      <w:pPr>
        <w:pStyle w:val="ListBullet"/>
      </w:pPr>
      <w:r>
        <w:t>Editable and read-only values are visually distinguishable.</w:t>
      </w:r>
    </w:p>
    <w:p>
      <w:pPr>
        <w:pStyle w:val="ListBullet"/>
      </w:pPr>
      <w:r>
        <w:t>Local syntactic errors are shown inline; domain/business validation remains authoritative in the domain/server layers.</w:t>
      </w:r>
    </w:p>
    <w:p>
      <w:pPr>
        <w:pStyle w:val="ListBullet"/>
      </w:pPr>
      <w:r>
        <w:t>Primary actions must not bypass validation or disappear behind system insets.</w:t>
      </w:r>
    </w:p>
    <w:p>
      <w:pPr>
        <w:pStyle w:val="ListBullet"/>
      </w:pPr>
      <w:r>
        <w:t>Critical statuses always include text; color is supplementary.</w:t>
      </w:r>
    </w:p>
    <w:p>
      <w:pPr>
        <w:pStyle w:val="Heading1"/>
        <w:keepNext/>
      </w:pPr>
      <w:r>
        <w:t>9. Navigation architecture</w:t>
      </w:r>
    </w:p>
    <w:p>
      <w:r>
        <w:t>Navigation uses a single-activity Navigation Compose graph. The operational shell has exactly five top-level destinations: Dashboard, Inventory Campaigns, Stocktaking, Locations and More. Authentication is outside the operational shell.</w:t>
      </w:r>
    </w:p>
    <w:p>
      <w:pPr>
        <w:pStyle w:val="ListBullet"/>
      </w:pPr>
      <w:r>
        <w:t>Routes carry stable IDs only; large domain objects are never serialized into routes.</w:t>
      </w:r>
    </w:p>
    <w:p>
      <w:pPr>
        <w:pStyle w:val="ListBullet"/>
      </w:pPr>
      <w:r>
        <w:t>Destinations reload data through repositories using IDs and current authorized organization/campaign context.</w:t>
      </w:r>
    </w:p>
    <w:p>
      <w:pPr>
        <w:pStyle w:val="ListBullet"/>
      </w:pPr>
      <w:r>
        <w:t>Deep links must pass authentication and authorization checks before destination content is exposed.</w:t>
      </w:r>
    </w:p>
    <w:p>
      <w:pPr>
        <w:pStyle w:val="ListBullet"/>
      </w:pPr>
      <w:r>
        <w:t>STK-05 → STK-03 back navigation restores Storage Unit context and relevant list/scroll position.</w:t>
      </w:r>
    </w:p>
    <w:p>
      <w:pPr>
        <w:pStyle w:val="ListBullet"/>
      </w:pPr>
      <w:r>
        <w:t>Campaign Scope Selector and Team Assignment remain contextual components of CAM-03, not independent destinations.</w:t>
      </w:r>
    </w:p>
    <w:p>
      <w:pPr>
        <w:pStyle w:val="ListBullet"/>
      </w:pPr>
      <w:r>
        <w:t>There is no separate route for Issues, Measurements, Calculation, Validation, Offline Working Set, Evidence Gallery, About or Sync Conflict Details.</w:t>
      </w:r>
    </w:p>
    <w:p>
      <w:pPr>
        <w:pStyle w:val="Heading1"/>
        <w:keepNext/>
      </w:pPr>
      <w:r>
        <w:t>10. Domain architecture</w:t>
      </w:r>
    </w:p>
    <w:p>
      <w:r>
        <w:t>The domain layer owns business meaning, invariants, state transitions and deterministic calculations independent of Android framework concerns.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Domain family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Canonical entities / concepts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Identity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User, Organization, OrganizationMembership, Role.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Master 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Location, StorageUnit, StorageSpace, Client.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Geometry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GeometryFamily, GeometryProfile, GeometryProfileVersion.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Commodity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Commodity, CommodityVersion.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InventoryCampaign, CampaignScope, CampaignTeamAssignment, CampaignSnapshot, OfflineWorkingSetManifest.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Stocktaking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StocktakingRecord, Measurement, CalculationResult, Issue, IssueResolution, Evidence.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Close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FinalInventorySnapshot, FinalInventorySnapshotEntry.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SyncOperation, SyncConflict, AuditEvent, Notification, UserPreference, OrganizationConfiguration.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Read models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Report datasets, Inventory History/comparability projections, dashboard/status projections.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Value objects and canonical types</w:t>
      </w:r>
    </w:p>
    <w:p>
      <w:pPr>
        <w:pStyle w:val="ListBullet"/>
      </w:pPr>
      <w:r>
        <w:t>Stable UUID identity types at domain boundaries where useful.</w:t>
      </w:r>
    </w:p>
    <w:p>
      <w:pPr>
        <w:pStyle w:val="ListBullet"/>
      </w:pPr>
      <w:r>
        <w:t>Decimal/typed values for Distance, Area, Volume, Mass, Density and Percentage.</w:t>
      </w:r>
    </w:p>
    <w:p>
      <w:pPr>
        <w:pStyle w:val="ListBullet"/>
      </w:pPr>
      <w:r>
        <w:t>Canonical enums are closed to the V6 values defined in Documents 01–05.</w:t>
      </w:r>
    </w:p>
    <w:p>
      <w:pPr>
        <w:pStyle w:val="ListBullet"/>
      </w:pPr>
      <w:r>
        <w:t>Calendar dates (Start Date / Planned End Date) are date-only values; instants/audit timestamps are UTC.</w:t>
      </w:r>
    </w:p>
    <w:p>
      <w:pPr>
        <w:pStyle w:val="ListBullet"/>
      </w:pPr>
      <w:r>
        <w:t>Codes are business identifiers, not relational identities. UUID remains the technical identity.</w:t>
      </w:r>
    </w:p>
    <w:p>
      <w:pPr>
        <w:pStyle w:val="Heading2"/>
        <w:keepNext/>
      </w:pPr>
      <w:r>
        <w:t>10.2 Use-case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Use case family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Master 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Create/edit/activate/inactivate governed customer master data with authorization and referential protection.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Create Campaign, resolve active Organization, configure scope/team, request server Campaign Code, Save &amp; Launch and freeze snapshot.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Offline package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Prepare/verify assigned Campaign working set and transition to OFFLINE_READY only after integrity checks.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Stocktaking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Record measurements/data, Mark Empty, attach evidence, calculate, Validate, Reset Validation (Admin/audited) and Report/Resolve Issue.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Close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Evaluate Close Guards; request server-authoritative atomic Close.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Build/read authoritative report datasets and snapshot-based exports without recalculating history.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Administration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User lifecycle, notifications, settings/configuration and audit access under permissions.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Data architecture and source-of-truth rules</w:t>
      </w:r>
    </w:p>
    <w:p>
      <w:pPr>
        <w:pStyle w:val="Heading2"/>
        <w:keepNext/>
      </w:pPr>
      <w:r>
        <w:t>11.1 Repository boundary</w:t>
      </w:r>
    </w:p>
    <w:p>
      <w:r>
        <w:t>Repositories are the only public application-data boundary for ViewModels/use cases. A network-backed repository coordinates local and remote data sources; upper layers do not decide whether to read Room or call Retrofit.</w:t>
      </w:r>
    </w:p>
    <w:p>
      <w:pPr>
        <w:pStyle w:val="Heading2"/>
        <w:keepNext/>
      </w:pPr>
      <w:r>
        <w:t>11.2 Client source of truth</w:t>
      </w:r>
    </w:p>
    <w:p>
      <w:pPr>
        <w:pStyle w:val="ListBullet"/>
      </w:pPr>
      <w:r>
        <w:t>Room is the canonical client-side read source for operational entities.</w:t>
      </w:r>
    </w:p>
    <w:p>
      <w:pPr>
        <w:pStyle w:val="ListBullet"/>
      </w:pPr>
      <w:r>
        <w:t>Remote refresh writes validated responses to Room transactionally, then UI reacts to Flow emissions.</w:t>
      </w:r>
    </w:p>
    <w:p>
      <w:pPr>
        <w:pStyle w:val="ListBullet"/>
      </w:pPr>
      <w:r>
        <w:t>App-private files hold local evidence binaries; Room holds metadata, hash, ownership/context and sync state.</w:t>
      </w:r>
    </w:p>
    <w:p>
      <w:pPr>
        <w:pStyle w:val="ListBullet"/>
      </w:pPr>
      <w:r>
        <w:t>DataStore holds small user/application preferences; it is not used as a relational store or credential vault.</w:t>
      </w:r>
    </w:p>
    <w:p>
      <w:pPr>
        <w:pStyle w:val="ListBullet"/>
      </w:pPr>
      <w:r>
        <w:t>Secure session/token material uses Android security facilities/Keystore-backed protection, not plain DataStore values.</w:t>
      </w:r>
    </w:p>
    <w:p>
      <w:pPr>
        <w:pStyle w:val="Heading2"/>
        <w:keepNext/>
      </w:pPr>
      <w:r>
        <w:t>11.3 Identity, tenancy and metadata</w:t>
      </w:r>
    </w:p>
    <w:p>
      <w:pPr>
        <w:pStyle w:val="ListBullet"/>
      </w:pPr>
      <w:r>
        <w:t>All tenant business data is explicitly organization-scoped.</w:t>
      </w:r>
    </w:p>
    <w:p>
      <w:pPr>
        <w:pStyle w:val="ListBullet"/>
      </w:pPr>
      <w:r>
        <w:t>Technical IDs are UUIDs.</w:t>
      </w:r>
    </w:p>
    <w:p>
      <w:pPr>
        <w:pStyle w:val="ListBullet"/>
      </w:pPr>
      <w:r>
        <w:t>Mutable synchronized entities carry createdAt, createdBy, updatedAt, updatedBy and entityVersion as applicable.</w:t>
      </w:r>
    </w:p>
    <w:p>
      <w:pPr>
        <w:pStyle w:val="ListBullet"/>
      </w:pPr>
      <w:r>
        <w:t>Immutable snapshots carry creation actor/time and schema/version identifiers rather than mutable update semantics.</w:t>
      </w:r>
    </w:p>
    <w:p>
      <w:pPr>
        <w:pStyle w:val="ListBullet"/>
      </w:pPr>
      <w:r>
        <w:t>Codes are normalized trim + uppercase; code uniqueness is case-insensitive after normalization; names preserve user capitalization and may duplicate when code differs.</w:t>
      </w:r>
    </w:p>
    <w:p>
      <w:pPr>
        <w:pStyle w:val="Heading2"/>
        <w:keepNext/>
      </w:pPr>
      <w:r>
        <w:t>11.4 Referential integrity</w:t>
      </w:r>
    </w:p>
    <w:p>
      <w:r>
        <w:t>No destructive cascade may remove operational or historical facts. Referenced Organization/Location/Storage Unit/Storage Space/Geometry Profile/Commodity/Client/User identities remain resolvable for history. Inactive master data is unavailable for new configuration but remains readable wherever historical/current frozen context references it.</w:t>
      </w:r>
    </w:p>
    <w:p>
      <w:pPr>
        <w:pStyle w:val="Heading1"/>
        <w:keepNext/>
      </w:pPr>
      <w:r>
        <w:t>12. Offline-first architecture</w:t>
      </w:r>
    </w:p>
    <w:p>
      <w:pPr>
        <w:pStyle w:val="Heading2"/>
        <w:keepNext/>
      </w:pPr>
      <w:r>
        <w:t>12.1 Campaign-scoped working set</w:t>
      </w:r>
    </w:p>
    <w:p>
      <w:pPr>
        <w:pStyle w:val="ListBullet"/>
      </w:pPr>
      <w:r>
        <w:t>Offline data is campaign-scoped; the client does not replicate the entire Organization by default.</w:t>
      </w:r>
    </w:p>
    <w:p>
      <w:pPr>
        <w:pStyle w:val="ListBullet"/>
      </w:pPr>
      <w:r>
        <w:t>OFFLINE_READY is granted only after the complete assigned Campaign package and manifest pass integrity/authorization checks.</w:t>
      </w:r>
    </w:p>
    <w:p>
      <w:pPr>
        <w:pStyle w:val="ListBullet"/>
      </w:pPr>
      <w:r>
        <w:t>Package contains the hierarchy, frozen geometry/profile versions, required Commodity/version data, team/authorization context and other data needed for assigned Stocktaking.</w:t>
      </w:r>
    </w:p>
    <w:p>
      <w:pPr>
        <w:pStyle w:val="ListBullet"/>
      </w:pPr>
      <w:r>
        <w:t>A downloaded working set remains usable without requiring server pagination for the next operational item.</w:t>
      </w:r>
    </w:p>
    <w:p>
      <w:pPr>
        <w:pStyle w:val="Heading2"/>
        <w:keepNext/>
      </w:pPr>
      <w:r>
        <w:t>12.2 Critical local write protocol</w:t>
      </w:r>
    </w:p>
    <w:p>
      <w:pPr>
        <w:pStyle w:val="ArchitectureCode"/>
      </w:pPr>
      <w:r>
        <w:t>User action</w:t>
        <w:br/>
        <w:t xml:space="preserve">  ↓</w:t>
        <w:br/>
        <w:t>Domain validation / authorization precheck</w:t>
        <w:br/>
        <w:t xml:space="preserve">  ↓</w:t>
        <w:br/>
        <w:t>ROOM TRANSACTION</w:t>
        <w:br/>
        <w:t xml:space="preserve">  ├── mutate business entity / append local evidence metadata</w:t>
        <w:br/>
        <w:t xml:space="preserve">  └── INSERT SyncOperation with stable idempotency key</w:t>
        <w:br/>
        <w:t xml:space="preserve">  ↓ commit</w:t>
        <w:br/>
        <w:t>UiState reflects success / pending sync</w:t>
        <w:br/>
        <w:t xml:space="preserve">  ↓</w:t>
        <w:br/>
        <w:t>WorkManager → API → acknowledgement / conflict / classified failure</w:t>
      </w:r>
    </w:p>
    <w:p>
      <w:r>
        <w:t>If the transaction does not commit, the UI must not report success. A network failure after commit does not discard the local mutation.</w:t>
      </w:r>
    </w:p>
    <w:p>
      <w:pPr>
        <w:pStyle w:val="Heading2"/>
        <w:keepNext/>
      </w:pPr>
      <w:r>
        <w:t>12.3 Sync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Durably queued, not currently being transmitted.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IN_FLIGHT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Transmission in progress.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ACKNOWLEDGED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Server accepted the operation.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RETRYABLE_ERROR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Transient failure; same idempotency key is reused under backoff.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CONFLICT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Optimistic-concurrency/business conflict requiring controlled handling.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PERMANENT_ERROR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Non-retryable validation/authorization failure requiring remediation.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12.4 Ordering and retries</w:t>
      </w:r>
    </w:p>
    <w:p>
      <w:pPr>
        <w:pStyle w:val="ListBullet"/>
      </w:pPr>
      <w:r>
        <w:t>FIFO is preserved for dependent operations on the same entity/stream.</w:t>
      </w:r>
    </w:p>
    <w:p>
      <w:pPr>
        <w:pStyle w:val="ListBullet"/>
      </w:pPr>
      <w:r>
        <w:t>Independent streams may synchronize concurrently when safe.</w:t>
      </w:r>
    </w:p>
    <w:p>
      <w:pPr>
        <w:pStyle w:val="ListBullet"/>
      </w:pPr>
      <w:r>
        <w:t>WorkManager uses durable unique work, network constraints and exponential backoff.</w:t>
      </w:r>
    </w:p>
    <w:p>
      <w:pPr>
        <w:pStyle w:val="ListBullet"/>
      </w:pPr>
      <w:r>
        <w:t>Critical mutations are not coalesced in ways that erase audit meaning.</w:t>
      </w:r>
    </w:p>
    <w:p>
      <w:pPr>
        <w:pStyle w:val="ListBullet"/>
      </w:pPr>
      <w:r>
        <w:t>Retry uses the same operation/idempotency identity; a retry must not create a duplicate server business action.</w:t>
      </w:r>
    </w:p>
    <w:p>
      <w:pPr>
        <w:pStyle w:val="Heading1"/>
        <w:keepNext/>
      </w:pPr>
      <w:r>
        <w:t>13. Conflict architecture</w:t>
      </w:r>
    </w:p>
    <w:p>
      <w:r>
        <w:t>Generic last-write-wins and Force Overwrite are prohibited for audit-critical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Entity/state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Conflict rule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Mutable master 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Server authoritative on rejected stale mutation; preserve local attempted change/context and refresh authoritative state.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 scope/team after launch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Immutable; conflicting mutation rejected.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Measurement before validation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Optimistic concurrency via entityVersion; conflict is surfaced, not auto-merged.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Validated Stocktaking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 ordinary edit. Admin Reset Validation is explicit/audited and creates a new working revision while preserving prior validation history.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Completed Campaign / Final Snapshot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Immutable; client overwrite prohibited.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Geometry/Commodity versions referenced historically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Immutable/versioned; new definitions create new versions rather than rewriting history.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Audit events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Append-only; never merged destructively.</w:t>
            </w:r>
          </w:p>
        </w:tc>
      </w:tr>
    </w:tbl>
    <w:p>
      <w:pPr>
        <w:spacing w:after="20"/>
      </w:pPr>
    </w:p>
    <w:p>
      <w:r>
        <w:t>Conflict resolution retains enough local attempted value and server-authoritative value to explain the conflict. The user reloads authoritative state and re-enters a change if it remains valid. Resolution is audited.</w:t>
      </w:r>
    </w:p>
    <w:p>
      <w:pPr>
        <w:pStyle w:val="Heading1"/>
        <w:keepNext/>
      </w:pPr>
      <w:r>
        <w:t>14. Calculation architecture</w:t>
      </w:r>
    </w:p>
    <w:p>
      <w:r>
        <w:t>The calculation engine is a pure Kotlin domain component and the most strongly isolated computational subsystem.</w:t>
      </w:r>
    </w:p>
    <w:p>
      <w:pPr>
        <w:pStyle w:val="Heading2"/>
        <w:keepNext/>
      </w:pPr>
      <w:r>
        <w:t>14.1 Canonical pipeline</w:t>
      </w:r>
    </w:p>
    <w:p>
      <w:pPr>
        <w:pStyle w:val="ArchitectureCode"/>
      </w:pPr>
      <w:r>
        <w:t>Measurements → Normalization → Aggregation → EffectiveFillHeight → GeometryEngine → Volume → QuantityEngine → PhysicalQuantity</w:t>
      </w:r>
    </w:p>
    <w:p>
      <w:pPr>
        <w:pStyle w:val="ListBullet"/>
      </w:pPr>
      <w:r>
        <w:t>Surface model: LEVEL_BASED_V1.</w:t>
      </w:r>
    </w:p>
    <w:p>
      <w:pPr>
        <w:pStyle w:val="ListBullet"/>
      </w:pPr>
      <w:r>
        <w:t>Aggregation: MEAN_ULLAGE_V1; 1–5 readings; same datum/profile version/type and normalizable units.</w:t>
      </w:r>
    </w:p>
    <w:p>
      <w:pPr>
        <w:pStyle w:val="ListBullet"/>
      </w:pPr>
      <w:r>
        <w:t>h = H_ref − u_eff; no silent clamping.</w:t>
      </w:r>
    </w:p>
    <w:p>
      <w:pPr>
        <w:pStyle w:val="ListBullet"/>
      </w:pPr>
      <w:r>
        <w:t>V = V_family(h).</w:t>
      </w:r>
    </w:p>
    <w:p>
      <w:pPr>
        <w:pStyle w:val="ListBullet"/>
      </w:pPr>
      <w:r>
        <w:t>PhysicalQuantityKg = ProductVolumeM3 × ActualBulkDensityKgM3.</w:t>
      </w:r>
    </w:p>
    <w:p>
      <w:pPr>
        <w:pStyle w:val="ListBullet"/>
      </w:pPr>
      <w:r>
        <w:t>Mark Empty bypasses measurement/density requirements and produces explicit zero volume/quantity with EMPTY snapshot semantics.</w:t>
      </w:r>
    </w:p>
    <w:p>
      <w:pPr>
        <w:pStyle w:val="Heading2"/>
        <w:keepNext/>
      </w:pPr>
      <w:r>
        <w:t>14.2 Geometry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Code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Family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F01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CYL_TRUNC_CONE_V1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F02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CYL_FLAT_V1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F03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SQUARE_FLAT_V1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F04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RECT_FLAT_V1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F05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SQUARE_PYRAMID_HOPPER_V1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F06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RECT_PYRAMID_HOPPER_V1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F07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REG_HEX_FLAT_V1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F08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STAR_VERIFIED_AREA_V1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F09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POCKET_VERIFIED_AREA_V1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F10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PERIMETER_VERIFIED_AREA_V1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14.3 Numerical contract</w:t>
      </w:r>
    </w:p>
    <w:p>
      <w:pPr>
        <w:pStyle w:val="ListBullet"/>
      </w:pPr>
      <w:r>
        <w:t>Canonical units: m, m², m³, kg/m³ and kg.</w:t>
      </w:r>
    </w:p>
    <w:p>
      <w:pPr>
        <w:pStyle w:val="ListBullet"/>
      </w:pPr>
      <w:r>
        <w:t>1 kg/hl = 10 kg/m³. UI may display kg/hl where operationally appropriate and kg/t for physical quantity presentation.</w:t>
      </w:r>
    </w:p>
    <w:p>
      <w:pPr>
        <w:pStyle w:val="ListBullet"/>
      </w:pPr>
      <w:r>
        <w:t>Intermediate arithmetic uses deterministic decimal precision of at least 15 significant digits where specified; no intermediate rounding.</w:t>
      </w:r>
    </w:p>
    <w:p>
      <w:pPr>
        <w:pStyle w:val="ListBullet"/>
      </w:pPr>
      <w:r>
        <w:t>Persistence/presentation boundary uses scale 6 and ROUND_HALF_UP for governed persisted quantities.</w:t>
      </w:r>
    </w:p>
    <w:p>
      <w:pPr>
        <w:pStyle w:val="ListBullet"/>
      </w:pPr>
      <w:r>
        <w:t>Geometry parameters are displayed with two decimals in Storage Space details.</w:t>
      </w:r>
    </w:p>
    <w:p>
      <w:pPr>
        <w:pStyle w:val="ListBullet"/>
      </w:pPr>
      <w:r>
        <w:t>F08–F10 require verified area and provenance. Missing/invalid required formula data blocks calculation; no invention.</w:t>
      </w:r>
    </w:p>
    <w:p>
      <w:pPr>
        <w:pStyle w:val="Heading2"/>
        <w:keepNext/>
      </w:pPr>
      <w:r>
        <w:t>14.4 Reproducibility metadata</w:t>
      </w:r>
    </w:p>
    <w:p>
      <w:pPr>
        <w:pStyle w:val="ListBullet"/>
      </w:pPr>
      <w:r>
        <w:t>Geometry family/profile/version and frozen dimensions.</w:t>
      </w:r>
    </w:p>
    <w:p>
      <w:pPr>
        <w:pStyle w:val="ListBullet"/>
      </w:pPr>
      <w:r>
        <w:t>Raw and normalized measurements; aggregation method/version.</w:t>
      </w:r>
    </w:p>
    <w:p>
      <w:pPr>
        <w:pStyle w:val="ListBullet"/>
      </w:pPr>
      <w:r>
        <w:t>Measurement datum/reference metadata.</w:t>
      </w:r>
    </w:p>
    <w:p>
      <w:pPr>
        <w:pStyle w:val="ListBullet"/>
      </w:pPr>
      <w:r>
        <w:t>Actual Bulk Density input and normalized density.</w:t>
      </w:r>
    </w:p>
    <w:p>
      <w:pPr>
        <w:pStyle w:val="ListBullet"/>
      </w:pPr>
      <w:r>
        <w:t>Calculation/engine/formula version and rounding policy.</w:t>
      </w:r>
    </w:p>
    <w:p>
      <w:pPr>
        <w:pStyle w:val="ListBullet"/>
      </w:pPr>
      <w:r>
        <w:t>Result volume/quantity and validation actor/time where applicable.</w:t>
      </w:r>
    </w:p>
    <w:p>
      <w:pPr>
        <w:pStyle w:val="ListBullet"/>
      </w:pPr>
      <w:r>
        <w:t>A deterministic fingerprint sufficient to detect stale calculation inputs.</w:t>
      </w:r>
    </w:p>
    <w:p>
      <w:pPr>
        <w:pStyle w:val="Heading1"/>
        <w:keepNext/>
      </w:pPr>
      <w:r>
        <w:t>15. Campaign architecture</w:t>
      </w:r>
    </w:p>
    <w:p>
      <w:pPr>
        <w:pStyle w:val="Heading2"/>
        <w:keepNext/>
      </w:pPr>
      <w:r>
        <w:t>15.1 Create &amp; Launch</w:t>
      </w:r>
    </w:p>
    <w:p>
      <w:pPr>
        <w:pStyle w:val="ListBullet"/>
      </w:pPr>
      <w:r>
        <w:t>CAM-03 is Admin-only.</w:t>
      </w:r>
    </w:p>
    <w:p>
      <w:pPr>
        <w:pStyle w:val="ListBullet"/>
      </w:pPr>
      <w:r>
        <w:t>Campaign Code is server-generated, read-only and formatted INV-YYYY-NNNN; uniqueness is Organization + calendar year and allocation is atomic.</w:t>
      </w:r>
    </w:p>
    <w:p>
      <w:pPr>
        <w:pStyle w:val="ListBullet"/>
      </w:pPr>
      <w:r>
        <w:t>Inventory Type is exactly Annual, Monthly or Control.</w:t>
      </w:r>
    </w:p>
    <w:p>
      <w:pPr>
        <w:pStyle w:val="ListBullet"/>
      </w:pPr>
      <w:r>
        <w:t>Start Date and Planned End Date are mandatory; Planned End Date ≥ Start Date.</w:t>
      </w:r>
    </w:p>
    <w:p>
      <w:pPr>
        <w:pStyle w:val="ListBullet"/>
      </w:pPr>
      <w:r>
        <w:t>Campaign Team contains at least one member; launching Admin need not belong to the team.</w:t>
      </w:r>
    </w:p>
    <w:p>
      <w:pPr>
        <w:pStyle w:val="ListBullet"/>
      </w:pPr>
      <w:r>
        <w:t>Scope and Team are configured inside CAM-03 and scope becomes immutable after launch.</w:t>
      </w:r>
    </w:p>
    <w:p>
      <w:pPr>
        <w:pStyle w:val="ListBullet"/>
      </w:pPr>
      <w:r>
        <w:t>Save &amp; Launch produces an Active Campaign; there is no Draft state.</w:t>
      </w:r>
    </w:p>
    <w:p>
      <w:pPr>
        <w:pStyle w:val="Heading2"/>
        <w:keepNext/>
      </w:pPr>
      <w:r>
        <w:t>15.2 Campaign snapshot</w:t>
      </w:r>
    </w:p>
    <w:p>
      <w:r>
        <w:t>Launch creates the stable operational context required for reproducibility. The snapshot preserves campaign identity/configuration, Organization, exact scope/hierarchy context, geometry family/profile/version and calculation parameters, relevant Commodity identity/version data, team, Inventory Type, dates and required schema/calculation version identifiers.</w:t>
      </w:r>
    </w:p>
    <w:p>
      <w:pPr>
        <w:pStyle w:val="Heading1"/>
        <w:keepNext/>
      </w:pPr>
      <w:r>
        <w:t>16. Stocktaking architecture</w:t>
      </w:r>
    </w:p>
    <w:p>
      <w:pPr>
        <w:pStyle w:val="Heading2"/>
        <w:keepNext/>
      </w:pPr>
      <w:r>
        <w:t>16.1 Record identity and classifications</w:t>
      </w:r>
    </w:p>
    <w:p>
      <w:pPr>
        <w:pStyle w:val="ListBullet"/>
      </w:pPr>
      <w:r>
        <w:t>At most one StocktakingRecord exists for each Campaign × Storage Space.</w:t>
      </w:r>
    </w:p>
    <w:p>
      <w:pPr>
        <w:pStyle w:val="ListBullet"/>
      </w:pPr>
      <w:r>
        <w:t>Operational classifications are To Do, Issues and Validated; All is a UI filter, not a stored lifecycle state.</w:t>
      </w:r>
    </w:p>
    <w:p>
      <w:pPr>
        <w:pStyle w:val="ListBullet"/>
      </w:pPr>
      <w:r>
        <w:t>Issue lifecycle is independent: an Open Issue can coexist with a Validated record because Validate/Mark Empty never auto-resolve issues.</w:t>
      </w:r>
    </w:p>
    <w:p>
      <w:pPr>
        <w:pStyle w:val="Heading2"/>
        <w:keepNext/>
      </w:pPr>
      <w:r>
        <w:t>16.2 Non-empty path</w:t>
      </w:r>
    </w:p>
    <w:p>
      <w:pPr>
        <w:pStyle w:val="ListBullet"/>
      </w:pPr>
      <w:r>
        <w:t>1–5 valid measurements.</w:t>
      </w:r>
    </w:p>
    <w:p>
      <w:pPr>
        <w:pStyle w:val="ListBullet"/>
      </w:pPr>
      <w:r>
        <w:t>Commodity required.</w:t>
      </w:r>
    </w:p>
    <w:p>
      <w:pPr>
        <w:pStyle w:val="ListBullet"/>
      </w:pPr>
      <w:r>
        <w:t>Actual Bulk Density required and &gt; 0.</w:t>
      </w:r>
    </w:p>
    <w:p>
      <w:pPr>
        <w:pStyle w:val="ListBullet"/>
      </w:pPr>
      <w:r>
        <w:t>Ownership required: Owned or Third-Party.</w:t>
      </w:r>
    </w:p>
    <w:p>
      <w:pPr>
        <w:pStyle w:val="ListBullet"/>
      </w:pPr>
      <w:r>
        <w:t>Client required only for Third-Party.</w:t>
      </w:r>
    </w:p>
    <w:p>
      <w:pPr>
        <w:pStyle w:val="ListBullet"/>
      </w:pPr>
      <w:r>
        <w:t>Geometry is read-only during Stocktaking. Geometry anomaly is reported through Report Issue.</w:t>
      </w:r>
    </w:p>
    <w:p>
      <w:pPr>
        <w:pStyle w:val="ListBullet"/>
      </w:pPr>
      <w:r>
        <w:t>Calculation must be current/valid before Validate.</w:t>
      </w:r>
    </w:p>
    <w:p>
      <w:pPr>
        <w:pStyle w:val="Heading2"/>
        <w:keepNext/>
      </w:pPr>
      <w:r>
        <w:t>16.3 Mark Empty</w:t>
      </w:r>
    </w:p>
    <w:p>
      <w:r>
        <w:t>Mark Empty is a workflow, not a fourth stocktaking status. It creates a Validated result with isEmpty=true, Product Volume=0 and Physical Quantity=0. Measurements, Commodity, density, Ownership and Client are not required. Actor/time and retained notes/photos remain auditable.</w:t>
      </w:r>
    </w:p>
    <w:p>
      <w:pPr>
        <w:pStyle w:val="Heading2"/>
        <w:keepNext/>
      </w:pPr>
      <w:r>
        <w:t>16.4 Reset Validation</w:t>
      </w:r>
    </w:p>
    <w:p>
      <w:r>
        <w:t>A Validated record is read-only in the ordinary workflow. Before Campaign Close, Admin may execute explicit audited Reset Validation. The prior validation revision/history is preserved and a new working revision is created. Standard users cannot reset validation. Completed Campaign data cannot be reset or edited.</w:t>
      </w:r>
    </w:p>
    <w:p>
      <w:pPr>
        <w:pStyle w:val="Heading1"/>
        <w:keepNext/>
      </w:pPr>
      <w:r>
        <w:t>17. Issue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Concern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V6 rule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Exactly Open / Resolved.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Categories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Measurement Problem; Access / Safety; Geometry Discrepancy; Commodity Uncertainty; Storage Space Condition; Other.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Description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Mandatory for every Issue.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 Team member in authorized active context; offline creation allowed.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Resolution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Explicit and audited; Validate/Mark Empty do not auto-resolve.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Close follow-up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Admin may accept unresolved matter only by explicitly transitioning Open → Resolved with reason/audit as part of approved follow-up handling.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History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Issue and resolution history retained; no destructive rewrite.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Evidence and binary-storage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Concern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Evidence types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PHOTO and NOTE.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Limits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Maximum 5 photos per Stocktaking Record and maximum 5 photos per Issue.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Photo normalization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JPEG, EXIF orientation corrected, long edge 2048 px, target ≤ 1.5 MB, hard maximum 3 MB.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Integrity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SHA-256 hash.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Strip unnecessary EXIF; do not automatically retain GPS/device identifiers.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Local storage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App-private binary storage; Room stores metadata/local reference.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Remote storage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Object storage; database stores object reference/metadata, not large binary JSON payload.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Offline save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Binary durable locally → metadata/outbox in transaction → UI success.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Evidence sync states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LOCAL_PENDING → UPLOADING → SYNCED; failures use SYNC_ERROR.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Validated evidence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Read-only/immutable through normal workflow.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Inventory Close and snapshot architecture</w:t>
      </w:r>
    </w:p>
    <w:p>
      <w:r>
        <w:t>Close is a privileged online server transaction. Client prechecks improve UX but are not authoritative.</w:t>
      </w:r>
    </w:p>
    <w:p>
      <w:pPr>
        <w:pStyle w:val="Heading2"/>
        <w:keepNext/>
      </w:pPr>
      <w:r>
        <w:t>19.1 Close Guards</w:t>
      </w:r>
    </w:p>
    <w:p>
      <w:pPr>
        <w:pStyle w:val="ListBullet"/>
      </w:pPr>
      <w:r>
        <w:t>Admin authorization and online connectivity.</w:t>
      </w:r>
    </w:p>
    <w:p>
      <w:pPr>
        <w:pStyle w:val="ListBullet"/>
      </w:pPr>
      <w:r>
        <w:t>Campaign is Active.</w:t>
      </w:r>
    </w:p>
    <w:p>
      <w:pPr>
        <w:pStyle w:val="ListBullet"/>
      </w:pPr>
      <w:r>
        <w:t>All scoped Storage Spaces are final/Validated, including Mark Empty results.</w:t>
      </w:r>
    </w:p>
    <w:p>
      <w:pPr>
        <w:pStyle w:val="ListBullet"/>
      </w:pPr>
      <w:r>
        <w:t>No To Do work remains.</w:t>
      </w:r>
    </w:p>
    <w:p>
      <w:pPr>
        <w:pStyle w:val="ListBullet"/>
      </w:pPr>
      <w:r>
        <w:t>Mandatory record data is valid.</w:t>
      </w:r>
    </w:p>
    <w:p>
      <w:pPr>
        <w:pStyle w:val="ListBullet"/>
      </w:pPr>
      <w:r>
        <w:t>Required critical operations are synchronized.</w:t>
      </w:r>
    </w:p>
    <w:p>
      <w:pPr>
        <w:pStyle w:val="ListBullet"/>
      </w:pPr>
      <w:r>
        <w:t>Open Issues are resolved, including explicit audited follow-up acceptance where used.</w:t>
      </w:r>
    </w:p>
    <w:p>
      <w:pPr>
        <w:pStyle w:val="ListBullet"/>
      </w:pPr>
      <w:r>
        <w:t>Server revalidates all guards atomically immediately before Close.</w:t>
      </w:r>
    </w:p>
    <w:p>
      <w:pPr>
        <w:pStyle w:val="Heading2"/>
        <w:keepNext/>
      </w:pPr>
      <w:r>
        <w:t>19.2 Atomic close result</w:t>
      </w:r>
    </w:p>
    <w:p>
      <w:pPr>
        <w:pStyle w:val="ListBullet"/>
      </w:pPr>
      <w:r>
        <w:t>Success creates exactly one immutable Final Inventory Snapshot.</w:t>
      </w:r>
    </w:p>
    <w:p>
      <w:pPr>
        <w:pStyle w:val="ListBullet"/>
      </w:pPr>
      <w:r>
        <w:t>Success transitions Campaign Active → Completed.</w:t>
      </w:r>
    </w:p>
    <w:p>
      <w:pPr>
        <w:pStyle w:val="ListBullet"/>
      </w:pPr>
      <w:r>
        <w:t>Close actor/time is persisted.</w:t>
      </w:r>
    </w:p>
    <w:p>
      <w:pPr>
        <w:pStyle w:val="ListBullet"/>
      </w:pPr>
      <w:r>
        <w:t>Any failure leaves Campaign Active and creates no partial final snapshot.</w:t>
      </w:r>
    </w:p>
    <w:p>
      <w:pPr>
        <w:pStyle w:val="ListBullet"/>
      </w:pPr>
      <w:r>
        <w:t>Final Snapshot contains per-space hierarchy/frozen geometry, Commodity, Ownership/Client, empty state, measurements, operational values, volume/quantity, calculation metadata, validation actor/time, Issue/evidence references and close metadata.</w:t>
      </w:r>
    </w:p>
    <w:p>
      <w:pPr>
        <w:pStyle w:val="ListBullet"/>
      </w:pPr>
      <w:r>
        <w:t>Completed historical results are never recalculated from current master data.</w:t>
      </w:r>
    </w:p>
    <w:p>
      <w:pPr>
        <w:pStyle w:val="Heading1"/>
        <w:keepNext/>
      </w:pPr>
      <w:r>
        <w:t>20. Reporting architecture</w:t>
      </w:r>
    </w:p>
    <w:p>
      <w:r>
        <w:t>Reporting uses a Single Authoritative Report Dataset so UI and exports do not implement divergent business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Report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Architecture source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Physical Inventory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Authoritative report dataset; Final Snapshot for completed official output.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 by Location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Same authoritative dataset, grouped/projected by Location.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 by Commodity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Same authoritative dataset, grouped/projected by Commodity.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 by Ownership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Same authoritative dataset, grouped/projected by Ownership/Client context.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Storage Space Worksheet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Per-space snapshot/operational facts as permitted by report state.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Capacity Report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Geometry/profile capacity facts with governed units.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 History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2..N Final Snapshots with comparability classification.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Digital Inventory Dossier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Snapshot/report facts plus approved evidence/document references.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Audit Trail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Server-authoritative append-only audit facts; Admin-only UI.</w:t>
            </w:r>
          </w:p>
        </w:tc>
      </w:tr>
    </w:tbl>
    <w:p>
      <w:pPr>
        <w:spacing w:after="20"/>
      </w:pPr>
    </w:p>
    <w:p>
      <w:pPr>
        <w:pStyle w:val="ListBullet"/>
      </w:pPr>
      <w:r>
        <w:t>Completed official reports read Final Inventory Snapshot; they never recalculate from current master data.</w:t>
      </w:r>
    </w:p>
    <w:p>
      <w:pPr>
        <w:pStyle w:val="ListBullet"/>
      </w:pPr>
      <w:r>
        <w:t>Active-campaign monitoring must be visibly non-final.</w:t>
      </w:r>
    </w:p>
    <w:p>
      <w:pPr>
        <w:pStyle w:val="ListBullet"/>
      </w:pPr>
      <w:r>
        <w:t>Standard export formats are PDF + CSV where the report contract supports tabular export.</w:t>
      </w:r>
    </w:p>
    <w:p>
      <w:pPr>
        <w:pStyle w:val="ListBullet"/>
      </w:pPr>
      <w:r>
        <w:t>Digital Inventory Dossier uses PDF dossier plus approved attachments/evidence references/content as specified by its report contract.</w:t>
      </w:r>
    </w:p>
    <w:p>
      <w:pPr>
        <w:pStyle w:val="ListBullet"/>
      </w:pPr>
      <w:r>
        <w:t>Inventory History classifications: COMPARABLE, SCOPE_ADDED, SCOPE_REMOVED, CONTEXT_CHANGED; no forecasting.</w:t>
      </w:r>
    </w:p>
    <w:p>
      <w:pPr>
        <w:pStyle w:val="Heading1"/>
        <w:keepNext/>
      </w:pPr>
      <w:r>
        <w:t>21. Authentication, session and authorization architecture</w:t>
      </w:r>
    </w:p>
    <w:p>
      <w:pPr>
        <w:pStyle w:val="Heading2"/>
        <w:keepNext/>
      </w:pPr>
      <w:r>
        <w:t>21.1 Authentication/session</w:t>
      </w:r>
    </w:p>
    <w:p>
      <w:pPr>
        <w:pStyle w:val="ListBullet"/>
      </w:pPr>
      <w:r>
        <w:t>No public Sign Up, Remember Me, Google SSO or Microsoft SSO in V6.</w:t>
      </w:r>
    </w:p>
    <w:p>
      <w:pPr>
        <w:pStyle w:val="ListBullet"/>
      </w:pPr>
      <w:r>
        <w:t>Email/password Sign In, Forgot Password and Reset Password are the UI contract.</w:t>
      </w:r>
    </w:p>
    <w:p>
      <w:pPr>
        <w:pStyle w:val="ListBullet"/>
      </w:pPr>
      <w:r>
        <w:t>Password policy is server-controlled; Android displays/enforces server-defined requirements without inventing a second policy.</w:t>
      </w:r>
    </w:p>
    <w:p>
      <w:pPr>
        <w:pStyle w:val="ListBullet"/>
      </w:pPr>
      <w:r>
        <w:t>Session/token lifetime is server-controlled; secure automatic restoration/refresh is used where supported.</w:t>
      </w:r>
    </w:p>
    <w:p>
      <w:pPr>
        <w:pStyle w:val="ListBullet"/>
      </w:pPr>
      <w:r>
        <w:t>No new offline authentication authority is created. Offline continuation is only within previously authorized cached context according to offline policy.</w:t>
      </w:r>
    </w:p>
    <w:p>
      <w:pPr>
        <w:pStyle w:val="ListBullet"/>
      </w:pPr>
      <w:r>
        <w:t>Sign Out removes/revokes local session credentials as supported but does not destroy unsynchronized business data.</w:t>
      </w:r>
    </w:p>
    <w:p>
      <w:pPr>
        <w:pStyle w:val="Heading2"/>
        <w:keepNext/>
      </w:pPr>
      <w:r>
        <w:t>21.2 Authorization dimensions</w:t>
      </w:r>
    </w:p>
    <w:p>
      <w:pPr>
        <w:pStyle w:val="ListBullet"/>
      </w:pPr>
      <w:r>
        <w:t>Authenticated Active user.</w:t>
      </w:r>
    </w:p>
    <w:p>
      <w:pPr>
        <w:pStyle w:val="ListBullet"/>
      </w:pPr>
      <w:r>
        <w:t>Valid Organization membership and authorized organization/data scope.</w:t>
      </w:r>
    </w:p>
    <w:p>
      <w:pPr>
        <w:pStyle w:val="ListBullet"/>
      </w:pPr>
      <w:r>
        <w:t>Role: exactly Admin or Standard.</w:t>
      </w:r>
    </w:p>
    <w:p>
      <w:pPr>
        <w:pStyle w:val="ListBullet"/>
      </w:pPr>
      <w:r>
        <w:t>Campaign access and Campaign Team membership for Stocktaking mutations.</w:t>
      </w:r>
    </w:p>
    <w:p>
      <w:pPr>
        <w:pStyle w:val="ListBullet"/>
      </w:pPr>
      <w:r>
        <w:t>Entity/workflow state (Active/Completed, Open/Resolved, Validated etc.).</w:t>
      </w:r>
    </w:p>
    <w:p>
      <w:pPr>
        <w:pStyle w:val="ListBullet"/>
      </w:pPr>
      <w:r>
        <w:t>Connectivity/sync guard where operation requires online authority.</w:t>
      </w:r>
    </w:p>
    <w:p>
      <w:pPr>
        <w:pStyle w:val="ListBullet"/>
      </w:pPr>
      <w:r>
        <w:t>Server-side authorization for every protected remote mutation.</w:t>
      </w:r>
    </w:p>
    <w:p>
      <w:pPr>
        <w:pStyle w:val="Heading2"/>
        <w:keepNext/>
      </w:pPr>
      <w:r>
        <w:t>21.3 Organization provisioning</w:t>
      </w:r>
    </w:p>
    <w:p>
      <w:r>
        <w:t>An Admin may edit Organizations for which Admin membership is authorized. Creation of a new tenant Organization is available only in an authorized platform provisioning/onboarding context; ordinary Organization Admin status does not grant arbitrary tenant creation. Initial Admin membership is established by the provisioning process.</w:t>
      </w:r>
    </w:p>
    <w:p>
      <w:pPr>
        <w:pStyle w:val="Heading1"/>
        <w:keepNext/>
      </w:pPr>
      <w:r>
        <w:t>22. Security and privacy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Mandatory control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Transport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HTTPS/TLS only in Production; cleartext disabled.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Secrets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 plaintext passwords/tokens/secrets in source, BuildConfig committed values, logs or analytics.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Credential protection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Android Keystore-backed mechanisms for token/key protection.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Local 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Android app sandbox baseline; stronger DB encryption only through approved threat-model/ADR.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Authorization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Client gating is UX only; server is authoritative.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Evidence privacy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Strip unnecessary EXIF; no automatic GPS/device identifiers.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Logging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Sanitized structured logs; no raw authentication tokens or sensitive full business payloads.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Backups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Android backup/export configuration must not unintentionally expose offline campaign data.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Tenant isolation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Every tenant business query/mutation is organization-scoped and authorized.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Integrity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When integrity and availability conflict for close/snapshot/calculation, integrity wins.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Audit architecture</w:t>
      </w:r>
    </w:p>
    <w:p>
      <w:r>
        <w:t>Audit is a cross-cutting append-only domain capability. The Audit Trail UI is only a reader of audit facts; it is not the audit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Audit field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Contract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eventId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Stable UUID.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organizationId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Tenant scope.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actorUserId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Actor identity; preserved even if user later Disabled.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action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Stable machine-readable action.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entityType / entityId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Affected business identity.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timestampUtc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Authoritative UTC instant.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campaignId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Optional campaign context.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change metadata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Structured before/after or equivalent changed-field metadata where relevant and safe.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correlationId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Trace across client/API/server where applicable.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source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Origin such as Android/server/system process.</w:t>
            </w:r>
          </w:p>
        </w:tc>
      </w:tr>
    </w:tbl>
    <w:p>
      <w:pPr>
        <w:spacing w:after="20"/>
      </w:pPr>
    </w:p>
    <w:p>
      <w:pPr>
        <w:pStyle w:val="ListBullet"/>
      </w:pPr>
      <w:r>
        <w:t>Audit events cannot be edited/deleted by normal users.</w:t>
      </w:r>
    </w:p>
    <w:p>
      <w:pPr>
        <w:pStyle w:val="ListBullet"/>
      </w:pPr>
      <w:r>
        <w:t>Master-data mutation, Campaign launch, Validate/Mark Empty/Reset Validation, Issue resolution, Close and conflict resolution are auditable.</w:t>
      </w:r>
    </w:p>
    <w:p>
      <w:pPr>
        <w:pStyle w:val="ListBullet"/>
      </w:pPr>
      <w:r>
        <w:t>Local pending audit facts, if shown, must be distinguishable from server-confirmed audit facts.</w:t>
      </w:r>
    </w:p>
    <w:p>
      <w:pPr>
        <w:pStyle w:val="Heading1"/>
        <w:keepNext/>
      </w:pPr>
      <w:r>
        <w:t>24. Notification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SYNC_ERROR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Actionable synchronization failure.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SYNC_CONFLICT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Conflict requiring controlled attention.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CAMPAIGN_ASSIGNMENT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User assigned to Campaign/team context.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ISSUE_REQUIRES_ATTENTION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Issue requires user/admin attention.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CAMPAIGN_COMPLETED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 successfully closed/completed.</w:t>
            </w:r>
          </w:p>
        </w:tc>
      </w:tr>
    </w:tbl>
    <w:p>
      <w:pPr>
        <w:spacing w:after="20"/>
      </w:pPr>
    </w:p>
    <w:p>
      <w:pPr>
        <w:pStyle w:val="ListBullet"/>
      </w:pPr>
      <w:r>
        <w:t>Notification state is Unread/Read with timestamp, title/message and optional contextual deep link.</w:t>
      </w:r>
    </w:p>
    <w:p>
      <w:pPr>
        <w:pStyle w:val="ListBullet"/>
      </w:pPr>
      <w:r>
        <w:t>Notification is not a source of truth; destination entity/workflow state is authoritative.</w:t>
      </w:r>
    </w:p>
    <w:p>
      <w:pPr>
        <w:pStyle w:val="ListBullet"/>
      </w:pPr>
      <w:r>
        <w:t>Deep links re-check authentication and authorization.</w:t>
      </w:r>
    </w:p>
    <w:p>
      <w:pPr>
        <w:pStyle w:val="ListBullet"/>
      </w:pPr>
      <w:r>
        <w:t>Notification retention follows the approved 12-month policy.</w:t>
      </w:r>
    </w:p>
    <w:p>
      <w:pPr>
        <w:pStyle w:val="Heading1"/>
        <w:keepNext/>
      </w:pPr>
      <w:r>
        <w:t>25. Settings/configuration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Ownership / storage / editability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User Preference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User-controlled; small preferences in DataStore where appropriate. Theme supports System / Light / Dark.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 Configuration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Admin-controlled only when an approved organization-level configuration exists in the domain contract. Empty/not-configured state is valid.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System-Controlled Rule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Not editable in Settings: calculation method, max measurements, rounding, sync strategy, server URL, conflict strategy, retention, Geometry Family rules, Commodity governance.</w:t>
            </w:r>
          </w:p>
        </w:tc>
      </w:tr>
    </w:tbl>
    <w:p>
      <w:pPr>
        <w:spacing w:after="20"/>
      </w:pPr>
    </w:p>
    <w:p>
      <w:r>
        <w:t>Production server URL/environment cannot be changed by an end user. Settings must not expose Force Overwrite, disable-sync, custom sync interval or arbitrary server endpoints.</w:t>
      </w:r>
    </w:p>
    <w:p>
      <w:pPr>
        <w:pStyle w:val="Heading1"/>
        <w:keepNext/>
      </w:pPr>
      <w:r>
        <w:t>26. Time, units and formatting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Concern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Instants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Persist/transmit in UTC; API uses ISO-8601.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UI timestamps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Display in device/user local timezone while retaining authoritative UTC instant.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Calendar dates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Start Date and Planned End Date are date-only; no timezone conversion.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Length/area/volume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 / m² / m³.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Density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Canonical kg/m³; operational kg/hl display/input where specified, converted deterministically.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Mass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Canonical persistence kg; UI may display kg or t deterministically.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Geometry display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Two decimals in Storage Space details.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Persistence precision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NUMERIC(20,6), scale 6, ROUND_HALF_UP at governed boundary; no intermediate rounding.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27. API boundary architecture</w:t>
      </w:r>
    </w:p>
    <w:p>
      <w:r>
        <w:t>Exact endpoints and payloads belong to Document 11. Architecture mandates the following properties.</w:t>
      </w:r>
    </w:p>
    <w:p>
      <w:pPr>
        <w:pStyle w:val="ListBullet"/>
      </w:pPr>
      <w:r>
        <w:t>Versioned REST over HTTPS.</w:t>
      </w:r>
    </w:p>
    <w:p>
      <w:pPr>
        <w:pStyle w:val="ListBullet"/>
      </w:pPr>
      <w:r>
        <w:t>Stable UUID identifiers and explicit organization scope.</w:t>
      </w:r>
    </w:p>
    <w:p>
      <w:pPr>
        <w:pStyle w:val="ListBullet"/>
      </w:pPr>
      <w:r>
        <w:t>Server-generated Campaign Code.</w:t>
      </w:r>
    </w:p>
    <w:p>
      <w:pPr>
        <w:pStyle w:val="ListBullet"/>
      </w:pPr>
      <w:r>
        <w:t>Idempotency key on retryable mutations.</w:t>
      </w:r>
    </w:p>
    <w:p>
      <w:pPr>
        <w:pStyle w:val="ListBullet"/>
      </w:pPr>
      <w:r>
        <w:t>entityVersion/optimistic concurrency on mutable synchronized entities.</w:t>
      </w:r>
    </w:p>
    <w:p>
      <w:pPr>
        <w:pStyle w:val="ListBullet"/>
      </w:pPr>
      <w:r>
        <w:t>UTC ISO-8601 timestamps.</w:t>
      </w:r>
    </w:p>
    <w:p>
      <w:pPr>
        <w:pStyle w:val="ListBullet"/>
      </w:pPr>
      <w:r>
        <w:t>Cursor pagination for large server collections.</w:t>
      </w:r>
    </w:p>
    <w:p>
      <w:pPr>
        <w:pStyle w:val="ListBullet"/>
      </w:pPr>
      <w:r>
        <w:t>Campaign-scoped offline package/manifest endpoint or equivalent contract.</w:t>
      </w:r>
    </w:p>
    <w:p>
      <w:pPr>
        <w:pStyle w:val="ListBullet"/>
      </w:pPr>
      <w:r>
        <w:t>Controlled evidence binary upload separate from ordinary JSON sync payloads.</w:t>
      </w:r>
    </w:p>
    <w:p>
      <w:pPr>
        <w:pStyle w:val="ListBullet"/>
      </w:pPr>
      <w:r>
        <w:t>Atomic server Close endpoint.</w:t>
      </w:r>
    </w:p>
    <w:p>
      <w:pPr>
        <w:pStyle w:val="Heading2"/>
        <w:keepNext/>
      </w:pPr>
      <w:r>
        <w:t>27.1 Error envelope</w:t>
      </w:r>
    </w:p>
    <w:p>
      <w:pPr>
        <w:pStyle w:val="ArchitectureCode"/>
      </w:pPr>
      <w:r>
        <w:t>{</w:t>
        <w:br/>
        <w:t xml:space="preserve">  "code": "STABLE_MACHINE_CODE",</w:t>
        <w:br/>
        <w:t xml:space="preserve">  "message": "User-safe/server message",</w:t>
        <w:br/>
        <w:t xml:space="preserve">  "fieldErrors": [...],</w:t>
        <w:br/>
        <w:t xml:space="preserve">  "correlationId": "...",</w:t>
        <w:br/>
        <w:t xml:space="preserve">  "retryable": false</w:t>
        <w:br/>
        <w:t>}</w:t>
      </w:r>
    </w:p>
    <w:p>
      <w:r>
        <w:t>HTTP semantics use standard 400/401/403/404/409/422/5xx classes as appropriate. Android maps machine-readable codes to typed outcomes; business logic must never parse free-text messages.</w:t>
      </w:r>
    </w:p>
    <w:p>
      <w:pPr>
        <w:pStyle w:val="Heading1"/>
        <w:keepNext/>
      </w:pPr>
      <w:r>
        <w:t>28. Error handling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Behavior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Input/validation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Inline/local feedback; domain operation not executed until valid.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Offline/transient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Persist eligible local operation; show Pending/Offline; retry through durable pipeline.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Authentication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Attempt supported secure refresh; otherwise require Sign In without deleting durable unsynced business data.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Authorization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Explain insufficient permission; do not retry blindly.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Conflict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Persist CONFLICT and route to controlled resolution/reload.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Permanent server validation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Persist actionable failure; refresh authoritative state where appropriate.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Unexpected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Stable user-safe message plus correlation/diagnostic ID; sanitized telemetry.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Calculation integrity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Block on undefined/invalid formula data, mixed datum, invalid fill, stale fingerprint or unsupported version; never clamp silently.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29. Concurrency and consistency</w:t>
      </w:r>
    </w:p>
    <w:p>
      <w:pPr>
        <w:pStyle w:val="ListBullet"/>
      </w:pPr>
      <w:r>
        <w:t>Coroutines use structured concurrency; GlobalScope is prohibited.</w:t>
      </w:r>
    </w:p>
    <w:p>
      <w:pPr>
        <w:pStyle w:val="ListBullet"/>
      </w:pPr>
      <w:r>
        <w:t>One-shot asynchronous work uses suspend; observable state uses Flow/StateFlow.</w:t>
      </w:r>
    </w:p>
    <w:p>
      <w:pPr>
        <w:pStyle w:val="ListBullet"/>
      </w:pPr>
      <w:r>
        <w:t>Room transactions define atomic local mutation boundaries.</w:t>
      </w:r>
    </w:p>
    <w:p>
      <w:pPr>
        <w:pStyle w:val="ListBullet"/>
      </w:pPr>
      <w:r>
        <w:t>Server transactions define authoritative Campaign Code allocation and Close atomicity.</w:t>
      </w:r>
    </w:p>
    <w:p>
      <w:pPr>
        <w:pStyle w:val="ListBullet"/>
      </w:pPr>
      <w:r>
        <w:t>Optimistic concurrency uses entityVersion; stale critical writes do not silently overwrite.</w:t>
      </w:r>
    </w:p>
    <w:p>
      <w:pPr>
        <w:pStyle w:val="ListBullet"/>
      </w:pPr>
      <w:r>
        <w:t>Per-entity sync ordering is preserved.</w:t>
      </w:r>
    </w:p>
    <w:p>
      <w:pPr>
        <w:pStyle w:val="ListBullet"/>
      </w:pPr>
      <w:r>
        <w:t>UI recomposition does not trigger expensive calculations or network mutations.</w:t>
      </w:r>
    </w:p>
    <w:p>
      <w:pPr>
        <w:pStyle w:val="Heading1"/>
        <w:keepNext/>
      </w:pPr>
      <w:r>
        <w:t>30. Performance and scalability</w:t>
      </w:r>
    </w:p>
    <w:p>
      <w:pPr>
        <w:pStyle w:val="ListBullet"/>
      </w:pPr>
      <w:r>
        <w:t>No network or blocking database work on the UI thread.</w:t>
      </w:r>
    </w:p>
    <w:p>
      <w:pPr>
        <w:pStyle w:val="ListBullet"/>
      </w:pPr>
      <w:r>
        <w:t>Large lists use LazyColumn/LazyGrid and stable item keys.</w:t>
      </w:r>
    </w:p>
    <w:p>
      <w:pPr>
        <w:pStyle w:val="ListBullet"/>
      </w:pPr>
      <w:r>
        <w:t>Room indexes support organization/campaign/location/unit/space and operational status filters.</w:t>
      </w:r>
    </w:p>
    <w:p>
      <w:pPr>
        <w:pStyle w:val="ListBullet"/>
      </w:pPr>
      <w:r>
        <w:t>Server collections use cursor pagination where volume requires it; offline Campaign working set remains complete for assigned scope.</w:t>
      </w:r>
    </w:p>
    <w:p>
      <w:pPr>
        <w:pStyle w:val="ListBullet"/>
      </w:pPr>
      <w:r>
        <w:t>Sync batches are bounded; evidence binaries use dedicated transfer.</w:t>
      </w:r>
    </w:p>
    <w:p>
      <w:pPr>
        <w:pStyle w:val="ListBullet"/>
      </w:pPr>
      <w:r>
        <w:t>Calculation work is outside Compose recomposition and may use appropriate dispatcher while preserving deterministic results.</w:t>
      </w:r>
    </w:p>
    <w:p>
      <w:pPr>
        <w:pStyle w:val="ListBullet"/>
      </w:pPr>
      <w:r>
        <w:t>Process death is normal: any action shown as saved must already be durable.</w:t>
      </w:r>
    </w:p>
    <w:p>
      <w:pPr>
        <w:pStyle w:val="Heading1"/>
        <w:keepNext/>
      </w:pPr>
      <w:r>
        <w:t>31. Adaptive UI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Window context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Architecture behavior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Compact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Persistent bottom navigation, single-pane primary flow.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Adaptive layout may use additional width/two-pane patterns only when it preserves frozen navigation semantics.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Expanded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List-detail/supporting panes allowed where useful; same 43 major UI contracts, no desktop redesign.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Landscape / multi-window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Reflow, do not merely stretch phone layout; preserve context and actions.</w:t>
            </w:r>
          </w:p>
        </w:tc>
      </w:tr>
    </w:tbl>
    <w:p>
      <w:pPr>
        <w:spacing w:after="20"/>
      </w:pPr>
    </w:p>
    <w:p>
      <w:r>
        <w:t>The five bottom-nav information-architecture destinations remain canonical even if a larger-width visual navigation component is used. UI adaptation must not create new product destinations or permissions.</w:t>
      </w:r>
    </w:p>
    <w:p>
      <w:pPr>
        <w:pStyle w:val="Heading1"/>
        <w:keepNext/>
      </w:pPr>
      <w:r>
        <w:t>32. Database and migration architecture</w:t>
      </w:r>
    </w:p>
    <w:p>
      <w:r>
        <w:t>Exact tables/columns/keys/indexes are Document 10. Architecture requires relational integrity, stable UUIDs, organization scoping, historical protection and forward-safe evolution.</w:t>
      </w:r>
    </w:p>
    <w:p>
      <w:pPr>
        <w:pStyle w:val="ListBullet"/>
      </w:pPr>
      <w:r>
        <w:t>Foreign keys and business uniqueness constraints are enforced.</w:t>
      </w:r>
    </w:p>
    <w:p>
      <w:pPr>
        <w:pStyle w:val="ListBullet"/>
      </w:pPr>
      <w:r>
        <w:t>No destructive cascade into operational/historical records.</w:t>
      </w:r>
    </w:p>
    <w:p>
      <w:pPr>
        <w:pStyle w:val="ListBullet"/>
      </w:pPr>
      <w:r>
        <w:t>Production destructive migration is prohibited.</w:t>
      </w:r>
    </w:p>
    <w:p>
      <w:pPr>
        <w:pStyle w:val="ListBullet"/>
      </w:pPr>
      <w:r>
        <w:t>Every supported production schema path has migration tests.</w:t>
      </w:r>
    </w:p>
    <w:p>
      <w:pPr>
        <w:pStyle w:val="ListBullet"/>
      </w:pPr>
      <w:r>
        <w:t>Calculation-affecting configuration changes create new immutable versions instead of rewriting referenced versions.</w:t>
      </w:r>
    </w:p>
    <w:p>
      <w:pPr>
        <w:pStyle w:val="ListBullet"/>
      </w:pPr>
      <w:r>
        <w:t>Inactive master data remains historically resolvable.</w:t>
      </w:r>
    </w:p>
    <w:p>
      <w:pPr>
        <w:pStyle w:val="ListBullet"/>
      </w:pPr>
      <w:r>
        <w:t>Technical cleanup is allowed only under the Retention Policy and never removes unresolved sync/conflict facts.</w:t>
      </w:r>
    </w:p>
    <w:p>
      <w:pPr>
        <w:pStyle w:val="Heading1"/>
        <w:keepNext/>
      </w:pPr>
      <w:r>
        <w:t>33. Retention and lifecycle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Data class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Retention/lifecycle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Final snapshots, audit, evidence, issues, campaign snapshots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Minimum 10 years.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Synced technical diagnostics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90 days, subject to policy/operational need.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Unresolved sync failures/conflicts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 automatic deletion while unresolved.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12 months.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Master 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Active/Inactive; historical references preserved; no hard delete that breaks snapshots.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Completed Campaign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Immutable through normal APIs.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34. Observability and diagnostics</w:t>
      </w:r>
    </w:p>
    <w:p>
      <w:pPr>
        <w:pStyle w:val="ListBullet"/>
      </w:pPr>
      <w:r>
        <w:t>Structured logs with severity and correlation IDs.</w:t>
      </w:r>
    </w:p>
    <w:p>
      <w:pPr>
        <w:pStyle w:val="ListBullet"/>
      </w:pPr>
      <w:r>
        <w:t>Sync telemetry: queue depth, oldest pending age, retry/failure/conflict counts and run/operation correlation.</w:t>
      </w:r>
    </w:p>
    <w:p>
      <w:pPr>
        <w:pStyle w:val="ListBullet"/>
      </w:pPr>
      <w:r>
        <w:t>Calculation diagnostics include engine/version identifiers without logging sensitive full payloads in production.</w:t>
      </w:r>
    </w:p>
    <w:p>
      <w:pPr>
        <w:pStyle w:val="ListBullet"/>
      </w:pPr>
      <w:r>
        <w:t>Performance traces around campaign package preparation/load, DB migration, sync batches, evidence transfer and report generation where appropriate.</w:t>
      </w:r>
    </w:p>
    <w:p>
      <w:pPr>
        <w:pStyle w:val="ListBullet"/>
      </w:pPr>
      <w:r>
        <w:t>Support diagnostics may include safe IDs, versions, counts and timestamps, but exclude tokens/secrets.</w:t>
      </w:r>
    </w:p>
    <w:p>
      <w:pPr>
        <w:pStyle w:val="ListBullet"/>
      </w:pPr>
      <w:r>
        <w:t>Monitoring must distinguish integrity-blocking failures from transient availability failures.</w:t>
      </w:r>
    </w:p>
    <w:p>
      <w:pPr>
        <w:pStyle w:val="Heading1"/>
        <w:keepNext/>
      </w:pPr>
      <w:r>
        <w:t>35. Build, environments and release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Development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Developer diagnostics and non-production services.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Staging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Production-like QA/UAT environment.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Protected production configuration and services.</w:t>
            </w:r>
          </w:p>
        </w:tc>
      </w:tr>
    </w:tbl>
    <w:p>
      <w:pPr>
        <w:spacing w:after="20"/>
      </w:pPr>
    </w:p>
    <w:p>
      <w:pPr>
        <w:pStyle w:val="ListBullet"/>
      </w:pPr>
      <w:r>
        <w:t>Environment endpoints are build/environment configuration, not user Settings.</w:t>
      </w:r>
    </w:p>
    <w:p>
      <w:pPr>
        <w:pStyle w:val="ListBullet"/>
      </w:pPr>
      <w:r>
        <w:t>Production build cannot be switched by the user to Development/Staging.</w:t>
      </w:r>
    </w:p>
    <w:p>
      <w:pPr>
        <w:pStyle w:val="ListBullet"/>
      </w:pPr>
      <w:r>
        <w:t>Secrets live in protected CI/runtime mechanisms.</w:t>
      </w:r>
    </w:p>
    <w:p>
      <w:pPr>
        <w:pStyle w:val="ListBullet"/>
      </w:pPr>
      <w:r>
        <w:t>Releases are staged and gated by compile/static analysis, unit tests, calculation golden tests, Room migration tests, lint and critical UI/integration tests.</w:t>
      </w:r>
    </w:p>
    <w:p>
      <w:pPr>
        <w:pStyle w:val="ListBullet"/>
      </w:pPr>
      <w:r>
        <w:t>PostgreSQL backup at least daily with minimum 30-day retention and PITR where supported.</w:t>
      </w:r>
    </w:p>
    <w:p>
      <w:pPr>
        <w:pStyle w:val="ListBullet"/>
      </w:pPr>
      <w:r>
        <w:t>Quarterly restore tests; objectives RPO ≤ 1 hour and RTO ≤ 4 hours.</w:t>
      </w:r>
    </w:p>
    <w:p>
      <w:pPr>
        <w:pStyle w:val="ListBullet"/>
      </w:pPr>
      <w:r>
        <w:t>Risky schema changes use Expand → Migrate → Contract / forward-safe deployment patterns.</w:t>
      </w:r>
    </w:p>
    <w:p>
      <w:pPr>
        <w:pStyle w:val="Heading1"/>
        <w:keepNext/>
      </w:pPr>
      <w:r>
        <w:t>36. Testing architecture and seams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Required test seam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Calculation engine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Pure JVM unit/golden tests for all 10 families, conversions, precision and invalid boundaries.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Domain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Rules for ownership/client, 1–5 measurements, Mark Empty, Reset Validation, issues, launch/close guards and immutable states.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Repository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Room + fake remote integration: local-first reads, transactional outbox, retry/idempotency and conflict classification.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Room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Migration, FK, uniqueness, indexes and transaction behavior.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ViewModel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UiState/action sequences, permission gating, offline/error transitions.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Compose UI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Critical forms, 43-screen navigation contract, adaptive layouts, accessibility semantics.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End-to-end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Sign In → Organization → Campaign → Location → Unit → Space → Calculate → Validate/Issue → Review → Close → Snapshot → Reports.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Tenant isolation, role/team authorization, secret leakage, cleartext networking and session scenarios.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Backup/restore evidence, staged release and monitoring/alert behavior.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37. Architecture risks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Control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Duplicate offline submissions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Stable operation UUID/idempotency key + server idempotency.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Multi-device overwrite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entityVersion + explicit CONFLICT; no generic last-write-wins.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Geometry regression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Pure engine + golden vectors + version metadata.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Historical corruption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Versioned definitions + Campaign Snapshot + immutable Final Snapshot + no destructive cascade.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Data lost before sync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Atomic Room business write + outbox before success.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Oversized ViewModels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Use cases/domain services/repositories and feature boundaries.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UI connectivity coupling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Room-backed Flow/StateFlow.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Client authorization bypass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Server-side authorization.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Tenant data leak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Organization-scoped queries/contracts and membership checks.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Evidence privacy leak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App-private storage, controlled upload, EXIF stripping, sanitized logs.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Migration corruption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Forward-safe migration + fixtures/tests + backup/restore.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Agent/developer invention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Frozen docs, explicit contracts and traceability; undefined behavior is escalated.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38. Architecture decision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ADR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Accepted architectural decision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ADR-001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Native Android implementation in Kotlin.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ADR-002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Jetpack Compose for UI.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ADR-003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Layered Clean Architecture + MVVM/UDF.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ADR-004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Room is Android client source of truth.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ADR-005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Critical offline writes use atomic local transaction + persistent outbox.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ADR-006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WorkManager is persistent synchronization executor.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ADR-007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Calculation engine is pure Kotlin and versioned/strategy-based.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ADR-008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Geometry/Profile and governed calculation inputs are versioned; launched Campaign preserves immutable references/snapshot.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ADR-009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 Close creates exactly one immutable Final Inventory Snapshot.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ADR-010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Single-activity Navigation Compose with five canonical operational top-level destinations.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ADR-011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Reconciliation module excluded from V6.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ADR-012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Server authorization is authoritative; client permission gating is not a security boundary.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ADR-013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 generic last-write-wins/Force Overwrite for critical synchronized data.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ADR-014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Evidence binaries use app-private local storage + controlled object storage, with metadata in relational persistence.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ADR-015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Organization creation requires authorized provisioning context; ordinary Admin role alone cannot create arbitrary tenants.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ADR-016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UTC instants + local UI timezone; campaign dates remain date-only.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ADR-017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Production environment endpoints are build-controlled, not user-configurable.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39. Implementation sequence</w:t>
      </w:r>
    </w:p>
    <w:p>
      <w:pPr>
        <w:pStyle w:val="ListBullet"/>
      </w:pPr>
      <w:r>
        <w:t>Foundation: build conventions, dependency graph, app shell, navigation, Hilt and shared model/domain foundations.</w:t>
      </w:r>
    </w:p>
    <w:p>
      <w:pPr>
        <w:pStyle w:val="ListBullet"/>
      </w:pPr>
      <w:r>
        <w:t>Persistence: Room schema, DAOs, migrations, mapping and transactional outbox primitives.</w:t>
      </w:r>
    </w:p>
    <w:p>
      <w:pPr>
        <w:pStyle w:val="ListBullet"/>
      </w:pPr>
      <w:r>
        <w:t>Network/security: Retrofit/OkHttp, session handling, authorization context, typed errors and environment configuration.</w:t>
      </w:r>
    </w:p>
    <w:p>
      <w:pPr>
        <w:pStyle w:val="ListBullet"/>
      </w:pPr>
      <w:r>
        <w:t>Offline/sync: repositories, campaign working set, WorkManager, idempotency, versioning and conflicts.</w:t>
      </w:r>
    </w:p>
    <w:p>
      <w:pPr>
        <w:pStyle w:val="ListBullet"/>
      </w:pPr>
      <w:r>
        <w:t>Master data and governed geometry/commodity read models.</w:t>
      </w:r>
    </w:p>
    <w:p>
      <w:pPr>
        <w:pStyle w:val="ListBullet"/>
      </w:pPr>
      <w:r>
        <w:t>Pure Calculation Engine with complete golden tests.</w:t>
      </w:r>
    </w:p>
    <w:p>
      <w:pPr>
        <w:pStyle w:val="ListBullet"/>
      </w:pPr>
      <w:r>
        <w:t>Campaign Create &amp; Launch with server Campaign Code and frozen snapshot.</w:t>
      </w:r>
    </w:p>
    <w:p>
      <w:pPr>
        <w:pStyle w:val="ListBullet"/>
      </w:pPr>
      <w:r>
        <w:t>Stocktaking end-to-end including evidence, issues, Validate, Mark Empty and Reset Validation.</w:t>
      </w:r>
    </w:p>
    <w:p>
      <w:pPr>
        <w:pStyle w:val="ListBullet"/>
      </w:pPr>
      <w:r>
        <w:t>Review/Close with atomic server snapshot.</w:t>
      </w:r>
    </w:p>
    <w:p>
      <w:pPr>
        <w:pStyle w:val="ListBullet"/>
      </w:pPr>
      <w:r>
        <w:t>Reports/history/dossier/audit and exports.</w:t>
      </w:r>
    </w:p>
    <w:p>
      <w:pPr>
        <w:pStyle w:val="ListBullet"/>
      </w:pPr>
      <w:r>
        <w:t>Administration, notifications, settings, support.</w:t>
      </w:r>
    </w:p>
    <w:p>
      <w:pPr>
        <w:pStyle w:val="ListBullet"/>
      </w:pPr>
      <w:r>
        <w:t>Adaptive UI, performance, security/privacy review, migration/restore tests and production readiness.</w:t>
      </w:r>
    </w:p>
    <w:p>
      <w:r>
        <w:t>This sequence is architectural guidance, not permission to bypass the frozen screen/business-rule contract or to reimplement already compliant working functionality unnecessarily.</w:t>
      </w:r>
    </w:p>
    <w:p>
      <w:pPr>
        <w:pStyle w:val="Heading1"/>
        <w:keepNext/>
      </w:pPr>
      <w:r>
        <w:t>40. Architecture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Acceptance criterion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AR-AC-01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 ViewModel accesses a Room DAO or Retrofit service directly.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AR-AC-02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 Compose component contains authoritative business calculation or lifecycle transition logic.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AR-AC-03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reads are available from Room without network after the required working set is prepared.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AR-AC-04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Every critical offline Stocktaking mutation commits business state and SyncOperation atomically before UI success.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AR-AC-05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Retried mutations are idempotent and do not duplicate server business actions.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AR-AC-06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All critical synchronized mutable entities use version-aware conflict handling; no silent last-write-wins.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AR-AC-07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Calculation Engine executes as pure JVM code and passes golden tests for all ten geometry families.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AR-AC-08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 launch freezes exact scope and required versioned calculation context; scope cannot change afterward.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AR-AC-09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Campaign Code is server-generated atomically and never edited by the Android client.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AR-AC-10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Non-empty validation cannot succeed without valid required measurement/calculation, Commodity/density and Ownership/Client rules.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AR-AC-11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Mark Empty validates explicitly with zero volume/quantity and does not require non-empty fields.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AR-AC-12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Validated records are read-only in normal flow; Admin Reset Validation is explicit and audited; Completed data remains immutable.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AR-AC-13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Validate/Mark Empty never auto-resolve an Open Issue.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AR-AC-14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Close is Admin-only, online, server-revalidated and atomic; failure creates no partial Final Snapshot.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AR-AC-15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Exactly one Final Inventory Snapshot exists for a successfully closed Campaign.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AR-AC-16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Completed official reports are generated from immutable Final Snapshot data, not current master data.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AR-AC-17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All protected server operations revalidate identity, organization membership, role/team and state guards.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AR-AC-18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Evidence respects limits, normalization, hash, private local storage, object storage and privacy rules.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AR-AC-19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Production secrets are not stored in plaintext/source/logs and cleartext networking is disabled.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AR-AC-20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Production database migrations preserve business data and are covered by migration tests.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AR-AC-21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All 43 UI components in Document 06 can be implemented without violating architecture boundaries.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AR-AC-22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Traceability can connect frozen requirement/decision to business rule, UI/domain behavior, persistence/API and test coverage.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41. Cross-document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Next document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6"/>
              </w:rPr>
              <w:t>What this architecture requires it to define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08_MODULE_ARCHITECTURE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Exact Gradle module ownership, allowed dependency graph, package/API boundaries and incremental migration plan.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09_DATA_MODEL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Exact domain entities, attributes, relationships, cardinalities, value objects and invariants.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10_DATABASE_SCHEMA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Exact PostgreSQL/Room tables, columns, PK/FK, constraints, indexes, deletion/lifecycle and migration contract.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11_API_SPECIFICATION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Exact endpoints, DTOs, errors, idempotency/versioning, pagination, evidence transfer and Close/package contracts.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12_OFFLINE_SYNC_SPECIFICATION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Detailed queue/outbox, package manifest, triggers, retries, ordering, conflict and cleanup behavior.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13_CALCULATION_ENGINE_SPECIFICATION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Exact formulas, parameters, validations, precision and golden vectors.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17_SECURITY_AUDIT_PRIVACY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Threat controls, audit event taxonomy, privacy and security verification.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18_TEST_STRATEGY_ACCEPTANCE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Traceable automated/manual acceptance matrix for all frozen contracts.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19_RETENTION_POLICY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Entity-level retention/cleanup implementation.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20_PRODUCTION_OPERATIONS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4"/>
              </w:rPr>
              <w:t>Environments, deployment, backup/restore, monitoring, incident and continuity procedures.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42. Final architecture invariants</w:t>
      </w:r>
    </w:p>
    <w:p>
      <w:pPr>
        <w:pStyle w:val="ListBullet"/>
      </w:pPr>
      <w:r>
        <w:t>Product behavior is defined by frozen V6 documents, not by framework convenience.</w:t>
      </w:r>
    </w:p>
    <w:p>
      <w:pPr>
        <w:pStyle w:val="ListBullet"/>
      </w:pPr>
      <w:r>
        <w:t>Room is the Android operational read source; backend is enterprise authority.</w:t>
      </w:r>
    </w:p>
    <w:p>
      <w:pPr>
        <w:pStyle w:val="ListBullet"/>
      </w:pPr>
      <w:r>
        <w:t>Every critical local success is durable before it is shown.</w:t>
      </w:r>
    </w:p>
    <w:p>
      <w:pPr>
        <w:pStyle w:val="ListBullet"/>
      </w:pPr>
      <w:r>
        <w:t>Every privileged remote mutation is server-authorized.</w:t>
      </w:r>
    </w:p>
    <w:p>
      <w:pPr>
        <w:pStyle w:val="ListBullet"/>
      </w:pPr>
      <w:r>
        <w:t>Every historical/calculation-critical fact is versioned or snapshotted sufficiently for reproduction.</w:t>
      </w:r>
    </w:p>
    <w:p>
      <w:pPr>
        <w:pStyle w:val="ListBullet"/>
      </w:pPr>
      <w:r>
        <w:t>Every conflict that can affect inventory integrity is explicit; no silent overwrite.</w:t>
      </w:r>
    </w:p>
    <w:p>
      <w:pPr>
        <w:pStyle w:val="ListBullet"/>
      </w:pPr>
      <w:r>
        <w:t>Every completed inventory is immutable and reportable from its Final Snapshot.</w:t>
      </w:r>
    </w:p>
    <w:p>
      <w:pPr>
        <w:pStyle w:val="ListBullet"/>
      </w:pPr>
      <w:r>
        <w:t>Every tenant business operation is organization-scoped.</w:t>
      </w:r>
    </w:p>
    <w:p>
      <w:pPr>
        <w:pStyle w:val="ListBullet"/>
      </w:pPr>
      <w:r>
        <w:t>Every major UI component uses the same domain/data architecture; no screen-specific bypass.</w:t>
      </w:r>
    </w:p>
    <w:p>
      <w:pPr>
        <w:pStyle w:val="ListBullet"/>
      </w:pPr>
      <w:r>
        <w:t>Undefined future product behavior is not invented in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SiloMath V6 — Architecture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SiloMath V6  |  07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tectureCode">
    <w:name w:val="Architecture Code"/>
    <w:pPr>
      <w:spacing w:after="80"/>
      <w:ind w:lef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SiloMath V6 — 07 ARCHITECTURE</dc:title>
  <dc:subject>Canonical V6 software architecture</dc:subject>
  <dc:creator>SiloMath Project</dc:creator>
  <cp:keywords>SiloMath, V6, Android, architecture, offline-first, Clean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