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SiloMath V6 - 20_PRODUCTION_OPERATIONS</w:t>
      </w:r>
    </w:p>
    <w:p>
      <w:pPr>
        <w:jc w:val="center"/>
      </w:pPr>
      <w:r>
        <w:rPr>
          <w:b/>
          <w:sz w:val="21"/>
        </w:rPr>
        <w:t>Production Deployment, Runtime Operations, Observability, Backup and Recovery</w:t>
      </w:r>
    </w:p>
    <w:p>
      <w:pPr>
        <w:jc w:val="center"/>
      </w:pPr>
      <w:r>
        <w:t>Status: APPROVED / FROZEN V6</w:t>
      </w:r>
    </w:p>
    <w:p>
      <w:pPr>
        <w:pStyle w:val="Heading1"/>
      </w:pPr>
      <w:r>
        <w:t>1. Purpose and authority</w:t>
      </w:r>
    </w:p>
    <w:p>
      <w:pPr>
        <w:spacing w:after="40"/>
      </w:pPr>
      <w:r>
        <w:t>This document is the normative V6 production-operations contract. It consolidates frozen operational requirements from Documents 01-19 and the approved PO-D01-PO-D285 decisions. It governs deployment, runtime operations, observability, backup and recovery, incident handling, privileged operations, retention-job operation and Production acceptance. It does not redefine business, security, retention or test semantics owned by earlier frozen documents.</w:t>
      </w:r>
    </w:p>
    <w:p>
      <w:pPr>
        <w:pStyle w:val="Heading1"/>
      </w:pPr>
      <w:r>
        <w:t>2. Non-negotiable production objectives</w:t>
      </w:r>
    </w:p>
    <w:p>
      <w:pPr>
        <w:pStyle w:val="ListBullet"/>
        <w:spacing w:after="7"/>
      </w:pPr>
      <w:r>
        <w:t>Exactly three environment classes: Development, Staging and Production.</w:t>
      </w:r>
    </w:p>
    <w:p>
      <w:pPr>
        <w:pStyle w:val="ListBullet"/>
        <w:spacing w:after="7"/>
      </w:pPr>
      <w:r>
        <w:t>Frozen release path: Build -&gt; Automated Tests -&gt; Migration Validation -&gt; Staging -&gt; Production -&gt; Smoke Test.</w:t>
      </w:r>
    </w:p>
    <w:p>
      <w:pPr>
        <w:pStyle w:val="ListBullet"/>
        <w:spacing w:after="7"/>
      </w:pPr>
      <w:r>
        <w:t>Risky database change pattern: Expand -&gt; Migrate -&gt; Contract.</w:t>
      </w:r>
    </w:p>
    <w:p>
      <w:pPr>
        <w:pStyle w:val="ListBullet"/>
        <w:spacing w:after="7"/>
      </w:pPr>
      <w:r>
        <w:t>PostgreSQL full/base backup at least daily; backup retention minimum 30 days.</w:t>
      </w:r>
    </w:p>
    <w:p>
      <w:pPr>
        <w:pStyle w:val="ListBullet"/>
        <w:spacing w:after="7"/>
      </w:pPr>
      <w:r>
        <w:t>PITR/recovery-point capture sufficient to demonstrate RPO &lt;=1 hour.</w:t>
      </w:r>
    </w:p>
    <w:p>
      <w:pPr>
        <w:pStyle w:val="ListBullet"/>
        <w:spacing w:after="7"/>
      </w:pPr>
      <w:r>
        <w:t>Disaster-recovery target RTO &lt;=4 hours, measured through controlled service restoration after integrity validation.</w:t>
      </w:r>
    </w:p>
    <w:p>
      <w:pPr>
        <w:pStyle w:val="ListBullet"/>
        <w:spacing w:after="7"/>
      </w:pPr>
      <w:r>
        <w:t>Restore exercise at least quarterly in an isolated environment.</w:t>
      </w:r>
    </w:p>
    <w:p>
      <w:pPr>
        <w:pStyle w:val="ListBullet"/>
        <w:spacing w:after="7"/>
      </w:pPr>
      <w:r>
        <w:t>Data integrity takes precedence over availability when the two conflict.</w:t>
      </w:r>
    </w:p>
    <w:p>
      <w:pPr>
        <w:pStyle w:val="Heading1"/>
      </w:pPr>
      <w:r>
        <w:t>3. Environment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rPr>
          <w:tblHeader w:val="true"/>
          <w:cantSplit/>
        </w:trPr>
        <w:tc>
          <w:tcPr>
            <w:tcW w:type="dxa" w:w="5179"/>
            <w:shd w:fill="D9EAF7"/>
          </w:tcPr>
          <w:p>
            <w:r>
              <w:rPr>
                <w:b/>
                <w:sz w:val="12"/>
              </w:rPr>
              <w:t>Environment</w:t>
            </w:r>
          </w:p>
        </w:tc>
        <w:tc>
          <w:tcPr>
            <w:tcW w:type="dxa" w:w="5179"/>
            <w:shd w:fill="D9EAF7"/>
          </w:tcPr>
          <w:p>
            <w:r>
              <w:rPr>
                <w:b/>
                <w:sz w:val="12"/>
              </w:rPr>
              <w:t>Purpose</w:t>
            </w:r>
          </w:p>
        </w:tc>
        <w:tc>
          <w:tcPr>
            <w:tcW w:type="dxa" w:w="5179"/>
            <w:shd w:fill="D9EAF7"/>
          </w:tcPr>
          <w:p>
            <w:r>
              <w:rPr>
                <w:b/>
                <w:sz w:val="12"/>
              </w:rPr>
              <w:t>V6 control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Development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Implementation/debugging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No Production credentials/secrets; non-official data.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Staging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Production-like validation, migration rehearsal, UAT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No implicit Production business data; mirrors relevant Production controls.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Production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Official business operations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Protected release path, official data, strict operational controls.</w:t>
            </w:r>
          </w:p>
        </w:tc>
      </w:tr>
    </w:tbl>
    <w:p>
      <w:pPr>
        <w:spacing w:after="20"/>
      </w:pPr>
    </w:p>
    <w:p>
      <w:pPr>
        <w:pStyle w:val="Heading1"/>
      </w:pPr>
      <w:r>
        <w:t>4. Operational severity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rPr>
          <w:tblHeader w:val="true"/>
          <w:cantSplit/>
        </w:trPr>
        <w:tc>
          <w:tcPr>
            <w:tcW w:type="dxa" w:w="5179"/>
            <w:shd w:fill="D9EAF7"/>
          </w:tcPr>
          <w:p>
            <w:r>
              <w:rPr>
                <w:b/>
                <w:sz w:val="12"/>
              </w:rPr>
              <w:t>Severity</w:t>
            </w:r>
          </w:p>
        </w:tc>
        <w:tc>
          <w:tcPr>
            <w:tcW w:type="dxa" w:w="5179"/>
            <w:shd w:fill="D9EAF7"/>
          </w:tcPr>
          <w:p>
            <w:r>
              <w:rPr>
                <w:b/>
                <w:sz w:val="12"/>
              </w:rPr>
              <w:t>Definition</w:t>
            </w:r>
          </w:p>
        </w:tc>
        <w:tc>
          <w:tcPr>
            <w:tcW w:type="dxa" w:w="5179"/>
            <w:shd w:fill="D9EAF7"/>
          </w:tcPr>
          <w:p>
            <w:r>
              <w:rPr>
                <w:b/>
                <w:sz w:val="12"/>
              </w:rPr>
              <w:t>Required response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P1 Critical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Outage or immediate data-loss/corruption risk; tenant isolation or official snapshot integrity failure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Immediate response/escalation and ownership.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P2 High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Major degradation without confirmed corruption; backup/Evidence/severe sync/service failure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Prompt response and tracked remediation.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P3 Medium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Limited degradation, capacity warning, elevated retries, isolated fault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Tracked operational work.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P4 Low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Informational/maintenance condition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Follow-up through normal operations.</w:t>
            </w:r>
          </w:p>
        </w:tc>
      </w:tr>
    </w:tbl>
    <w:p>
      <w:pPr>
        <w:spacing w:after="20"/>
      </w:pPr>
    </w:p>
    <w:p>
      <w:pPr>
        <w:pStyle w:val="Heading1"/>
      </w:pPr>
      <w:r>
        <w:t>5. Production operating model</w:t>
      </w:r>
    </w:p>
    <w:p>
      <w:pPr>
        <w:pStyle w:val="ListBullet"/>
        <w:spacing w:after="7"/>
      </w:pPr>
      <w:r>
        <w:t>Doc20 is the V6 authority for deployment, runtime operations, observability, backup/recovery, incident handling and operational runbooks.</w:t>
      </w:r>
    </w:p>
    <w:p>
      <w:pPr>
        <w:pStyle w:val="ListBullet"/>
        <w:spacing w:after="7"/>
      </w:pPr>
      <w:r>
        <w:t>There are exactly three environment classes: Development, Staging and Production.</w:t>
      </w:r>
    </w:p>
    <w:p>
      <w:pPr>
        <w:pStyle w:val="ListBullet"/>
        <w:spacing w:after="7"/>
      </w:pPr>
      <w:r>
        <w:t>Production is the only environment that serves official business operations/data.</w:t>
      </w:r>
    </w:p>
    <w:p>
      <w:pPr>
        <w:pStyle w:val="ListBullet"/>
        <w:spacing w:after="7"/>
      </w:pPr>
      <w:r>
        <w:t>Staging is Production-like for schema, API/security configuration, object-storage behavior, migration rehearsal and UAT, but does not implicitly use Production business data.</w:t>
      </w:r>
    </w:p>
    <w:p>
      <w:pPr>
        <w:pStyle w:val="ListBullet"/>
        <w:spacing w:after="7"/>
      </w:pPr>
      <w:r>
        <w:t>Development is for implementation/debugging and does not use Production credentials/secrets.</w:t>
      </w:r>
    </w:p>
    <w:p>
      <w:pPr>
        <w:pStyle w:val="ListBullet"/>
        <w:spacing w:after="7"/>
      </w:pPr>
      <w:r>
        <w:t>Environment isolation includes at minimum API/backend, database, object storage, secrets and operational telemetry context.</w:t>
      </w:r>
    </w:p>
    <w:p>
      <w:pPr>
        <w:pStyle w:val="ListBullet"/>
        <w:spacing w:after="7"/>
      </w:pPr>
      <w:r>
        <w:t>Production failure handling favors data integrity over availability.</w:t>
      </w:r>
    </w:p>
    <w:p>
      <w:pPr>
        <w:pStyle w:val="ListBullet"/>
        <w:spacing w:after="7"/>
      </w:pPr>
      <w:r>
        <w:t>If integrity required for Close is uncertain, Close is blocked; valid offline Stocktaking may continue only within the verified working set.</w:t>
      </w:r>
    </w:p>
    <w:p>
      <w:pPr>
        <w:pStyle w:val="Heading1"/>
      </w:pPr>
      <w:r>
        <w:t>6. Build variants and environment configuration</w:t>
      </w:r>
    </w:p>
    <w:p>
      <w:pPr>
        <w:pStyle w:val="ListBullet"/>
        <w:spacing w:after="7"/>
      </w:pPr>
      <w:r>
        <w:t>Android uses environment-aware build configuration for development/debug, staging and Production release.</w:t>
      </w:r>
    </w:p>
    <w:p>
      <w:pPr>
        <w:pStyle w:val="ListBullet"/>
        <w:spacing w:after="7"/>
      </w:pPr>
      <w:r>
        <w:t>Production artifact uses only Production API/environment configuration.</w:t>
      </w:r>
    </w:p>
    <w:p>
      <w:pPr>
        <w:pStyle w:val="ListBullet"/>
        <w:spacing w:after="7"/>
      </w:pPr>
      <w:r>
        <w:t>Debug/staging endpoint or trust override cannot be present or active in Production artifact.</w:t>
      </w:r>
    </w:p>
    <w:p>
      <w:pPr>
        <w:pStyle w:val="ListBullet"/>
        <w:spacing w:after="7"/>
      </w:pPr>
      <w:r>
        <w:t>Non-secret environment values may be injected through Gradle/build configuration.</w:t>
      </w:r>
    </w:p>
    <w:p>
      <w:pPr>
        <w:pStyle w:val="ListBullet"/>
        <w:spacing w:after="7"/>
      </w:pPr>
      <w:r>
        <w:t>Secrets are not Gradle constants, source code, Git, APK resources or plaintext configuration files.</w:t>
      </w:r>
    </w:p>
    <w:p>
      <w:pPr>
        <w:pStyle w:val="ListBullet"/>
        <w:spacing w:after="7"/>
      </w:pPr>
      <w:r>
        <w:t>Backend configuration is externalized through environment/runtime configuration and secret-management facilities.</w:t>
      </w:r>
    </w:p>
    <w:p>
      <w:pPr>
        <w:pStyle w:val="ListBullet"/>
        <w:spacing w:after="7"/>
      </w:pPr>
      <w:r>
        <w:t>Environment identity is operationally observable to prevent accidental deployment to the wrong environment.</w:t>
      </w:r>
    </w:p>
    <w:p>
      <w:pPr>
        <w:pStyle w:val="ListBullet"/>
        <w:spacing w:after="7"/>
      </w:pPr>
      <w:r>
        <w:t>Production configuration change is a controlled operational change and is not performed through Organization Settings.</w:t>
      </w:r>
    </w:p>
    <w:p>
      <w:pPr>
        <w:pStyle w:val="Heading1"/>
      </w:pPr>
      <w:r>
        <w:t>7. CI/CD and artifact provenance</w:t>
      </w:r>
    </w:p>
    <w:p>
      <w:pPr>
        <w:pStyle w:val="ListBullet"/>
        <w:spacing w:after="7"/>
      </w:pPr>
      <w:r>
        <w:t>Production build is created only by a protected CI/CD pipeline.</w:t>
      </w:r>
    </w:p>
    <w:p>
      <w:pPr>
        <w:pStyle w:val="ListBullet"/>
        <w:spacing w:after="7"/>
      </w:pPr>
      <w:r>
        <w:t>Release artifact is not built manually on a workstation and then promoted as a Production artifact.</w:t>
      </w:r>
    </w:p>
    <w:p>
      <w:pPr>
        <w:pStyle w:val="ListBullet"/>
        <w:spacing w:after="7"/>
      </w:pPr>
      <w:r>
        <w:t>Each release candidate has immutable version/build identity.</w:t>
      </w:r>
    </w:p>
    <w:p>
      <w:pPr>
        <w:pStyle w:val="ListBullet"/>
        <w:spacing w:after="7"/>
      </w:pPr>
      <w:r>
        <w:t>Pipeline preserves the link between source revision/commit, build identity, test evidence and released artifact.</w:t>
      </w:r>
    </w:p>
    <w:p>
      <w:pPr>
        <w:pStyle w:val="ListBullet"/>
        <w:spacing w:after="7"/>
      </w:pPr>
      <w:r>
        <w:t>Production Android artifact is signed only through a protected signing mechanism.</w:t>
      </w:r>
    </w:p>
    <w:p>
      <w:pPr>
        <w:pStyle w:val="ListBullet"/>
        <w:spacing w:after="7"/>
      </w:pPr>
      <w:r>
        <w:t>Signing keys are not kept in the repository or developer workstation as the normal release mechanism.</w:t>
      </w:r>
    </w:p>
    <w:p>
      <w:pPr>
        <w:pStyle w:val="ListBullet"/>
        <w:spacing w:after="7"/>
      </w:pPr>
      <w:r>
        <w:t>Dependency acquisition/build is reproducible within reasonable limits through pinned/version-controlled build configuration.</w:t>
      </w:r>
    </w:p>
    <w:p>
      <w:pPr>
        <w:pStyle w:val="ListBullet"/>
        <w:spacing w:after="7"/>
      </w:pPr>
      <w:r>
        <w:t>Release evidence from Doc18 is associated with the exact promoted artifact, not an almost-identical build.</w:t>
      </w:r>
    </w:p>
    <w:p>
      <w:pPr>
        <w:pStyle w:val="ListBullet"/>
        <w:spacing w:after="7"/>
      </w:pPr>
      <w:r>
        <w:t>An artifact that did not pass the exact mandatory release gates cannot be promoted merely by changing a label/tag.</w:t>
      </w:r>
    </w:p>
    <w:p>
      <w:pPr>
        <w:pStyle w:val="Heading1"/>
      </w:pPr>
      <w:r>
        <w:t>8. Release path and promotion</w:t>
      </w:r>
    </w:p>
    <w:p>
      <w:pPr>
        <w:pStyle w:val="ListBullet"/>
        <w:spacing w:after="7"/>
      </w:pPr>
      <w:r>
        <w:t>Frozen release path remains Build -&gt; Automated Tests -&gt; Migration Validation -&gt; Staging -&gt; Production -&gt; Smoke Test.</w:t>
      </w:r>
    </w:p>
    <w:p>
      <w:pPr>
        <w:pStyle w:val="ListBullet"/>
        <w:spacing w:after="7"/>
      </w:pPr>
      <w:r>
        <w:t>Doc18 exact release gates must be PASS before Production promotion.</w:t>
      </w:r>
    </w:p>
    <w:p>
      <w:pPr>
        <w:pStyle w:val="ListBullet"/>
        <w:spacing w:after="7"/>
      </w:pPr>
      <w:r>
        <w:t>Staging validation uses the same release-candidate logic/artifact lineage intended for Production.</w:t>
      </w:r>
    </w:p>
    <w:p>
      <w:pPr>
        <w:pStyle w:val="ListBullet"/>
        <w:spacing w:after="7"/>
      </w:pPr>
      <w:r>
        <w:t>UAT sign-off refers to an identifiable release candidate.</w:t>
      </w:r>
    </w:p>
    <w:p>
      <w:pPr>
        <w:pStyle w:val="ListBullet"/>
        <w:spacing w:after="7"/>
      </w:pPr>
      <w:r>
        <w:t>Production deployment requires explicit release authorization/approval in the pipeline.</w:t>
      </w:r>
    </w:p>
    <w:p>
      <w:pPr>
        <w:pStyle w:val="ListBullet"/>
        <w:spacing w:after="7"/>
      </w:pPr>
      <w:r>
        <w:t>Production smoke tests are non-destructive.</w:t>
      </w:r>
    </w:p>
    <w:p>
      <w:pPr>
        <w:pStyle w:val="ListBullet"/>
        <w:spacing w:after="7"/>
      </w:pPr>
      <w:r>
        <w:t>Smoke tests verify at minimum service/API health, authentication path, authorized read path and required client compatibility without arbitrarily creating or closing an official Campaign.</w:t>
      </w:r>
    </w:p>
    <w:p>
      <w:pPr>
        <w:pStyle w:val="ListBullet"/>
        <w:spacing w:after="7"/>
      </w:pPr>
      <w:r>
        <w:t>Failed Production smoke test triggers incident/release-response workflow; the release is not declared healthy merely because technical deployment completed.</w:t>
      </w:r>
    </w:p>
    <w:p>
      <w:pPr>
        <w:pStyle w:val="ListBullet"/>
        <w:spacing w:after="7"/>
      </w:pPr>
      <w:r>
        <w:t>Release status distinguishes DEPLOYED from VERIFIED HEALTHY; these are operational states, not business enums.</w:t>
      </w:r>
    </w:p>
    <w:p>
      <w:pPr>
        <w:pStyle w:val="Heading1"/>
      </w:pPr>
      <w:r>
        <w:t>9. Database migration operations</w:t>
      </w:r>
    </w:p>
    <w:p>
      <w:pPr>
        <w:pStyle w:val="ListBullet"/>
        <w:spacing w:after="7"/>
      </w:pPr>
      <w:r>
        <w:t>All Production schema migrations are versioned and reviewable.</w:t>
      </w:r>
    </w:p>
    <w:p>
      <w:pPr>
        <w:pStyle w:val="ListBullet"/>
        <w:spacing w:after="7"/>
      </w:pPr>
      <w:r>
        <w:t>Destructive migration of retained business/history data is prohibited.</w:t>
      </w:r>
    </w:p>
    <w:p>
      <w:pPr>
        <w:pStyle w:val="ListBullet"/>
        <w:spacing w:after="7"/>
      </w:pPr>
      <w:r>
        <w:t>Risky migration uses Expand -&gt; Migrate -&gt; Contract.</w:t>
      </w:r>
    </w:p>
    <w:p>
      <w:pPr>
        <w:pStyle w:val="ListBullet"/>
        <w:spacing w:after="7"/>
      </w:pPr>
      <w:r>
        <w:t>Expand introduces backward-compatible structures before old structures are removed.</w:t>
      </w:r>
    </w:p>
    <w:p>
      <w:pPr>
        <w:pStyle w:val="ListBullet"/>
        <w:spacing w:after="7"/>
      </w:pPr>
      <w:r>
        <w:t>Migrate moves/backfills data with explicit validation and restart-safe execution.</w:t>
      </w:r>
    </w:p>
    <w:p>
      <w:pPr>
        <w:pStyle w:val="ListBullet"/>
        <w:spacing w:after="7"/>
      </w:pPr>
      <w:r>
        <w:t>Contract runs only after verification that the new application no longer depends on the old structure and migration invariants are satisfied.</w:t>
      </w:r>
    </w:p>
    <w:p>
      <w:pPr>
        <w:pStyle w:val="ListBullet"/>
        <w:spacing w:after="7"/>
      </w:pPr>
      <w:r>
        <w:t>Relevant risky Production migration/release requires a verified pre-change backup/recovery point.</w:t>
      </w:r>
    </w:p>
    <w:p>
      <w:pPr>
        <w:pStyle w:val="ListBullet"/>
        <w:spacing w:after="7"/>
      </w:pPr>
      <w:r>
        <w:t>Migration rehearsal runs in Staging or isolated representative populated data before Production.</w:t>
      </w:r>
    </w:p>
    <w:p>
      <w:pPr>
        <w:pStyle w:val="ListBullet"/>
        <w:spacing w:after="7"/>
      </w:pPr>
      <w:r>
        <w:t>Migration is fail-safe: failure cannot be masked as a successful schema state.</w:t>
      </w:r>
    </w:p>
    <w:p>
      <w:pPr>
        <w:pStyle w:val="ListBullet"/>
        <w:spacing w:after="7"/>
      </w:pPr>
      <w:r>
        <w:t>Long-running backfill is resumable/idempotent or has an explicit recovery mechanism.</w:t>
      </w:r>
    </w:p>
    <w:p>
      <w:pPr>
        <w:pStyle w:val="ListBullet"/>
        <w:spacing w:after="7"/>
      </w:pPr>
      <w:r>
        <w:t>Historical versions/snapshots are not rewritten to simplify migration.</w:t>
      </w:r>
    </w:p>
    <w:p>
      <w:pPr>
        <w:pStyle w:val="ListBullet"/>
        <w:spacing w:after="7"/>
      </w:pPr>
      <w:r>
        <w:t>Room migration compatibility is a release gate separate from backend PostgreSQL migration validation.</w:t>
      </w:r>
    </w:p>
    <w:p>
      <w:pPr>
        <w:pStyle w:val="Heading1"/>
      </w:pPr>
      <w:r>
        <w:t>10. Deployment compatibility and rollback</w:t>
      </w:r>
    </w:p>
    <w:p>
      <w:pPr>
        <w:pStyle w:val="ListBullet"/>
        <w:spacing w:after="7"/>
      </w:pPr>
      <w:r>
        <w:t>Production rollback prefers application rollback/forward-fix rather than destructive database downgrade.</w:t>
      </w:r>
    </w:p>
    <w:p>
      <w:pPr>
        <w:pStyle w:val="ListBullet"/>
        <w:spacing w:after="7"/>
      </w:pPr>
      <w:r>
        <w:t>Schema migration is designed so the previous compatible application version can continue during the Expand/Migrate window where rollout strategy requires it.</w:t>
      </w:r>
    </w:p>
    <w:p>
      <w:pPr>
        <w:pStyle w:val="ListBullet"/>
        <w:spacing w:after="7"/>
      </w:pPr>
      <w:r>
        <w:t>After an irreversible Contract step, rollback to an incompatible version is prohibited.</w:t>
      </w:r>
    </w:p>
    <w:p>
      <w:pPr>
        <w:pStyle w:val="ListBullet"/>
        <w:spacing w:after="7"/>
      </w:pPr>
      <w:r>
        <w:t>If DB migration is applied but application rollout fails, response is compatible app rollback or forward-fix according to migration compatibility, not schema destruction.</w:t>
      </w:r>
    </w:p>
    <w:p>
      <w:pPr>
        <w:pStyle w:val="ListBullet"/>
        <w:spacing w:after="7"/>
      </w:pPr>
      <w:r>
        <w:t>Restore from backup is a disaster-recovery action, not a normal release rollback mechanism.</w:t>
      </w:r>
    </w:p>
    <w:p>
      <w:pPr>
        <w:pStyle w:val="ListBullet"/>
        <w:spacing w:after="7"/>
      </w:pPr>
      <w:r>
        <w:t>Rollback decision protects offline clients and pending SyncOperations; the server contract is not withdrawn in a way that turns valid queued operations into corruption.</w:t>
      </w:r>
    </w:p>
    <w:p>
      <w:pPr>
        <w:pStyle w:val="ListBullet"/>
        <w:spacing w:after="7"/>
      </w:pPr>
      <w:r>
        <w:t>API compatibility changes use staged rollout/versioning according to the frozen /api/v1 contract and client compatibility.</w:t>
      </w:r>
    </w:p>
    <w:p>
      <w:pPr>
        <w:pStyle w:val="ListBullet"/>
        <w:spacing w:after="7"/>
      </w:pPr>
      <w:r>
        <w:t>Production rollback/forward-fix is an auditable operational event.</w:t>
      </w:r>
    </w:p>
    <w:p>
      <w:pPr>
        <w:pStyle w:val="Heading1"/>
      </w:pPr>
      <w:r>
        <w:t>11. Service health model</w:t>
      </w:r>
    </w:p>
    <w:p>
      <w:pPr>
        <w:pStyle w:val="ListBullet"/>
        <w:spacing w:after="7"/>
      </w:pPr>
      <w:r>
        <w:t>Backend exposes health/readiness signals sufficient for orchestration/monitoring without business payload.</w:t>
      </w:r>
    </w:p>
    <w:p>
      <w:pPr>
        <w:pStyle w:val="ListBullet"/>
        <w:spacing w:after="7"/>
      </w:pPr>
      <w:r>
        <w:t>Liveness indicates process/service responsiveness; readiness indicates whether an instance can safely serve required dependencies.</w:t>
      </w:r>
    </w:p>
    <w:p>
      <w:pPr>
        <w:pStyle w:val="ListBullet"/>
        <w:spacing w:after="7"/>
      </w:pPr>
      <w:r>
        <w:t>Readiness considers at minimum database connectivity and mandatory runtime configuration.</w:t>
      </w:r>
    </w:p>
    <w:p>
      <w:pPr>
        <w:pStyle w:val="ListBullet"/>
        <w:spacing w:after="7"/>
      </w:pPr>
      <w:r>
        <w:t>Object-storage degradation may make Evidence operations unavailable without falsely declaring Evidence upload healthy.</w:t>
      </w:r>
    </w:p>
    <w:p>
      <w:pPr>
        <w:pStyle w:val="ListBullet"/>
        <w:spacing w:after="7"/>
      </w:pPr>
      <w:r>
        <w:t>Health endpoint exposes no secrets, connection strings, stack traces or sensitive environment details.</w:t>
      </w:r>
    </w:p>
    <w:p>
      <w:pPr>
        <w:pStyle w:val="ListBullet"/>
        <w:spacing w:after="7"/>
      </w:pPr>
      <w:r>
        <w:t>Health status does not replace business-integrity checks for Close, reporting or sync.</w:t>
      </w:r>
    </w:p>
    <w:p>
      <w:pPr>
        <w:pStyle w:val="Heading1"/>
      </w:pPr>
      <w:r>
        <w:t>12. Observability, metrics and dashboards</w:t>
      </w:r>
    </w:p>
    <w:p>
      <w:pPr>
        <w:pStyle w:val="ListBullet"/>
        <w:spacing w:after="7"/>
      </w:pPr>
      <w:r>
        <w:t>Production observability has four base signals: logs, metrics, traces and alerts.</w:t>
      </w:r>
    </w:p>
    <w:p>
      <w:pPr>
        <w:pStyle w:val="ListBullet"/>
        <w:spacing w:after="7"/>
      </w:pPr>
      <w:r>
        <w:t>All backend request paths use a correlation ID propagated through request processing and relevant downstream operations.</w:t>
      </w:r>
    </w:p>
    <w:p>
      <w:pPr>
        <w:pStyle w:val="ListBullet"/>
        <w:spacing w:after="7"/>
      </w:pPr>
      <w:r>
        <w:t>Logs are structured and include at minimum UTC timestamp, severity, service/component, environment, correlation ID and safe event/message.</w:t>
      </w:r>
    </w:p>
    <w:p>
      <w:pPr>
        <w:pStyle w:val="ListBullet"/>
        <w:spacing w:after="7"/>
      </w:pPr>
      <w:r>
        <w:t>Logs exclude passwords, access/refresh/reset tokens, secret keys, Evidence binary, arbitrary Notes and full sensitive business payloads.</w:t>
      </w:r>
    </w:p>
    <w:p>
      <w:pPr>
        <w:pStyle w:val="ListBullet"/>
        <w:spacing w:after="7"/>
      </w:pPr>
      <w:r>
        <w:t>Production dashboard shows at minimum API health, error rate, request latency, DB health, sync health, Evidence upload health, job health and backup status.</w:t>
      </w:r>
    </w:p>
    <w:p>
      <w:pPr>
        <w:pStyle w:val="ListBullet"/>
        <w:spacing w:after="7"/>
      </w:pPr>
      <w:r>
        <w:t>API metrics are segmented at least by endpoint/operation class and response category, without tenant-sensitive high-cardinality labels.</w:t>
      </w:r>
    </w:p>
    <w:p>
      <w:pPr>
        <w:pStyle w:val="ListBullet"/>
        <w:spacing w:after="7"/>
      </w:pPr>
      <w:r>
        <w:t>Background-job metrics include last success, last failure, duration and next/expected execution where scheduled.</w:t>
      </w:r>
    </w:p>
    <w:p>
      <w:pPr>
        <w:pStyle w:val="ListBullet"/>
        <w:spacing w:after="7"/>
      </w:pPr>
      <w:r>
        <w:t>Crash/exception telemetry is sanitized and correlates with application version/environment.</w:t>
      </w:r>
    </w:p>
    <w:p>
      <w:pPr>
        <w:pStyle w:val="ListBullet"/>
        <w:spacing w:after="7"/>
      </w:pPr>
      <w:r>
        <w:t>Performance traces are mandatory for campaign package load, DB migration, sync batch and report generation.</w:t>
      </w:r>
    </w:p>
    <w:p>
      <w:pPr>
        <w:pStyle w:val="ListBullet"/>
        <w:spacing w:after="7"/>
      </w:pPr>
      <w:r>
        <w:t>Calculation diagnostics expose engine/version/result-state metadata needed for troubleshooting, but not full sensitive calculation payload in Production logs.</w:t>
      </w:r>
    </w:p>
    <w:p>
      <w:pPr>
        <w:pStyle w:val="ListBullet"/>
        <w:spacing w:after="7"/>
      </w:pPr>
      <w:r>
        <w:t>Monitoring failure does not block a business transaction after business persistence succeeded.</w:t>
      </w:r>
    </w:p>
    <w:p>
      <w:pPr>
        <w:pStyle w:val="ListBullet"/>
        <w:spacing w:after="7"/>
      </w:pPr>
      <w:r>
        <w:t>Missing telemetry cannot transform a failed business operation into success.</w:t>
      </w:r>
    </w:p>
    <w:p>
      <w:pPr>
        <w:pStyle w:val="Heading1"/>
      </w:pPr>
      <w:r>
        <w:t>13. Alerting, severities and thresholds</w:t>
      </w:r>
    </w:p>
    <w:p>
      <w:pPr>
        <w:pStyle w:val="ListBullet"/>
        <w:spacing w:after="7"/>
      </w:pPr>
      <w:r>
        <w:t>Operational alerts use P1 Critical, P2 High, P3 Medium and P4 Low severities.</w:t>
      </w:r>
    </w:p>
    <w:p>
      <w:pPr>
        <w:pStyle w:val="ListBullet"/>
        <w:spacing w:after="7"/>
      </w:pPr>
      <w:r>
        <w:t>P1 means outage or immediate risk of data loss/corruption, tenant-isolation failure, official snapshot-integrity failure, or generalized inability to use Production service.</w:t>
      </w:r>
    </w:p>
    <w:p>
      <w:pPr>
        <w:pStyle w:val="ListBullet"/>
        <w:spacing w:after="7"/>
      </w:pPr>
      <w:r>
        <w:t>P2 means major degradation without confirmed data corruption, including severe sync backlog, repeated job failure, Evidence service unavailability, backup failure or substantial API failure.</w:t>
      </w:r>
    </w:p>
    <w:p>
      <w:pPr>
        <w:pStyle w:val="ListBullet"/>
        <w:spacing w:after="7"/>
      </w:pPr>
      <w:r>
        <w:t>P3 means limited/non-critical degradation, capacity warning, elevated retries or isolated operational fault.</w:t>
      </w:r>
    </w:p>
    <w:p>
      <w:pPr>
        <w:pStyle w:val="ListBullet"/>
        <w:spacing w:after="7"/>
      </w:pPr>
      <w:r>
        <w:t>P4 means informational/maintenance condition requiring follow-up rather than immediate incident response.</w:t>
      </w:r>
    </w:p>
    <w:p>
      <w:pPr>
        <w:pStyle w:val="ListBullet"/>
        <w:spacing w:after="7"/>
      </w:pPr>
      <w:r>
        <w:t>Any failed scheduled Production backup generates at least P2.</w:t>
      </w:r>
    </w:p>
    <w:p>
      <w:pPr>
        <w:pStyle w:val="ListBullet"/>
        <w:spacing w:after="7"/>
      </w:pPr>
      <w:r>
        <w:t>Backup age that could violate RPO &lt;=1h generates P1 before the recovery objective is silently violated.</w:t>
      </w:r>
    </w:p>
    <w:p>
      <w:pPr>
        <w:pStyle w:val="ListBullet"/>
        <w:spacing w:after="7"/>
      </w:pPr>
      <w:r>
        <w:t>Confirmed tenant-isolation/security-boundary failure is P1.</w:t>
      </w:r>
    </w:p>
    <w:p>
      <w:pPr>
        <w:pStyle w:val="ListBullet"/>
        <w:spacing w:after="7"/>
      </w:pPr>
      <w:r>
        <w:t>Confirmed immutable Final Snapshot corruption/inconsistency is P1.</w:t>
      </w:r>
    </w:p>
    <w:p>
      <w:pPr>
        <w:pStyle w:val="ListBullet"/>
        <w:spacing w:after="7"/>
      </w:pPr>
      <w:r>
        <w:t>Alert thresholds for latency/error/backlog are baseline-derived and environment-configured but never redefine business rules or release acceptance.</w:t>
      </w:r>
    </w:p>
    <w:p>
      <w:pPr>
        <w:pStyle w:val="ListBullet"/>
        <w:spacing w:after="7"/>
      </w:pPr>
      <w:r>
        <w:t>Threshold tuning is auditable operational configuration and is not an Organization setting.</w:t>
      </w:r>
    </w:p>
    <w:p>
      <w:pPr>
        <w:pStyle w:val="ListBullet"/>
        <w:spacing w:after="7"/>
      </w:pPr>
      <w:r>
        <w:t>Alert deduplication/grouping is allowed; suppression cannot hide an unresolved P1.</w:t>
      </w:r>
    </w:p>
    <w:p>
      <w:pPr>
        <w:pStyle w:val="Heading1"/>
      </w:pPr>
      <w:r>
        <w:t>14. Sync operational monitoring</w:t>
      </w:r>
    </w:p>
    <w:p>
      <w:pPr>
        <w:pStyle w:val="ListBullet"/>
        <w:spacing w:after="7"/>
      </w:pPr>
      <w:r>
        <w:t>Sync dashboard includes queue depth, oldest pending age, retry count and conflict count.</w:t>
      </w:r>
    </w:p>
    <w:p>
      <w:pPr>
        <w:pStyle w:val="ListBullet"/>
        <w:spacing w:after="7"/>
      </w:pPr>
      <w:r>
        <w:t>PENDING, IN_FLIGHT, ACKNOWLEDGED, permanent failure and conflicts are monitored separately.</w:t>
      </w:r>
    </w:p>
    <w:p>
      <w:pPr>
        <w:pStyle w:val="ListBullet"/>
        <w:spacing w:after="7"/>
      </w:pPr>
      <w:r>
        <w:t>Oldest pending age is measured separately for retryable and blocked/dependency/conflict conditions.</w:t>
      </w:r>
    </w:p>
    <w:p>
      <w:pPr>
        <w:pStyle w:val="ListBullet"/>
        <w:spacing w:after="7"/>
      </w:pPr>
      <w:r>
        <w:t>Persistent growth in queue depth/oldest age generates an operational alert before becoming systemic backlog.</w:t>
      </w:r>
    </w:p>
    <w:p>
      <w:pPr>
        <w:pStyle w:val="ListBullet"/>
        <w:spacing w:after="7"/>
      </w:pPr>
      <w:r>
        <w:t>Duplicate/idempotency anomaly is security/data-integrity relevant and is not treated merely as generic retry telemetry.</w:t>
      </w:r>
    </w:p>
    <w:p>
      <w:pPr>
        <w:pStyle w:val="ListBullet"/>
        <w:spacing w:after="7"/>
      </w:pPr>
      <w:r>
        <w:t>Pull/checkpoint failures and push failures are observable separately.</w:t>
      </w:r>
    </w:p>
    <w:p>
      <w:pPr>
        <w:pStyle w:val="ListBullet"/>
        <w:spacing w:after="7"/>
      </w:pPr>
      <w:r>
        <w:t>Package download/verification failures are observable separately from mutation sync.</w:t>
      </w:r>
    </w:p>
    <w:p>
      <w:pPr>
        <w:pStyle w:val="ListBullet"/>
        <w:spacing w:after="7"/>
      </w:pPr>
      <w:r>
        <w:t>Conflict count is not operationally resolved through auto-merge or auto-delete.</w:t>
      </w:r>
    </w:p>
    <w:p>
      <w:pPr>
        <w:pStyle w:val="ListBullet"/>
        <w:spacing w:after="7"/>
      </w:pPr>
      <w:r>
        <w:t>Operations cannot manually mark ACKNOWLEDGED without authoritative server acknowledgement.</w:t>
      </w:r>
    </w:p>
    <w:p>
      <w:pPr>
        <w:pStyle w:val="ListBullet"/>
        <w:spacing w:after="7"/>
      </w:pPr>
      <w:r>
        <w:t>Sync telemetry never contains the full mutation payload.</w:t>
      </w:r>
    </w:p>
    <w:p>
      <w:pPr>
        <w:pStyle w:val="Heading1"/>
      </w:pPr>
      <w:r>
        <w:t>15. Evidence and object-storage monitoring</w:t>
      </w:r>
    </w:p>
    <w:p>
      <w:pPr>
        <w:pStyle w:val="ListBullet"/>
        <w:spacing w:after="7"/>
      </w:pPr>
      <w:r>
        <w:t>Evidence metrics include upload attempts/success/failure, verification failure, upload latency, orphan-cleanup result and storage availability.</w:t>
      </w:r>
    </w:p>
    <w:p>
      <w:pPr>
        <w:pStyle w:val="ListBullet"/>
        <w:spacing w:after="7"/>
      </w:pPr>
      <w:r>
        <w:t>SHA-256 mismatch/server verification failure is a data-integrity alert.</w:t>
      </w:r>
    </w:p>
    <w:p>
      <w:pPr>
        <w:pStyle w:val="ListBullet"/>
        <w:spacing w:after="7"/>
      </w:pPr>
      <w:r>
        <w:t>Evidence metadata committed without the required durable official object must be detectable and cannot remain a silent inconsistent state.</w:t>
      </w:r>
    </w:p>
    <w:p>
      <w:pPr>
        <w:pStyle w:val="ListBullet"/>
        <w:spacing w:after="7"/>
      </w:pPr>
      <w:r>
        <w:t>Object-storage authorization failure is distinguished from network/transient failure.</w:t>
      </w:r>
    </w:p>
    <w:p>
      <w:pPr>
        <w:pStyle w:val="ListBullet"/>
        <w:spacing w:after="7"/>
      </w:pPr>
      <w:r>
        <w:t>Repeated Evidence upload failure for official pending Evidence contributes to Close-blocking operational visibility.</w:t>
      </w:r>
    </w:p>
    <w:p>
      <w:pPr>
        <w:pStyle w:val="ListBullet"/>
        <w:spacing w:after="7"/>
      </w:pPr>
      <w:r>
        <w:t>Orphan cleanup reports examined/deleted/skipped/error counts without logging image bytes.</w:t>
      </w:r>
    </w:p>
    <w:p>
      <w:pPr>
        <w:pStyle w:val="ListBullet"/>
        <w:spacing w:after="7"/>
      </w:pPr>
      <w:r>
        <w:t>Object-storage capacity/quota warnings are detected before write exhaustion.</w:t>
      </w:r>
    </w:p>
    <w:p>
      <w:pPr>
        <w:pStyle w:val="ListBullet"/>
        <w:spacing w:after="7"/>
      </w:pPr>
      <w:r>
        <w:t>Object-storage cleanup follows Doc19 retention/hold/dependency rules; generic bucket cleanup cannot bypass those guards.</w:t>
      </w:r>
    </w:p>
    <w:p>
      <w:pPr>
        <w:pStyle w:val="Heading1"/>
      </w:pPr>
      <w:r>
        <w:t>16. Report and calculation integrity monitoring</w:t>
      </w:r>
    </w:p>
    <w:p>
      <w:pPr>
        <w:pStyle w:val="ListBullet"/>
        <w:spacing w:after="7"/>
      </w:pPr>
      <w:r>
        <w:t>Report-generation metrics include request count, success/failure and generation duration per report type.</w:t>
      </w:r>
    </w:p>
    <w:p>
      <w:pPr>
        <w:pStyle w:val="ListBullet"/>
        <w:spacing w:after="7"/>
      </w:pPr>
      <w:r>
        <w:t>Final-report integrity failure or mismatch with the immutable authoritative dataset is a data-integrity incident and misleading export is blocked.</w:t>
      </w:r>
    </w:p>
    <w:p>
      <w:pPr>
        <w:pStyle w:val="ListBullet"/>
        <w:spacing w:after="7"/>
      </w:pPr>
      <w:r>
        <w:t>Calculation-engine version is observable for diagnostics/release correlation.</w:t>
      </w:r>
    </w:p>
    <w:p>
      <w:pPr>
        <w:pStyle w:val="ListBullet"/>
        <w:spacing w:after="7"/>
      </w:pPr>
      <w:r>
        <w:t>Unexpected calculation-invariant failure is captured as sanitized error telemetry and is never converted to zero/default quantity.</w:t>
      </w:r>
    </w:p>
    <w:p>
      <w:pPr>
        <w:pStyle w:val="ListBullet"/>
        <w:spacing w:after="7"/>
      </w:pPr>
      <w:r>
        <w:t>Calculation regression is not detected through Production telemetry instead of golden tests; the golden suite remains a release gate.</w:t>
      </w:r>
    </w:p>
    <w:p>
      <w:pPr>
        <w:pStyle w:val="ListBullet"/>
        <w:spacing w:after="7"/>
      </w:pPr>
      <w:r>
        <w:t>Historical calculation/report paths never invoke current formulas to repair old results.</w:t>
      </w:r>
    </w:p>
    <w:p>
      <w:pPr>
        <w:pStyle w:val="ListBullet"/>
        <w:spacing w:after="7"/>
      </w:pPr>
      <w:r>
        <w:t>Abnormal increase in calculation/report failures produces an alert, but statistical threshold never redefines calculation validity.</w:t>
      </w:r>
    </w:p>
    <w:p>
      <w:pPr>
        <w:pStyle w:val="ListBullet"/>
        <w:spacing w:after="7"/>
      </w:pPr>
      <w:r>
        <w:t>Dossier/Audit export authorization failures are monitored without logging protected output.</w:t>
      </w:r>
    </w:p>
    <w:p>
      <w:pPr>
        <w:pStyle w:val="Heading1"/>
      </w:pPr>
      <w:r>
        <w:t>17. Database operational monitoring</w:t>
      </w:r>
    </w:p>
    <w:p>
      <w:pPr>
        <w:pStyle w:val="ListBullet"/>
        <w:spacing w:after="7"/>
      </w:pPr>
      <w:r>
        <w:t>PostgreSQL monitoring includes availability, connections/pool pressure, storage utilization, transaction failures, slow-query indicators, migration state and backup/PITR health.</w:t>
      </w:r>
    </w:p>
    <w:p>
      <w:pPr>
        <w:pStyle w:val="ListBullet"/>
        <w:spacing w:after="7"/>
      </w:pPr>
      <w:r>
        <w:t>DB storage capacity has warning before exhaustion and critical alert before write failure.</w:t>
      </w:r>
    </w:p>
    <w:p>
      <w:pPr>
        <w:pStyle w:val="ListBullet"/>
        <w:spacing w:after="7"/>
      </w:pPr>
      <w:r>
        <w:t>Repeated constraint failures are observable, but database constraints are never disabled for availability.</w:t>
      </w:r>
    </w:p>
    <w:p>
      <w:pPr>
        <w:pStyle w:val="ListBullet"/>
        <w:spacing w:after="7"/>
      </w:pPr>
      <w:r>
        <w:t>Deadlock/transaction rollback rate is monitored.</w:t>
      </w:r>
    </w:p>
    <w:p>
      <w:pPr>
        <w:pStyle w:val="ListBullet"/>
        <w:spacing w:after="7"/>
      </w:pPr>
      <w:r>
        <w:t>Migration execution has explicit start/end/result/version telemetry.</w:t>
      </w:r>
    </w:p>
    <w:p>
      <w:pPr>
        <w:pStyle w:val="ListBullet"/>
        <w:spacing w:after="7"/>
      </w:pPr>
      <w:r>
        <w:t>A migration marked failed cannot be operationally rewritten as success without remediation and revalidation.</w:t>
      </w:r>
    </w:p>
    <w:p>
      <w:pPr>
        <w:pStyle w:val="ListBullet"/>
        <w:spacing w:after="7"/>
      </w:pPr>
      <w:r>
        <w:t>Manual Production DB mutation is not a normal incident-resolution mechanism.</w:t>
      </w:r>
    </w:p>
    <w:p>
      <w:pPr>
        <w:pStyle w:val="ListBullet"/>
        <w:spacing w:after="7"/>
      </w:pPr>
      <w:r>
        <w:t>Emergency privileged DB change, if absolutely necessary, requires a documented incident/change record, backup consideration, explicit validation and audit trail.</w:t>
      </w:r>
    </w:p>
    <w:p>
      <w:pPr>
        <w:pStyle w:val="ListBullet"/>
        <w:spacing w:after="7"/>
      </w:pPr>
      <w:r>
        <w:t>DB monitoring does not expose query parameter values containing sensitive business data.</w:t>
      </w:r>
    </w:p>
    <w:p>
      <w:pPr>
        <w:pStyle w:val="ListBullet"/>
        <w:spacing w:after="7"/>
      </w:pPr>
      <w:r>
        <w:t>Connection-pool exhaustion and inability to establish DB connection affect readiness and alerting.</w:t>
      </w:r>
    </w:p>
    <w:p>
      <w:pPr>
        <w:pStyle w:val="Heading1"/>
      </w:pPr>
      <w:r>
        <w:t>18. Backup and PITR mechanics</w:t>
      </w:r>
    </w:p>
    <w:p>
      <w:pPr>
        <w:pStyle w:val="ListBullet"/>
        <w:spacing w:after="7"/>
      </w:pPr>
      <w:r>
        <w:t>PostgreSQL has automated full/base backup at least daily.</w:t>
      </w:r>
    </w:p>
    <w:p>
      <w:pPr>
        <w:pStyle w:val="ListBullet"/>
        <w:spacing w:after="7"/>
      </w:pPr>
      <w:r>
        <w:t>Backup retention is minimum 30 days, according to Doc19.</w:t>
      </w:r>
    </w:p>
    <w:p>
      <w:pPr>
        <w:pStyle w:val="ListBullet"/>
        <w:spacing w:after="7"/>
      </w:pPr>
      <w:r>
        <w:t>To support RPO &lt;=1h, transaction/WAL/PITR recovery points are captured so the maximum targeted recoverable data gap is &lt;=60 minutes.</w:t>
      </w:r>
    </w:p>
    <w:p>
      <w:pPr>
        <w:pStyle w:val="ListBullet"/>
        <w:spacing w:after="7"/>
      </w:pPr>
      <w:r>
        <w:t>PITR is enabled in Production where supported; a platform/configuration unable to satisfy RPO &lt;=1h is not Production-acceptable.</w:t>
      </w:r>
    </w:p>
    <w:p>
      <w:pPr>
        <w:pStyle w:val="ListBullet"/>
        <w:spacing w:after="7"/>
      </w:pPr>
      <w:r>
        <w:t>Backup success means the artifact is created and cataloged; job start alone is not success.</w:t>
      </w:r>
    </w:p>
    <w:p>
      <w:pPr>
        <w:pStyle w:val="ListBullet"/>
        <w:spacing w:after="7"/>
      </w:pPr>
      <w:r>
        <w:t>Relevant risky migration/release has a verified pre-change recovery point/backup before change.</w:t>
      </w:r>
    </w:p>
    <w:p>
      <w:pPr>
        <w:pStyle w:val="ListBullet"/>
        <w:spacing w:after="7"/>
      </w:pPr>
      <w:r>
        <w:t>Backup storage is access-controlled and encrypted at rest.</w:t>
      </w:r>
    </w:p>
    <w:p>
      <w:pPr>
        <w:pStyle w:val="ListBullet"/>
        <w:spacing w:after="7"/>
      </w:pPr>
      <w:r>
        <w:t>Backup credentials are separate from normal application credentials.</w:t>
      </w:r>
    </w:p>
    <w:p>
      <w:pPr>
        <w:pStyle w:val="ListBullet"/>
        <w:spacing w:after="7"/>
      </w:pPr>
      <w:r>
        <w:t>Backup failure does not delete or replace the last known-good backup chain.</w:t>
      </w:r>
    </w:p>
    <w:p>
      <w:pPr>
        <w:pStyle w:val="ListBullet"/>
        <w:spacing w:after="7"/>
      </w:pPr>
      <w:r>
        <w:t>Backup inventory/age/last-success/PITR continuity are monitored.</w:t>
      </w:r>
    </w:p>
    <w:p>
      <w:pPr>
        <w:pStyle w:val="ListBullet"/>
        <w:spacing w:after="7"/>
      </w:pPr>
      <w:r>
        <w:t>Object-storage Evidence has recovery protection sufficient for official Evidence retention; DB backup alone is not complete disaster recovery.</w:t>
      </w:r>
    </w:p>
    <w:p>
      <w:pPr>
        <w:pStyle w:val="ListBullet"/>
        <w:spacing w:after="7"/>
      </w:pPr>
      <w:r>
        <w:t>Restore from backup follows Doc19 disposition reapplication so expired/purged data does not become permanently active.</w:t>
      </w:r>
    </w:p>
    <w:p>
      <w:pPr>
        <w:pStyle w:val="Heading1"/>
      </w:pPr>
      <w:r>
        <w:t>19. Restore and disaster recovery</w:t>
      </w:r>
    </w:p>
    <w:p>
      <w:pPr>
        <w:pStyle w:val="ListBullet"/>
        <w:spacing w:after="7"/>
      </w:pPr>
      <w:r>
        <w:t>Restore test is executed at least quarterly in an isolated environment.</w:t>
      </w:r>
    </w:p>
    <w:p>
      <w:pPr>
        <w:pStyle w:val="ListBullet"/>
        <w:spacing w:after="7"/>
      </w:pPr>
      <w:r>
        <w:t>Restore test uses real backup/recovery artifacts of the Production mechanism without modifying Production.</w:t>
      </w:r>
    </w:p>
    <w:p>
      <w:pPr>
        <w:pStyle w:val="ListBullet"/>
        <w:spacing w:after="7"/>
      </w:pPr>
      <w:r>
        <w:t>Restore verification includes DB integrity, schema version, representative immutable history, tenant isolation, Evidence references and ability to start a compatible backend.</w:t>
      </w:r>
    </w:p>
    <w:p>
      <w:pPr>
        <w:pStyle w:val="ListBullet"/>
        <w:spacing w:after="7"/>
      </w:pPr>
      <w:r>
        <w:t>PITR exercise verifies selection of a recovery point and recoverability within the RPO.</w:t>
      </w:r>
    </w:p>
    <w:p>
      <w:pPr>
        <w:pStyle w:val="ListBullet"/>
        <w:spacing w:after="7"/>
      </w:pPr>
      <w:r>
        <w:t>DR procedure explicitly follows declare incident -&gt; select recovery point -&gt; restore -&gt; validate -&gt; reapply disposition controls -&gt; controlled service restoration.</w:t>
      </w:r>
    </w:p>
    <w:p>
      <w:pPr>
        <w:pStyle w:val="ListBullet"/>
        <w:spacing w:after="7"/>
      </w:pPr>
      <w:r>
        <w:t>Restored environment receives no Production traffic before integrity validation.</w:t>
      </w:r>
    </w:p>
    <w:p>
      <w:pPr>
        <w:pStyle w:val="ListBullet"/>
        <w:spacing w:after="7"/>
      </w:pPr>
      <w:r>
        <w:t>If recovered state has consistency uncertainty, Close remains blocked.</w:t>
      </w:r>
    </w:p>
    <w:p>
      <w:pPr>
        <w:pStyle w:val="ListBullet"/>
        <w:spacing w:after="7"/>
      </w:pPr>
      <w:r>
        <w:t>DR never uses manual recreation of Final Snapshot as a substitute for restore.</w:t>
      </w:r>
    </w:p>
    <w:p>
      <w:pPr>
        <w:pStyle w:val="ListBullet"/>
        <w:spacing w:after="7"/>
      </w:pPr>
      <w:r>
        <w:t>DR exercise produces retained operational evidence according to Doc19/Doc18.</w:t>
      </w:r>
    </w:p>
    <w:p>
      <w:pPr>
        <w:pStyle w:val="ListBullet"/>
        <w:spacing w:after="7"/>
      </w:pPr>
      <w:r>
        <w:t>Failed quarterly restore test is at least P2 and blocks the claim that DR capability is verified.</w:t>
      </w:r>
    </w:p>
    <w:p>
      <w:pPr>
        <w:pStyle w:val="Heading1"/>
      </w:pPr>
      <w:r>
        <w:t>20. RPO and RTO verification</w:t>
      </w:r>
    </w:p>
    <w:p>
      <w:pPr>
        <w:pStyle w:val="ListBullet"/>
        <w:spacing w:after="7"/>
      </w:pPr>
      <w:r>
        <w:t>RPO &lt;=1h means at most one hour of authoritative committed Production data loss at the declared recovery point.</w:t>
      </w:r>
    </w:p>
    <w:p>
      <w:pPr>
        <w:pStyle w:val="ListBullet"/>
        <w:spacing w:after="7"/>
      </w:pPr>
      <w:r>
        <w:t>RTO &lt;=4h is measured from declaration of a service-disrupting recovery incident to controlled restoration of required Production service.</w:t>
      </w:r>
    </w:p>
    <w:p>
      <w:pPr>
        <w:pStyle w:val="ListBullet"/>
        <w:spacing w:after="7"/>
      </w:pPr>
      <w:r>
        <w:t>RTO is not met merely because HTTP responds when integrity validation is incomplete.</w:t>
      </w:r>
    </w:p>
    <w:p>
      <w:pPr>
        <w:pStyle w:val="ListBullet"/>
        <w:spacing w:after="7"/>
      </w:pPr>
      <w:r>
        <w:t>Quarterly DR evidence measures achieved RPO and achieved RTO.</w:t>
      </w:r>
    </w:p>
    <w:p>
      <w:pPr>
        <w:pStyle w:val="ListBullet"/>
        <w:spacing w:after="7"/>
      </w:pPr>
      <w:r>
        <w:t>A test exceeding RPO/RTO is a failed recovery objective, not PASS with note.</w:t>
      </w:r>
    </w:p>
    <w:p>
      <w:pPr>
        <w:pStyle w:val="ListBullet"/>
        <w:spacing w:after="7"/>
      </w:pPr>
      <w:r>
        <w:t>Production recovery architecture is remediated if it repeatedly cannot demonstrate the objectives.</w:t>
      </w:r>
    </w:p>
    <w:p>
      <w:pPr>
        <w:pStyle w:val="ListBullet"/>
        <w:spacing w:after="7"/>
      </w:pPr>
      <w:r>
        <w:t>Evidence/object storage is included in DR readiness; DB-only restoration does not prove full SiloMath recovery.</w:t>
      </w:r>
    </w:p>
    <w:p>
      <w:pPr>
        <w:pStyle w:val="ListBullet"/>
        <w:spacing w:after="7"/>
      </w:pPr>
      <w:r>
        <w:t>Offline device copies are not authoritative backup mechanisms for RPO/RTO.</w:t>
      </w:r>
    </w:p>
    <w:p>
      <w:pPr>
        <w:pStyle w:val="Heading1"/>
      </w:pPr>
      <w:r>
        <w:t>21. Incident severity and response</w:t>
      </w:r>
    </w:p>
    <w:p>
      <w:pPr>
        <w:pStyle w:val="ListBullet"/>
        <w:spacing w:after="7"/>
      </w:pPr>
      <w:r>
        <w:t>Incident severity uses the same P1-P4 levels as alerting.</w:t>
      </w:r>
    </w:p>
    <w:p>
      <w:pPr>
        <w:pStyle w:val="ListBullet"/>
        <w:spacing w:after="7"/>
      </w:pPr>
      <w:r>
        <w:t>P1 requires immediate response/escalation and incident ownership.</w:t>
      </w:r>
    </w:p>
    <w:p>
      <w:pPr>
        <w:pStyle w:val="ListBullet"/>
        <w:spacing w:after="7"/>
      </w:pPr>
      <w:r>
        <w:t>P2 requires prompt operational response and tracked remediation.</w:t>
      </w:r>
    </w:p>
    <w:p>
      <w:pPr>
        <w:pStyle w:val="ListBullet"/>
        <w:spacing w:after="7"/>
      </w:pPr>
      <w:r>
        <w:t>P3/P4 enter normal tracked operational work according to impact.</w:t>
      </w:r>
    </w:p>
    <w:p>
      <w:pPr>
        <w:pStyle w:val="ListBullet"/>
        <w:spacing w:after="7"/>
      </w:pPr>
      <w:r>
        <w:t>Every P1/P2 has an incident record with timeline, impact, decisions, mitigation, recovery and closure.</w:t>
      </w:r>
    </w:p>
    <w:p>
      <w:pPr>
        <w:pStyle w:val="ListBullet"/>
        <w:spacing w:after="7"/>
      </w:pPr>
      <w:r>
        <w:t>A data-integrity incident is not closed merely because service availability returned; integrity must be verified.</w:t>
      </w:r>
    </w:p>
    <w:p>
      <w:pPr>
        <w:pStyle w:val="ListBullet"/>
        <w:spacing w:after="7"/>
      </w:pPr>
      <w:r>
        <w:t>Incident actions modifying Production data/configuration are auditable.</w:t>
      </w:r>
    </w:p>
    <w:p>
      <w:pPr>
        <w:pStyle w:val="ListBullet"/>
        <w:spacing w:after="7"/>
      </w:pPr>
      <w:r>
        <w:t>Post-incident review is mandatory for P1 and for P2 with data/security/recovery impact.</w:t>
      </w:r>
    </w:p>
    <w:p>
      <w:pPr>
        <w:pStyle w:val="ListBullet"/>
        <w:spacing w:after="7"/>
      </w:pPr>
      <w:r>
        <w:t>Post-incident review tracks root cause and preventive actions without rewriting frozen business history.</w:t>
      </w:r>
    </w:p>
    <w:p>
      <w:pPr>
        <w:pStyle w:val="ListBullet"/>
        <w:spacing w:after="7"/>
      </w:pPr>
      <w:r>
        <w:t>Incident evidence follows Doc17 privacy/security and Doc19 retention.</w:t>
      </w:r>
    </w:p>
    <w:p>
      <w:pPr>
        <w:pStyle w:val="Heading1"/>
      </w:pPr>
      <w:r>
        <w:t>22. Security incident operations</w:t>
      </w:r>
    </w:p>
    <w:p>
      <w:pPr>
        <w:pStyle w:val="ListBullet"/>
        <w:spacing w:after="7"/>
      </w:pPr>
      <w:r>
        <w:t>Suspected credential compromise permits rapid revocation/rotation of affected secret/session material.</w:t>
      </w:r>
    </w:p>
    <w:p>
      <w:pPr>
        <w:pStyle w:val="ListBullet"/>
        <w:spacing w:after="7"/>
      </w:pPr>
      <w:r>
        <w:t>Confirmed tenant-isolation breach is P1.</w:t>
      </w:r>
    </w:p>
    <w:p>
      <w:pPr>
        <w:pStyle w:val="ListBullet"/>
        <w:spacing w:after="7"/>
      </w:pPr>
      <w:r>
        <w:t>Security incident preserves relevant telemetry through RetentionHold when necessary.</w:t>
      </w:r>
    </w:p>
    <w:p>
      <w:pPr>
        <w:pStyle w:val="ListBullet"/>
        <w:spacing w:after="7"/>
      </w:pPr>
      <w:r>
        <w:t>Incident investigation never justifies temporary logging of passwords, tokens or Evidence binaries.</w:t>
      </w:r>
    </w:p>
    <w:p>
      <w:pPr>
        <w:pStyle w:val="ListBullet"/>
        <w:spacing w:after="7"/>
      </w:pPr>
      <w:r>
        <w:t>Production access may be further restricted during an incident without disabling authorization/tenant guards.</w:t>
      </w:r>
    </w:p>
    <w:p>
      <w:pPr>
        <w:pStyle w:val="ListBullet"/>
        <w:spacing w:after="7"/>
      </w:pPr>
      <w:r>
        <w:t>Compromised signing/secret material is never reused after confirmed compromise.</w:t>
      </w:r>
    </w:p>
    <w:p>
      <w:pPr>
        <w:pStyle w:val="ListBullet"/>
        <w:spacing w:after="7"/>
      </w:pPr>
      <w:r>
        <w:t>Security remediation is verified in Staging/controlled path before normal deployment, except emergency containment that is subsequently formalized and validated.</w:t>
      </w:r>
    </w:p>
    <w:p>
      <w:pPr>
        <w:pStyle w:val="ListBullet"/>
        <w:spacing w:after="7"/>
      </w:pPr>
      <w:r>
        <w:t>Security event and remediation preserve correlation/timeline evidence without unnecessary personal/business payload.</w:t>
      </w:r>
    </w:p>
    <w:p>
      <w:pPr>
        <w:pStyle w:val="Heading1"/>
      </w:pPr>
      <w:r>
        <w:t>23. Secrets and key rotation</w:t>
      </w:r>
    </w:p>
    <w:p>
      <w:pPr>
        <w:pStyle w:val="ListBullet"/>
        <w:spacing w:after="7"/>
      </w:pPr>
      <w:r>
        <w:t>Production secrets are managed through an approved secret store/runtime identity mechanism.</w:t>
      </w:r>
    </w:p>
    <w:p>
      <w:pPr>
        <w:pStyle w:val="ListBullet"/>
        <w:spacing w:after="7"/>
      </w:pPr>
      <w:r>
        <w:t>Secrets are not stored in Git, APK, logs or normal diagnostics.</w:t>
      </w:r>
    </w:p>
    <w:p>
      <w:pPr>
        <w:pStyle w:val="ListBullet"/>
        <w:spacing w:after="7"/>
      </w:pPr>
      <w:r>
        <w:t>Secrets are scoped per environment; Dev/Staging secrets do not provide Production access.</w:t>
      </w:r>
    </w:p>
    <w:p>
      <w:pPr>
        <w:pStyle w:val="ListBullet"/>
        <w:spacing w:after="7"/>
      </w:pPr>
      <w:r>
        <w:t>Database, object-storage, CI signing/deployment and other privileged credentials use least privilege.</w:t>
      </w:r>
    </w:p>
    <w:p>
      <w:pPr>
        <w:pStyle w:val="ListBullet"/>
        <w:spacing w:after="7"/>
      </w:pPr>
      <w:r>
        <w:t>Secret rotation permits controlled replacement without source-code change.</w:t>
      </w:r>
    </w:p>
    <w:p>
      <w:pPr>
        <w:pStyle w:val="ListBullet"/>
        <w:spacing w:after="7"/>
      </w:pPr>
      <w:r>
        <w:t>Rotation is mandatory on confirmed/suspected compromise and on ownership/access change that requires it.</w:t>
      </w:r>
    </w:p>
    <w:p>
      <w:pPr>
        <w:pStyle w:val="ListBullet"/>
        <w:spacing w:after="7"/>
      </w:pPr>
      <w:r>
        <w:t>V6 does not invent a universal periodicity for every secret type; provider/security policy may require a stricter interval.</w:t>
      </w:r>
    </w:p>
    <w:p>
      <w:pPr>
        <w:pStyle w:val="ListBullet"/>
        <w:spacing w:after="7"/>
      </w:pPr>
      <w:r>
        <w:t>Rotation success is verified before old credential revocation when overlap is needed for availability.</w:t>
      </w:r>
    </w:p>
    <w:p>
      <w:pPr>
        <w:pStyle w:val="ListBullet"/>
        <w:spacing w:after="7"/>
      </w:pPr>
      <w:r>
        <w:t>Old credential is revoked after successful cutover and does not remain an indefinite fallback.</w:t>
      </w:r>
    </w:p>
    <w:p>
      <w:pPr>
        <w:pStyle w:val="ListBullet"/>
        <w:spacing w:after="7"/>
      </w:pPr>
      <w:r>
        <w:t>Secret access/rotation privileged operations are auditable without recording secret value.</w:t>
      </w:r>
    </w:p>
    <w:p>
      <w:pPr>
        <w:pStyle w:val="Heading1"/>
      </w:pPr>
      <w:r>
        <w:t>24. Dependency and vulnerability management</w:t>
      </w:r>
    </w:p>
    <w:p>
      <w:pPr>
        <w:pStyle w:val="ListBullet"/>
        <w:spacing w:after="7"/>
      </w:pPr>
      <w:r>
        <w:t>CI performs dependency vulnerability and license checks according to frozen architecture.</w:t>
      </w:r>
    </w:p>
    <w:p>
      <w:pPr>
        <w:pStyle w:val="ListBullet"/>
        <w:spacing w:after="7"/>
      </w:pPr>
      <w:r>
        <w:t>Production dependencies are version-controlled; uncontrolled floating dependencies are not accepted for reproducible release.</w:t>
      </w:r>
    </w:p>
    <w:p>
      <w:pPr>
        <w:pStyle w:val="ListBullet"/>
        <w:spacing w:after="7"/>
      </w:pPr>
      <w:r>
        <w:t>Known vulnerability is triaged by exploitability, exposure and impact, not CVSS alone.</w:t>
      </w:r>
    </w:p>
    <w:p>
      <w:pPr>
        <w:pStyle w:val="ListBullet"/>
        <w:spacing w:after="7"/>
      </w:pPr>
      <w:r>
        <w:t>Critical exploitable vulnerability in a Production path blocks release until remediation or an explicitly documented security-risk decision that cannot override a frozen mandatory security gate.</w:t>
      </w:r>
    </w:p>
    <w:p>
      <w:pPr>
        <w:pStyle w:val="ListBullet"/>
        <w:spacing w:after="7"/>
      </w:pPr>
      <w:r>
        <w:t>Dependency update affecting DB/API/calculation/sync/security passes the relevant regression suites.</w:t>
      </w:r>
    </w:p>
    <w:p>
      <w:pPr>
        <w:pStyle w:val="ListBullet"/>
        <w:spacing w:after="7"/>
      </w:pPr>
      <w:r>
        <w:t>Emergency security dependency update may use an expedited release path but cannot skip integrity-critical tests.</w:t>
      </w:r>
    </w:p>
    <w:p>
      <w:pPr>
        <w:pStyle w:val="ListBullet"/>
        <w:spacing w:after="7"/>
      </w:pPr>
      <w:r>
        <w:t>Unsupported/EOL runtime or library without security fixes is planned for replacement before becoming a Production security gap.</w:t>
      </w:r>
    </w:p>
    <w:p>
      <w:pPr>
        <w:pStyle w:val="ListBullet"/>
        <w:spacing w:after="7"/>
      </w:pPr>
      <w:r>
        <w:t>Vulnerability-scan output never includes secrets.</w:t>
      </w:r>
    </w:p>
    <w:p>
      <w:pPr>
        <w:pStyle w:val="Heading1"/>
      </w:pPr>
      <w:r>
        <w:t>25. Capacity and performance operations</w:t>
      </w:r>
    </w:p>
    <w:p>
      <w:pPr>
        <w:pStyle w:val="ListBullet"/>
        <w:spacing w:after="7"/>
      </w:pPr>
      <w:r>
        <w:t>Capacity monitoring includes DB storage, object storage, DB connections, job backlog and platform-relevant resource saturation.</w:t>
      </w:r>
    </w:p>
    <w:p>
      <w:pPr>
        <w:pStyle w:val="ListBullet"/>
        <w:spacing w:after="7"/>
      </w:pPr>
      <w:r>
        <w:t>Capacity warning occurs before hard exhaustion.</w:t>
      </w:r>
    </w:p>
    <w:p>
      <w:pPr>
        <w:pStyle w:val="ListBullet"/>
        <w:spacing w:after="7"/>
      </w:pPr>
      <w:r>
        <w:t>Scaling/capacity change cannot relax tenant isolation, durability or transaction guarantees.</w:t>
      </w:r>
    </w:p>
    <w:p>
      <w:pPr>
        <w:pStyle w:val="ListBullet"/>
        <w:spacing w:after="7"/>
      </w:pPr>
      <w:r>
        <w:t>Performance baseline is measured on representative Production-like workload in Staging.</w:t>
      </w:r>
    </w:p>
    <w:p>
      <w:pPr>
        <w:pStyle w:val="ListBullet"/>
        <w:spacing w:after="7"/>
      </w:pPr>
      <w:r>
        <w:t>V6 does not introduce an arbitrary universal API latency SLA absent from the frozen product contract.</w:t>
      </w:r>
    </w:p>
    <w:p>
      <w:pPr>
        <w:pStyle w:val="ListBullet"/>
        <w:spacing w:after="7"/>
      </w:pPr>
      <w:r>
        <w:t>Significant regression from the approved release baseline is investigated before Production promotion.</w:t>
      </w:r>
    </w:p>
    <w:p>
      <w:pPr>
        <w:pStyle w:val="ListBullet"/>
        <w:spacing w:after="7"/>
      </w:pPr>
      <w:r>
        <w:t>Large sync backlog, report generation and package download are evaluated separately because their workload characteristics differ.</w:t>
      </w:r>
    </w:p>
    <w:p>
      <w:pPr>
        <w:pStyle w:val="ListBullet"/>
        <w:spacing w:after="7"/>
      </w:pPr>
      <w:r>
        <w:t>Capacity testing includes Evidence/object storage, not only PostgreSQL/API.</w:t>
      </w:r>
    </w:p>
    <w:p>
      <w:pPr>
        <w:pStyle w:val="ListBullet"/>
        <w:spacing w:after="7"/>
      </w:pPr>
      <w:r>
        <w:t>Performance optimization cannot change calculation precision, snapshot content or business semantics.</w:t>
      </w:r>
    </w:p>
    <w:p>
      <w:pPr>
        <w:pStyle w:val="ListBullet"/>
        <w:spacing w:after="7"/>
      </w:pPr>
      <w:r>
        <w:t>Load shedding/degradation, if needed, favors non-critical derived/diagnostic work before risking authoritative-write corruption/loss.</w:t>
      </w:r>
    </w:p>
    <w:p>
      <w:pPr>
        <w:pStyle w:val="Heading1"/>
      </w:pPr>
      <w:r>
        <w:t>26. Android release, distribution and compatibility</w:t>
      </w:r>
    </w:p>
    <w:p>
      <w:pPr>
        <w:pStyle w:val="ListBullet"/>
        <w:spacing w:after="7"/>
      </w:pPr>
      <w:r>
        <w:t>Production Android package has a unique monotonically increasing versionCode and human-readable versionName.</w:t>
      </w:r>
    </w:p>
    <w:p>
      <w:pPr>
        <w:pStyle w:val="ListBullet"/>
        <w:spacing w:after="7"/>
      </w:pPr>
      <w:r>
        <w:t>Production package is signed with a stable protected application-signing identity.</w:t>
      </w:r>
    </w:p>
    <w:p>
      <w:pPr>
        <w:pStyle w:val="ListBullet"/>
        <w:spacing w:after="7"/>
      </w:pPr>
      <w:r>
        <w:t>Distribution channel preserves authenticity/integrity of the signed artifact.</w:t>
      </w:r>
    </w:p>
    <w:p>
      <w:pPr>
        <w:pStyle w:val="ListBullet"/>
        <w:spacing w:after="7"/>
      </w:pPr>
      <w:r>
        <w:t>Release never deletes Room/offline data through destructive migration.</w:t>
      </w:r>
    </w:p>
    <w:p>
      <w:pPr>
        <w:pStyle w:val="ListBullet"/>
        <w:spacing w:after="7"/>
      </w:pPr>
      <w:r>
        <w:t>Upgrade from every supported Production schema/client baseline is migration-tested according to Doc18.</w:t>
      </w:r>
    </w:p>
    <w:p>
      <w:pPr>
        <w:pStyle w:val="ListBullet"/>
        <w:spacing w:after="7"/>
      </w:pPr>
      <w:r>
        <w:t>Backend rollout preserves compatibility required by supported clients and queued offline operations.</w:t>
      </w:r>
    </w:p>
    <w:p>
      <w:pPr>
        <w:pStyle w:val="ListBullet"/>
        <w:spacing w:after="7"/>
      </w:pPr>
      <w:r>
        <w:t>A client too old for safe protocol/schema behavior receives explicit controlled incompatibility/update handling rather than silent data corruption.</w:t>
      </w:r>
    </w:p>
    <w:p>
      <w:pPr>
        <w:pStyle w:val="ListBullet"/>
        <w:spacing w:after="7"/>
      </w:pPr>
      <w:r>
        <w:t>Forced update cannot be used to delete unsynced local business data.</w:t>
      </w:r>
    </w:p>
    <w:p>
      <w:pPr>
        <w:pStyle w:val="ListBullet"/>
        <w:spacing w:after="7"/>
      </w:pPr>
      <w:r>
        <w:t>Android crash/error telemetry correlates with versionCode/versionName/environment.</w:t>
      </w:r>
    </w:p>
    <w:p>
      <w:pPr>
        <w:pStyle w:val="ListBullet"/>
        <w:spacing w:after="7"/>
      </w:pPr>
      <w:r>
        <w:t>Min SDK remains 26; Production support matrix cannot go below the frozen baseline without a change decision.</w:t>
      </w:r>
    </w:p>
    <w:p>
      <w:pPr>
        <w:pStyle w:val="Heading1"/>
      </w:pPr>
      <w:r>
        <w:t>27. Maintenance and change windows</w:t>
      </w:r>
    </w:p>
    <w:p>
      <w:pPr>
        <w:pStyle w:val="ListBullet"/>
        <w:spacing w:after="7"/>
      </w:pPr>
      <w:r>
        <w:t>Planned Production change has a change record with scope, risk, validation, recovery/rollback strategy and responsible operator.</w:t>
      </w:r>
    </w:p>
    <w:p>
      <w:pPr>
        <w:pStyle w:val="ListBullet"/>
        <w:spacing w:after="7"/>
      </w:pPr>
      <w:r>
        <w:t>Risky DB/storage/security change uses a planned maintenance/change window when impact requires it.</w:t>
      </w:r>
    </w:p>
    <w:p>
      <w:pPr>
        <w:pStyle w:val="ListBullet"/>
        <w:spacing w:after="7"/>
      </w:pPr>
      <w:r>
        <w:t>Maintenance never justifies bypassing retention, tenant isolation or immutable-history controls.</w:t>
      </w:r>
    </w:p>
    <w:p>
      <w:pPr>
        <w:pStyle w:val="ListBullet"/>
        <w:spacing w:after="7"/>
      </w:pPr>
      <w:r>
        <w:t>Client-visible planned outage/degradation is communicated through an approved operational channel; Notification Center is not automatically assumed to be an external status service.</w:t>
      </w:r>
    </w:p>
    <w:p>
      <w:pPr>
        <w:pStyle w:val="ListBullet"/>
        <w:spacing w:after="7"/>
      </w:pPr>
      <w:r>
        <w:t>Emergency change may precede a normal window for P1 containment but is documented and retrospectively validated.</w:t>
      </w:r>
    </w:p>
    <w:p>
      <w:pPr>
        <w:pStyle w:val="ListBullet"/>
        <w:spacing w:after="7"/>
      </w:pPr>
      <w:r>
        <w:t>Concurrent risky changes are avoided when they would make diagnosis/rollback ambiguous.</w:t>
      </w:r>
    </w:p>
    <w:p>
      <w:pPr>
        <w:pStyle w:val="ListBullet"/>
        <w:spacing w:after="7"/>
      </w:pPr>
      <w:r>
        <w:t>Change completion requires validation, not merely successful execution of a deployment command.</w:t>
      </w:r>
    </w:p>
    <w:p>
      <w:pPr>
        <w:pStyle w:val="ListBullet"/>
        <w:spacing w:after="7"/>
      </w:pPr>
      <w:r>
        <w:t>Failed change enters incident/recovery path and is not hidden through manual state alteration.</w:t>
      </w:r>
    </w:p>
    <w:p>
      <w:pPr>
        <w:pStyle w:val="Heading1"/>
      </w:pPr>
      <w:r>
        <w:t>28. Privileged operational access</w:t>
      </w:r>
    </w:p>
    <w:p>
      <w:pPr>
        <w:pStyle w:val="ListBullet"/>
        <w:spacing w:after="7"/>
      </w:pPr>
      <w:r>
        <w:t>Production operational access uses named individual identities; shared permanent administrator credentials are prohibited.</w:t>
      </w:r>
    </w:p>
    <w:p>
      <w:pPr>
        <w:pStyle w:val="ListBullet"/>
        <w:spacing w:after="7"/>
      </w:pPr>
      <w:r>
        <w:t>Privileged access follows least privilege and environment separation.</w:t>
      </w:r>
    </w:p>
    <w:p>
      <w:pPr>
        <w:pStyle w:val="ListBullet"/>
        <w:spacing w:after="7"/>
      </w:pPr>
      <w:r>
        <w:t>Normal application Admin role does not imply infrastructure/database/platform administrator privileges.</w:t>
      </w:r>
    </w:p>
    <w:p>
      <w:pPr>
        <w:pStyle w:val="ListBullet"/>
        <w:spacing w:after="7"/>
      </w:pPr>
      <w:r>
        <w:t>Production privileged actions are logged/auditable.</w:t>
      </w:r>
    </w:p>
    <w:p>
      <w:pPr>
        <w:pStyle w:val="ListBullet"/>
        <w:spacing w:after="7"/>
      </w:pPr>
      <w:r>
        <w:t>Direct Production DB access is restricted and is not a normal business-support workflow.</w:t>
      </w:r>
    </w:p>
    <w:p>
      <w:pPr>
        <w:pStyle w:val="ListBullet"/>
        <w:spacing w:after="7"/>
      </w:pPr>
      <w:r>
        <w:t>Emergency elevated access is time-bounded/revocable where supported and associated with an incident/change record.</w:t>
      </w:r>
    </w:p>
    <w:p>
      <w:pPr>
        <w:pStyle w:val="ListBullet"/>
        <w:spacing w:after="7"/>
      </w:pPr>
      <w:r>
        <w:t>Personnel/access change triggers prompt revocation of access no longer required.</w:t>
      </w:r>
    </w:p>
    <w:p>
      <w:pPr>
        <w:pStyle w:val="ListBullet"/>
        <w:spacing w:after="7"/>
      </w:pPr>
      <w:r>
        <w:t>Privileged operator cannot bypass immutable Final Snapshot, retention hold or tenant rules through normal tooling.</w:t>
      </w:r>
    </w:p>
    <w:p>
      <w:pPr>
        <w:pStyle w:val="ListBullet"/>
        <w:spacing w:after="7"/>
      </w:pPr>
      <w:r>
        <w:t>Read-only diagnostic access is preferred to write access when investigation does not require mutation.</w:t>
      </w:r>
    </w:p>
    <w:p>
      <w:pPr>
        <w:pStyle w:val="ListBullet"/>
        <w:spacing w:after="7"/>
      </w:pPr>
      <w:r>
        <w:t>Production data export for support/investigation is minimized and controlled according to Doc17/Doc19.</w:t>
      </w:r>
    </w:p>
    <w:p>
      <w:pPr>
        <w:pStyle w:val="Heading1"/>
      </w:pPr>
      <w:r>
        <w:t>29. Doc19 retention, purge and archive jobs</w:t>
      </w:r>
    </w:p>
    <w:p>
      <w:pPr>
        <w:pStyle w:val="ListBullet"/>
        <w:spacing w:after="7"/>
      </w:pPr>
      <w:r>
        <w:t>Retention eligibility evaluation runs server-side as a scheduled operational job.</w:t>
      </w:r>
    </w:p>
    <w:p>
      <w:pPr>
        <w:pStyle w:val="ListBullet"/>
        <w:spacing w:after="7"/>
      </w:pPr>
      <w:r>
        <w:t>The job is idempotent and can safely resume after interruption.</w:t>
      </w:r>
    </w:p>
    <w:p>
      <w:pPr>
        <w:pStyle w:val="ListBullet"/>
        <w:spacing w:after="7"/>
      </w:pPr>
      <w:r>
        <w:t>The job checks expiry, RetentionHold, dependencies, sync/conflict state and class-specific guards before disposition.</w:t>
      </w:r>
    </w:p>
    <w:p>
      <w:pPr>
        <w:pStyle w:val="ListBullet"/>
        <w:spacing w:after="7"/>
      </w:pPr>
      <w:r>
        <w:t>Purge/archive batch size is bounded to avoid long unbounded transactions/resource spikes.</w:t>
      </w:r>
    </w:p>
    <w:p>
      <w:pPr>
        <w:pStyle w:val="ListBullet"/>
        <w:spacing w:after="7"/>
      </w:pPr>
      <w:r>
        <w:t>Job metrics include examined, retained, archived, purged, skipped-by-hold, skipped-by-dependency and failed counts.</w:t>
      </w:r>
    </w:p>
    <w:p>
      <w:pPr>
        <w:pStyle w:val="ListBullet"/>
        <w:spacing w:after="7"/>
      </w:pPr>
      <w:r>
        <w:t>Archive verification must succeed before source purge.</w:t>
      </w:r>
    </w:p>
    <w:p>
      <w:pPr>
        <w:pStyle w:val="ListBullet"/>
        <w:spacing w:after="7"/>
      </w:pPr>
      <w:r>
        <w:t>Purge failure is not auto-converted to success on the next schedule without explicit retry/result tracking.</w:t>
      </w:r>
    </w:p>
    <w:p>
      <w:pPr>
        <w:pStyle w:val="ListBullet"/>
        <w:spacing w:after="7"/>
      </w:pPr>
      <w:r>
        <w:t>Retention job never uses destructive cascade to avoid dependency checks.</w:t>
      </w:r>
    </w:p>
    <w:p>
      <w:pPr>
        <w:pStyle w:val="ListBullet"/>
        <w:spacing w:after="7"/>
      </w:pPr>
      <w:r>
        <w:t>Backup restore reapplies disposition/tombstone controls before full service restoration.</w:t>
      </w:r>
    </w:p>
    <w:p>
      <w:pPr>
        <w:pStyle w:val="ListBullet"/>
        <w:spacing w:after="7"/>
      </w:pPr>
      <w:r>
        <w:t>Manual exceptional disposition remains privileged and auditable according to Doc19.</w:t>
      </w:r>
    </w:p>
    <w:p>
      <w:pPr>
        <w:pStyle w:val="Heading1"/>
      </w:pPr>
      <w:r>
        <w:t>30. Mandatory operational runbooks</w:t>
      </w:r>
    </w:p>
    <w:p>
      <w:pPr>
        <w:pStyle w:val="ListBullet"/>
        <w:spacing w:after="7"/>
      </w:pPr>
      <w:r>
        <w:t>V6 has a runbook for Production deployment and smoke verification.</w:t>
      </w:r>
    </w:p>
    <w:p>
      <w:pPr>
        <w:pStyle w:val="ListBullet"/>
        <w:spacing w:after="7"/>
      </w:pPr>
      <w:r>
        <w:t>V6 has a runbook for failed deployment and rollback or forward-fix.</w:t>
      </w:r>
    </w:p>
    <w:p>
      <w:pPr>
        <w:pStyle w:val="ListBullet"/>
        <w:spacing w:after="7"/>
      </w:pPr>
      <w:r>
        <w:t>V6 has a runbook for database migration failure.</w:t>
      </w:r>
    </w:p>
    <w:p>
      <w:pPr>
        <w:pStyle w:val="ListBullet"/>
        <w:spacing w:after="7"/>
      </w:pPr>
      <w:r>
        <w:t>V6 has a runbook for backup failure.</w:t>
      </w:r>
    </w:p>
    <w:p>
      <w:pPr>
        <w:pStyle w:val="ListBullet"/>
        <w:spacing w:after="7"/>
      </w:pPr>
      <w:r>
        <w:t>V6 has a runbook for PITR, full restore and disaster recovery.</w:t>
      </w:r>
    </w:p>
    <w:p>
      <w:pPr>
        <w:pStyle w:val="ListBullet"/>
        <w:spacing w:after="7"/>
      </w:pPr>
      <w:r>
        <w:t>V6 has a runbook for sync backlog/conflict surge.</w:t>
      </w:r>
    </w:p>
    <w:p>
      <w:pPr>
        <w:pStyle w:val="ListBullet"/>
        <w:spacing w:after="7"/>
      </w:pPr>
      <w:r>
        <w:t>V6 has a runbook for Evidence/object-storage outage or integrity failure.</w:t>
      </w:r>
    </w:p>
    <w:p>
      <w:pPr>
        <w:pStyle w:val="ListBullet"/>
        <w:spacing w:after="7"/>
      </w:pPr>
      <w:r>
        <w:t>V6 has a runbook for database capacity/availability incident.</w:t>
      </w:r>
    </w:p>
    <w:p>
      <w:pPr>
        <w:pStyle w:val="ListBullet"/>
        <w:spacing w:after="7"/>
      </w:pPr>
      <w:r>
        <w:t>V6 has a runbook for security/credential compromise.</w:t>
      </w:r>
    </w:p>
    <w:p>
      <w:pPr>
        <w:pStyle w:val="ListBullet"/>
        <w:spacing w:after="7"/>
      </w:pPr>
      <w:r>
        <w:t>V6 has a runbook for suspected tenant-isolation breach.</w:t>
      </w:r>
    </w:p>
    <w:p>
      <w:pPr>
        <w:pStyle w:val="ListBullet"/>
        <w:spacing w:after="7"/>
      </w:pPr>
      <w:r>
        <w:t>V6 has a runbook for retention/archive/purge job failure.</w:t>
      </w:r>
    </w:p>
    <w:p>
      <w:pPr>
        <w:pStyle w:val="ListBullet"/>
        <w:spacing w:after="7"/>
      </w:pPr>
      <w:r>
        <w:t>V6 has a runbook for calculation/report integrity incident.</w:t>
      </w:r>
    </w:p>
    <w:p>
      <w:pPr>
        <w:pStyle w:val="ListBullet"/>
        <w:spacing w:after="7"/>
      </w:pPr>
      <w:r>
        <w:t>Every runbook defines detection/entry criteria, immediate safeguards, diagnostics, decision points, recovery, validation, escalation and closure evidence.</w:t>
      </w:r>
    </w:p>
    <w:p>
      <w:pPr>
        <w:pStyle w:val="ListBullet"/>
        <w:spacing w:after="7"/>
      </w:pPr>
      <w:r>
        <w:t>No runbook may instruct an operator to bypass frozen business/security/integrity controls for a quick fix.</w:t>
      </w:r>
    </w:p>
    <w:p>
      <w:pPr>
        <w:pStyle w:val="Heading1"/>
      </w:pPr>
      <w:r>
        <w:t>31. Exact Production smoke checklist</w:t>
      </w:r>
    </w:p>
    <w:p>
      <w:pPr>
        <w:pStyle w:val="ListBullet"/>
        <w:spacing w:after="7"/>
      </w:pPr>
      <w:r>
        <w:t>Confirm deployed application/backend version and environment identity.</w:t>
      </w:r>
    </w:p>
    <w:p>
      <w:pPr>
        <w:pStyle w:val="ListBullet"/>
        <w:spacing w:after="7"/>
      </w:pPr>
      <w:r>
        <w:t>Confirm backend liveness and readiness.</w:t>
      </w:r>
    </w:p>
    <w:p>
      <w:pPr>
        <w:pStyle w:val="ListBullet"/>
        <w:spacing w:after="7"/>
      </w:pPr>
      <w:r>
        <w:t>Confirm PostgreSQL connectivity/health and expected schema migration version.</w:t>
      </w:r>
    </w:p>
    <w:p>
      <w:pPr>
        <w:pStyle w:val="ListBullet"/>
        <w:spacing w:after="7"/>
      </w:pPr>
      <w:r>
        <w:t>Confirm object-storage health required by the Evidence path.</w:t>
      </w:r>
    </w:p>
    <w:p>
      <w:pPr>
        <w:pStyle w:val="ListBullet"/>
        <w:spacing w:after="7"/>
      </w:pPr>
      <w:r>
        <w:t>Confirm authentication path using the designated non-personal Production smoke account/procedure.</w:t>
      </w:r>
    </w:p>
    <w:p>
      <w:pPr>
        <w:pStyle w:val="ListBullet"/>
        <w:spacing w:after="7"/>
      </w:pPr>
      <w:r>
        <w:t>Confirm authorized tenant-scoped read and verify cross-tenant data is not exposed.</w:t>
      </w:r>
    </w:p>
    <w:p>
      <w:pPr>
        <w:pStyle w:val="ListBullet"/>
        <w:spacing w:after="7"/>
      </w:pPr>
      <w:r>
        <w:t>Confirm representative Campaign/list read path.</w:t>
      </w:r>
    </w:p>
    <w:p>
      <w:pPr>
        <w:pStyle w:val="ListBullet"/>
        <w:spacing w:after="7"/>
      </w:pPr>
      <w:r>
        <w:t>Confirm sync status/service path is reachable and no systemic queue failure appeared after release.</w:t>
      </w:r>
    </w:p>
    <w:p>
      <w:pPr>
        <w:pStyle w:val="ListBullet"/>
        <w:spacing w:after="7"/>
      </w:pPr>
      <w:r>
        <w:t>Confirm report service can execute the approved non-destructive smoke path.</w:t>
      </w:r>
    </w:p>
    <w:p>
      <w:pPr>
        <w:pStyle w:val="ListBullet"/>
        <w:spacing w:after="7"/>
      </w:pPr>
      <w:r>
        <w:t>Confirm monitoring/logging/correlation and alert pipeline receives expected deployment/health telemetry.</w:t>
      </w:r>
    </w:p>
    <w:p>
      <w:pPr>
        <w:pStyle w:val="ListBullet"/>
        <w:spacing w:after="7"/>
      </w:pPr>
      <w:r>
        <w:t>Confirm backup/PITR monitoring remained healthy through deployment.</w:t>
      </w:r>
    </w:p>
    <w:p>
      <w:pPr>
        <w:pStyle w:val="ListBullet"/>
        <w:spacing w:after="7"/>
      </w:pPr>
      <w:r>
        <w:t>Confirm no unexpected spike in API errors, crashes, DB failures, Evidence failures or sync failures during smoke observation.</w:t>
      </w:r>
    </w:p>
    <w:p>
      <w:pPr>
        <w:pStyle w:val="ListBullet"/>
        <w:spacing w:after="7"/>
      </w:pPr>
      <w:r>
        <w:t>Smoke procedure must not create fake official inventory, Close a real Campaign or mutate immutable history.</w:t>
      </w:r>
    </w:p>
    <w:p>
      <w:pPr>
        <w:pStyle w:val="ListBullet"/>
        <w:spacing w:after="7"/>
      </w:pPr>
      <w:r>
        <w:t>Smoke result is recorded against the exact release artifact.</w:t>
      </w:r>
    </w:p>
    <w:p>
      <w:pPr>
        <w:pStyle w:val="ListBullet"/>
        <w:spacing w:after="7"/>
      </w:pPr>
      <w:r>
        <w:t>Any integrity/security failure causes smoke FAIL regardless of other successful checks.</w:t>
      </w:r>
    </w:p>
    <w:p>
      <w:pPr>
        <w:pStyle w:val="Heading1"/>
      </w:pPr>
      <w:r>
        <w:t>32. Production operational acceptance gates</w:t>
      </w:r>
    </w:p>
    <w:p>
      <w:pPr>
        <w:pStyle w:val="ListBullet"/>
        <w:spacing w:after="7"/>
      </w:pPr>
      <w:r>
        <w:t>Exact Production artifact passed Doc18 mandatory release gates.</w:t>
      </w:r>
    </w:p>
    <w:p>
      <w:pPr>
        <w:pStyle w:val="ListBullet"/>
        <w:spacing w:after="7"/>
      </w:pPr>
      <w:r>
        <w:t>Staging validation/UAT corresponds to the promoted release lineage.</w:t>
      </w:r>
    </w:p>
    <w:p>
      <w:pPr>
        <w:pStyle w:val="ListBullet"/>
        <w:spacing w:after="7"/>
      </w:pPr>
      <w:r>
        <w:t>Production environment contains no debug endpoint/trust override or embedded secret.</w:t>
      </w:r>
    </w:p>
    <w:p>
      <w:pPr>
        <w:pStyle w:val="ListBullet"/>
        <w:spacing w:after="7"/>
      </w:pPr>
      <w:r>
        <w:t>Required PostgreSQL migration validation is PASS.</w:t>
      </w:r>
    </w:p>
    <w:p>
      <w:pPr>
        <w:pStyle w:val="ListBullet"/>
        <w:spacing w:after="7"/>
      </w:pPr>
      <w:r>
        <w:t>Required Room migration regression is PASS.</w:t>
      </w:r>
    </w:p>
    <w:p>
      <w:pPr>
        <w:pStyle w:val="ListBullet"/>
        <w:spacing w:after="7"/>
      </w:pPr>
      <w:r>
        <w:t>Calculation golden regression is PASS when calculation-affecting code changed.</w:t>
      </w:r>
    </w:p>
    <w:p>
      <w:pPr>
        <w:pStyle w:val="ListBullet"/>
        <w:spacing w:after="7"/>
      </w:pPr>
      <w:r>
        <w:t>Backup is current and PITR continuity satisfies RPO &lt;=1h.</w:t>
      </w:r>
    </w:p>
    <w:p>
      <w:pPr>
        <w:pStyle w:val="ListBullet"/>
        <w:spacing w:after="7"/>
      </w:pPr>
      <w:r>
        <w:t>No unresolved P1 affects safe release.</w:t>
      </w:r>
    </w:p>
    <w:p>
      <w:pPr>
        <w:pStyle w:val="ListBullet"/>
        <w:spacing w:after="7"/>
      </w:pPr>
      <w:r>
        <w:t>Required backend/DB/object-storage health is green before promotion.</w:t>
      </w:r>
    </w:p>
    <w:p>
      <w:pPr>
        <w:pStyle w:val="ListBullet"/>
        <w:spacing w:after="7"/>
      </w:pPr>
      <w:r>
        <w:t>Protected artifact signing/provenance is verified.</w:t>
      </w:r>
    </w:p>
    <w:p>
      <w:pPr>
        <w:pStyle w:val="ListBullet"/>
        <w:spacing w:after="7"/>
      </w:pPr>
      <w:r>
        <w:t>Retention/purge/archive changes have Doc19/Doc18 regression PASS.</w:t>
      </w:r>
    </w:p>
    <w:p>
      <w:pPr>
        <w:pStyle w:val="ListBullet"/>
        <w:spacing w:after="7"/>
      </w:pPr>
      <w:r>
        <w:t>Production smoke checklist PO-D249-PO-D263 passes after deployment.</w:t>
      </w:r>
    </w:p>
    <w:p>
      <w:pPr>
        <w:pStyle w:val="ListBullet"/>
        <w:spacing w:after="7"/>
      </w:pPr>
      <w:r>
        <w:t>Tenant-isolation/security-boundary smoke or mandatory verification has no failure.</w:t>
      </w:r>
    </w:p>
    <w:p>
      <w:pPr>
        <w:pStyle w:val="ListBullet"/>
        <w:spacing w:after="7"/>
      </w:pPr>
      <w:r>
        <w:t>No known Final Snapshot/calculation/report integrity failure is open for the released path.</w:t>
      </w:r>
    </w:p>
    <w:p>
      <w:pPr>
        <w:pStyle w:val="ListBullet"/>
        <w:spacing w:after="7"/>
      </w:pPr>
      <w:r>
        <w:t>Deployment is not declared healthy until post-deploy validation succeeds.</w:t>
      </w:r>
    </w:p>
    <w:p>
      <w:pPr>
        <w:pStyle w:val="ListBullet"/>
        <w:spacing w:after="7"/>
      </w:pPr>
      <w:r>
        <w:t>Failed mandatory operational gate cannot be waived merely by relabeling severity or artifact.</w:t>
      </w:r>
    </w:p>
    <w:p>
      <w:pPr>
        <w:pStyle w:val="ListBullet"/>
        <w:spacing w:after="7"/>
      </w:pPr>
      <w:r>
        <w:t>Emergency P1 containment may use expedited deployment, but integrity/security-critical verification remains mandatory.</w:t>
      </w:r>
    </w:p>
    <w:p>
      <w:pPr>
        <w:pStyle w:val="ListBullet"/>
        <w:spacing w:after="7"/>
      </w:pPr>
      <w:r>
        <w:t>Quarterly restore verification must not be overdue for Production to claim DR capability verified.</w:t>
      </w:r>
    </w:p>
    <w:p>
      <w:pPr>
        <w:pStyle w:val="ListBullet"/>
        <w:spacing w:after="7"/>
      </w:pPr>
      <w:r>
        <w:t>Secrets/signing credentials required for release are valid, controlled and not known compromised.</w:t>
      </w:r>
    </w:p>
    <w:p>
      <w:pPr>
        <w:pStyle w:val="ListBullet"/>
        <w:spacing w:after="7"/>
      </w:pPr>
      <w:r>
        <w:t>Monitoring and alerting required for changed components are operational.</w:t>
      </w:r>
    </w:p>
    <w:p>
      <w:pPr>
        <w:pStyle w:val="ListBullet"/>
        <w:spacing w:after="7"/>
      </w:pPr>
      <w:r>
        <w:t>Release/change/incident evidence is retained under Doc19.</w:t>
      </w:r>
    </w:p>
    <w:p>
      <w:pPr>
        <w:pStyle w:val="ListBullet"/>
        <w:spacing w:after="7"/>
      </w:pPr>
      <w:r>
        <w:t>Operational acceptance does not supersede business acceptance; both Doc18 and Doc20 gates must pass.</w:t>
      </w:r>
    </w:p>
    <w:p>
      <w:pPr>
        <w:pStyle w:val="Heading1"/>
      </w:pPr>
      <w:r>
        <w:t>33. Mandatory runbook inventory</w:t>
      </w:r>
    </w:p>
    <w:p>
      <w:pPr>
        <w:pStyle w:val="ListNumber"/>
        <w:spacing w:after="8"/>
      </w:pPr>
      <w:r>
        <w:t>Production deployment / smoke verification</w:t>
      </w:r>
    </w:p>
    <w:p>
      <w:pPr>
        <w:pStyle w:val="ListNumber"/>
        <w:spacing w:after="8"/>
      </w:pPr>
      <w:r>
        <w:t>Failed deployment / rollback or forward-fix</w:t>
      </w:r>
    </w:p>
    <w:p>
      <w:pPr>
        <w:pStyle w:val="ListNumber"/>
        <w:spacing w:after="8"/>
      </w:pPr>
      <w:r>
        <w:t>Database migration failure</w:t>
      </w:r>
    </w:p>
    <w:p>
      <w:pPr>
        <w:pStyle w:val="ListNumber"/>
        <w:spacing w:after="8"/>
      </w:pPr>
      <w:r>
        <w:t>Backup failure</w:t>
      </w:r>
    </w:p>
    <w:p>
      <w:pPr>
        <w:pStyle w:val="ListNumber"/>
        <w:spacing w:after="8"/>
      </w:pPr>
      <w:r>
        <w:t>PITR / full restore / disaster recovery</w:t>
      </w:r>
    </w:p>
    <w:p>
      <w:pPr>
        <w:pStyle w:val="ListNumber"/>
        <w:spacing w:after="8"/>
      </w:pPr>
      <w:r>
        <w:t>Sync backlog / conflict surge</w:t>
      </w:r>
    </w:p>
    <w:p>
      <w:pPr>
        <w:pStyle w:val="ListNumber"/>
        <w:spacing w:after="8"/>
      </w:pPr>
      <w:r>
        <w:t>Evidence / object-storage outage or integrity failure</w:t>
      </w:r>
    </w:p>
    <w:p>
      <w:pPr>
        <w:pStyle w:val="ListNumber"/>
        <w:spacing w:after="8"/>
      </w:pPr>
      <w:r>
        <w:t>Database capacity / availability incident</w:t>
      </w:r>
    </w:p>
    <w:p>
      <w:pPr>
        <w:pStyle w:val="ListNumber"/>
        <w:spacing w:after="8"/>
      </w:pPr>
      <w:r>
        <w:t>Security / credential compromise</w:t>
      </w:r>
    </w:p>
    <w:p>
      <w:pPr>
        <w:pStyle w:val="ListNumber"/>
        <w:spacing w:after="8"/>
      </w:pPr>
      <w:r>
        <w:t>Suspected tenant-isolation breach</w:t>
      </w:r>
    </w:p>
    <w:p>
      <w:pPr>
        <w:pStyle w:val="ListNumber"/>
        <w:spacing w:after="8"/>
      </w:pPr>
      <w:r>
        <w:t>Retention / archive / purge job failure</w:t>
      </w:r>
    </w:p>
    <w:p>
      <w:pPr>
        <w:pStyle w:val="ListNumber"/>
        <w:spacing w:after="8"/>
      </w:pPr>
      <w:r>
        <w:t>Calculation / report integrity incident</w:t>
      </w:r>
    </w:p>
    <w:p>
      <w:pPr>
        <w:pStyle w:val="Heading1"/>
      </w:pPr>
      <w:r>
        <w:t>34. Operational execution sequence</w:t>
      </w:r>
    </w:p>
    <w:p>
      <w:pPr>
        <w:pStyle w:val="ListBullet"/>
        <w:spacing w:after="7"/>
      </w:pPr>
      <w:r>
        <w:t>Build the immutable release candidate in protected CI/CD.</w:t>
      </w:r>
    </w:p>
    <w:p>
      <w:pPr>
        <w:pStyle w:val="ListBullet"/>
        <w:spacing w:after="7"/>
      </w:pPr>
      <w:r>
        <w:t>Execute Doc18 mandatory tests and release gates against that exact lineage.</w:t>
      </w:r>
    </w:p>
    <w:p>
      <w:pPr>
        <w:pStyle w:val="ListBullet"/>
        <w:spacing w:after="7"/>
      </w:pPr>
      <w:r>
        <w:t>Validate PostgreSQL and Room migrations; rehearse risky migrations on representative populated data.</w:t>
      </w:r>
    </w:p>
    <w:p>
      <w:pPr>
        <w:pStyle w:val="ListBullet"/>
        <w:spacing w:after="7"/>
      </w:pPr>
      <w:r>
        <w:t>Promote to Staging and complete required validation/UAT.</w:t>
      </w:r>
    </w:p>
    <w:p>
      <w:pPr>
        <w:pStyle w:val="ListBullet"/>
        <w:spacing w:after="7"/>
      </w:pPr>
      <w:r>
        <w:t>Verify current backup/PITR continuity and required recovery point before risky change.</w:t>
      </w:r>
    </w:p>
    <w:p>
      <w:pPr>
        <w:pStyle w:val="ListBullet"/>
        <w:spacing w:after="7"/>
      </w:pPr>
      <w:r>
        <w:t>Authorize and deploy the approved artifact to Production.</w:t>
      </w:r>
    </w:p>
    <w:p>
      <w:pPr>
        <w:pStyle w:val="ListBullet"/>
        <w:spacing w:after="7"/>
      </w:pPr>
      <w:r>
        <w:t>Execute the non-destructive PO-D249-PO-D263 Production smoke checklist.</w:t>
      </w:r>
    </w:p>
    <w:p>
      <w:pPr>
        <w:pStyle w:val="ListBullet"/>
        <w:spacing w:after="7"/>
      </w:pPr>
      <w:r>
        <w:t>Declare VERIFIED HEALTHY only after integrity/security/health validation passes.</w:t>
      </w:r>
    </w:p>
    <w:p>
      <w:pPr>
        <w:pStyle w:val="ListBullet"/>
        <w:spacing w:after="7"/>
      </w:pPr>
      <w:r>
        <w:t>Monitor post-deployment signals and enter incident/recovery workflow on failed mandatory conditions.</w:t>
      </w:r>
    </w:p>
    <w:p>
      <w:pPr>
        <w:pStyle w:val="ListBullet"/>
        <w:spacing w:after="7"/>
      </w:pPr>
      <w:r>
        <w:t>Retain release/change/incident evidence under Doc19.</w:t>
      </w:r>
    </w:p>
    <w:p>
      <w:pPr>
        <w:pStyle w:val="Heading1"/>
      </w:pPr>
      <w:r>
        <w:t>35. PO-D01-PO-D285 approved decision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rPr>
          <w:tblHeader w:val="true"/>
          <w:cantSplit/>
        </w:trPr>
        <w:tc>
          <w:tcPr>
            <w:tcW w:type="dxa" w:w="5179"/>
            <w:shd w:fill="D9EAF7"/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5179"/>
            <w:shd w:fill="D9EAF7"/>
          </w:tcPr>
          <w:p>
            <w:r>
              <w:rPr>
                <w:b/>
                <w:sz w:val="12"/>
              </w:rPr>
              <w:t>Area</w:t>
            </w:r>
          </w:p>
        </w:tc>
        <w:tc>
          <w:tcPr>
            <w:tcW w:type="dxa" w:w="5179"/>
            <w:shd w:fill="D9EAF7"/>
          </w:tcPr>
          <w:p>
            <w:r>
              <w:rPr>
                <w:b/>
                <w:sz w:val="12"/>
              </w:rPr>
              <w:t>Frozen V6 outcome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PO-D001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operating model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Doc20 is the V6 authority for deployment, runtime operations, observability, backup/recovery, incident handling and operational runbooks.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PO-D002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operating model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There are exactly three environment classes: Development, Staging and Production.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PO-D003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operating model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is the only environment that serves official business operations/data.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PO-D004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operating model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Staging is Production-like for schema, API/security configuration, object-storage behavior, migration rehearsal and UAT, but does not implicitly use Production business data.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PO-D005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operating model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Development is for implementation/debugging and does not use Production credentials/secrets.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PO-D006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operating model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Environment isolation includes at minimum API/backend, database, object storage, secrets and operational telemetry context.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PO-D007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operating model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failure handling favors data integrity over availability.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PO-D008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operating model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If integrity required for Close is uncertain, Close is blocked; valid offline Stocktaking may continue only within the verified working set.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PO-D009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Build variants and environment configuration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Android uses environment-aware build configuration for development/debug, staging and Production release.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PO-D010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Build variants and environment configuration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artifact uses only Production API/environment configuration.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PO-D011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Build variants and environment configuration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Debug/staging endpoint or trust override cannot be present or active in Production artifact.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PO-D012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Build variants and environment configuration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Non-secret environment values may be injected through Gradle/build configuration.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PO-D013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Build variants and environment configuration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Secrets are not Gradle constants, source code, Git, APK resources or plaintext configuration files.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PO-D014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Build variants and environment configuration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Backend configuration is externalized through environment/runtime configuration and secret-management facilities.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PO-D015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Build variants and environment configuration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Environment identity is operationally observable to prevent accidental deployment to the wrong environment.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PO-D016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Build variants and environment configuration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configuration change is a controlled operational change and is not performed through Organization Settings.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PO-D017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CI/CD and artifact provenance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build is created only by a protected CI/CD pipeline.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PO-D018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CI/CD and artifact provenance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Release artifact is not built manually on a workstation and then promoted as a Production artifact.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PO-D019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CI/CD and artifact provenance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Each release candidate has immutable version/build identity.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PO-D020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CI/CD and artifact provenance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Pipeline preserves the link between source revision/commit, build identity, test evidence and released artifact.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PO-D021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CI/CD and artifact provenance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Android artifact is signed only through a protected signing mechanism.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PO-D022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CI/CD and artifact provenance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Signing keys are not kept in the repository or developer workstation as the normal release mechanism.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PO-D023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CI/CD and artifact provenance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Dependency acquisition/build is reproducible within reasonable limits through pinned/version-controlled build configuration.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PO-D024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CI/CD and artifact provenance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Release evidence from Doc18 is associated with the exact promoted artifact, not an almost-identical build.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PO-D025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CI/CD and artifact provenance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An artifact that did not pass the exact mandatory release gates cannot be promoted merely by changing a label/tag.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PO-D026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Release path and promotion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Frozen release path remains Build -&gt; Automated Tests -&gt; Migration Validation -&gt; Staging -&gt; Production -&gt; Smoke Test.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PO-D027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Release path and promotion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Doc18 exact release gates must be PASS before Production promotion.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PO-D028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Release path and promotion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Staging validation uses the same release-candidate logic/artifact lineage intended for Production.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PO-D029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Release path and promotion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UAT sign-off refers to an identifiable release candidate.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PO-D030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Release path and promotion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deployment requires explicit release authorization/approval in the pipeline.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PO-D031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Release path and promotion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smoke tests are non-destructive.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PO-D032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Release path and promotion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Smoke tests verify at minimum service/API health, authentication path, authorized read path and required client compatibility without arbitrarily creating or closing an official Campaign.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PO-D033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Release path and promotion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Failed Production smoke test triggers incident/release-response workflow; the release is not declared healthy merely because technical deployment completed.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PO-D034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Release path and promotion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Release status distinguishes DEPLOYED from VERIFIED HEALTHY; these are operational states, not business enums.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PO-D035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Database migration operations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All Production schema migrations are versioned and reviewable.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PO-D036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Database migration operations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Destructive migration of retained business/history data is prohibited.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PO-D037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Database migration operations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Risky migration uses Expand -&gt; Migrate -&gt; Contract.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PO-D038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Database migration operations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Expand introduces backward-compatible structures before old structures are removed.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PO-D039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Database migration operations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Migrate moves/backfills data with explicit validation and restart-safe execution.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PO-D040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Database migration operations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Contract runs only after verification that the new application no longer depends on the old structure and migration invariants are satisfied.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PO-D041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Database migration operations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Relevant risky Production migration/release requires a verified pre-change backup/recovery point.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PO-D042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Database migration operations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Migration rehearsal runs in Staging or isolated representative populated data before Production.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PO-D043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Database migration operations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Migration is fail-safe: failure cannot be masked as a successful schema state.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PO-D044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Database migration operations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Long-running backfill is resumable/idempotent or has an explicit recovery mechanism.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PO-D045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Database migration operations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Historical versions/snapshots are not rewritten to simplify migration.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PO-D046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Database migration operations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Room migration compatibility is a release gate separate from backend PostgreSQL migration validation.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PO-D047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Deployment compatibility and rollback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rollback prefers application rollback/forward-fix rather than destructive database downgrade.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PO-D048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Deployment compatibility and rollback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Schema migration is designed so the previous compatible application version can continue during the Expand/Migrate window where rollout strategy requires it.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PO-D049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Deployment compatibility and rollback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After an irreversible Contract step, rollback to an incompatible version is prohibited.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PO-D050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Deployment compatibility and rollback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If DB migration is applied but application rollout fails, response is compatible app rollback or forward-fix according to migration compatibility, not schema destruction.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PO-D051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Deployment compatibility and rollback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Restore from backup is a disaster-recovery action, not a normal release rollback mechanism.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PO-D052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Deployment compatibility and rollback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Rollback decision protects offline clients and pending SyncOperations; the server contract is not withdrawn in a way that turns valid queued operations into corruption.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PO-D053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Deployment compatibility and rollback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API compatibility changes use staged rollout/versioning according to the frozen /api/v1 contract and client compatibility.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PO-D054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Deployment compatibility and rollback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rollback/forward-fix is an auditable operational event.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PO-D055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Service health model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Backend exposes health/readiness signals sufficient for orchestration/monitoring without business payload.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PO-D056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Service health model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Liveness indicates process/service responsiveness; readiness indicates whether an instance can safely serve required dependencies.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PO-D057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Service health model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Readiness considers at minimum database connectivity and mandatory runtime configuration.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PO-D058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Service health model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Object-storage degradation may make Evidence operations unavailable without falsely declaring Evidence upload healthy.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PO-D059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Service health model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Health endpoint exposes no secrets, connection strings, stack traces or sensitive environment details.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PO-D060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Service health model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Health status does not replace business-integrity checks for Close, reporting or sync.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PO-D061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Observability, metrics and dashboards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observability has four base signals: logs, metrics, traces and alerts.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PO-D062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Observability, metrics and dashboards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All backend request paths use a correlation ID propagated through request processing and relevant downstream operations.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PO-D063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Observability, metrics and dashboards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Logs are structured and include at minimum UTC timestamp, severity, service/component, environment, correlation ID and safe event/message.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PO-D064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Observability, metrics and dashboards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Logs exclude passwords, access/refresh/reset tokens, secret keys, Evidence binary, arbitrary Notes and full sensitive business payloads.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PO-D065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Observability, metrics and dashboards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dashboard shows at minimum API health, error rate, request latency, DB health, sync health, Evidence upload health, job health and backup status.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PO-D066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Observability, metrics and dashboards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API metrics are segmented at least by endpoint/operation class and response category, without tenant-sensitive high-cardinality labels.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PO-D067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Observability, metrics and dashboards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Background-job metrics include last success, last failure, duration and next/expected execution where scheduled.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PO-D068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Observability, metrics and dashboards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Crash/exception telemetry is sanitized and correlates with application version/environment.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PO-D069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Observability, metrics and dashboards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Performance traces are mandatory for campaign package load, DB migration, sync batch and report generation.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PO-D070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Observability, metrics and dashboards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Calculation diagnostics expose engine/version/result-state metadata needed for troubleshooting, but not full sensitive calculation payload in Production logs.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PO-D071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Observability, metrics and dashboards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Monitoring failure does not block a business transaction after business persistence succeeded.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PO-D072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Observability, metrics and dashboards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Missing telemetry cannot transform a failed business operation into success.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PO-D073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Alerting, severities and thresholds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Operational alerts use P1 Critical, P2 High, P3 Medium and P4 Low severities.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PO-D074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Alerting, severities and thresholds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P1 means outage or immediate risk of data loss/corruption, tenant-isolation failure, official snapshot-integrity failure, or generalized inability to use Production service.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PO-D075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Alerting, severities and thresholds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P2 means major degradation without confirmed data corruption, including severe sync backlog, repeated job failure, Evidence service unavailability, backup failure or substantial API failure.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PO-D076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Alerting, severities and thresholds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P3 means limited/non-critical degradation, capacity warning, elevated retries or isolated operational fault.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PO-D077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Alerting, severities and thresholds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P4 means informational/maintenance condition requiring follow-up rather than immediate incident response.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PO-D078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Alerting, severities and thresholds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Any failed scheduled Production backup generates at least P2.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PO-D079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Alerting, severities and thresholds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Backup age that could violate RPO &lt;=1h generates P1 before the recovery objective is silently violated.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PO-D080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Alerting, severities and thresholds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Confirmed tenant-isolation/security-boundary failure is P1.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PO-D081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Alerting, severities and thresholds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Confirmed immutable Final Snapshot corruption/inconsistency is P1.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PO-D082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Alerting, severities and thresholds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Alert thresholds for latency/error/backlog are baseline-derived and environment-configured but never redefine business rules or release acceptance.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PO-D083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Alerting, severities and thresholds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Threshold tuning is auditable operational configuration and is not an Organization setting.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PO-D084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Alerting, severities and thresholds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Alert deduplication/grouping is allowed; suppression cannot hide an unresolved P1.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PO-D085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Sync operational monitoring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Sync dashboard includes queue depth, oldest pending age, retry count and conflict count.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PO-D086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Sync operational monitoring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PENDING, IN_FLIGHT, ACKNOWLEDGED, permanent failure and conflicts are monitored separately.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PO-D087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Sync operational monitoring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Oldest pending age is measured separately for retryable and blocked/dependency/conflict conditions.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PO-D088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Sync operational monitoring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Persistent growth in queue depth/oldest age generates an operational alert before becoming systemic backlog.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PO-D089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Sync operational monitoring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Duplicate/idempotency anomaly is security/data-integrity relevant and is not treated merely as generic retry telemetry.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PO-D090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Sync operational monitoring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Pull/checkpoint failures and push failures are observable separately.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PO-D091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Sync operational monitoring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Package download/verification failures are observable separately from mutation sync.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PO-D092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Sync operational monitoring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Conflict count is not operationally resolved through auto-merge or auto-delete.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PO-D093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Sync operational monitoring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Operations cannot manually mark ACKNOWLEDGED without authoritative server acknowledgement.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PO-D094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Sync operational monitoring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Sync telemetry never contains the full mutation payload.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PO-D095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Evidence and object-storage monitoring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Evidence metrics include upload attempts/success/failure, verification failure, upload latency, orphan-cleanup result and storage availability.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PO-D096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Evidence and object-storage monitoring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SHA-256 mismatch/server verification failure is a data-integrity alert.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PO-D097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Evidence and object-storage monitoring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Evidence metadata committed without the required durable official object must be detectable and cannot remain a silent inconsistent state.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PO-D098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Evidence and object-storage monitoring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Object-storage authorization failure is distinguished from network/transient failure.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PO-D099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Evidence and object-storage monitoring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Repeated Evidence upload failure for official pending Evidence contributes to Close-blocking operational visibility.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PO-D100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Evidence and object-storage monitoring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Orphan cleanup reports examined/deleted/skipped/error counts without logging image bytes.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PO-D101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Evidence and object-storage monitoring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Object-storage capacity/quota warnings are detected before write exhaustion.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PO-D102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Evidence and object-storage monitoring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Object-storage cleanup follows Doc19 retention/hold/dependency rules; generic bucket cleanup cannot bypass those guards.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PO-D103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Report and calculation integrity monitoring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Report-generation metrics include request count, success/failure and generation duration per report type.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PO-D104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Report and calculation integrity monitoring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Final-report integrity failure or mismatch with the immutable authoritative dataset is a data-integrity incident and misleading export is blocked.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PO-D105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Report and calculation integrity monitoring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Calculation-engine version is observable for diagnostics/release correlation.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PO-D106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Report and calculation integrity monitoring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Unexpected calculation-invariant failure is captured as sanitized error telemetry and is never converted to zero/default quantity.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PO-D107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Report and calculation integrity monitoring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Calculation regression is not detected through Production telemetry instead of golden tests; the golden suite remains a release gate.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PO-D108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Report and calculation integrity monitoring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Historical calculation/report paths never invoke current formulas to repair old results.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PO-D109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Report and calculation integrity monitoring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Abnormal increase in calculation/report failures produces an alert, but statistical threshold never redefines calculation validity.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PO-D110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Report and calculation integrity monitoring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Dossier/Audit export authorization failures are monitored without logging protected output.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PO-D111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Database operational monitoring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PostgreSQL monitoring includes availability, connections/pool pressure, storage utilization, transaction failures, slow-query indicators, migration state and backup/PITR health.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PO-D112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Database operational monitoring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DB storage capacity has warning before exhaustion and critical alert before write failure.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PO-D113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Database operational monitoring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Repeated constraint failures are observable, but database constraints are never disabled for availability.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PO-D114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Database operational monitoring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Deadlock/transaction rollback rate is monitored.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PO-D115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Database operational monitoring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Migration execution has explicit start/end/result/version telemetry.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PO-D116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Database operational monitoring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A migration marked failed cannot be operationally rewritten as success without remediation and revalidation.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PO-D117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Database operational monitoring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Manual Production DB mutation is not a normal incident-resolution mechanism.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PO-D118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Database operational monitoring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Emergency privileged DB change, if absolutely necessary, requires a documented incident/change record, backup consideration, explicit validation and audit trail.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PO-D119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Database operational monitoring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DB monitoring does not expose query parameter values containing sensitive business data.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PO-D120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Database operational monitoring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Connection-pool exhaustion and inability to establish DB connection affect readiness and alerting.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PO-D121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Backup and PITR mechanics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PostgreSQL has automated full/base backup at least daily.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PO-D122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Backup and PITR mechanics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Backup retention is minimum 30 days, according to Doc19.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PO-D123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Backup and PITR mechanics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To support RPO &lt;=1h, transaction/WAL/PITR recovery points are captured so the maximum targeted recoverable data gap is &lt;=60 minutes.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PO-D124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Backup and PITR mechanics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PITR is enabled in Production where supported; a platform/configuration unable to satisfy RPO &lt;=1h is not Production-acceptable.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PO-D125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Backup and PITR mechanics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Backup success means the artifact is created and cataloged; job start alone is not success.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PO-D126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Backup and PITR mechanics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Relevant risky migration/release has a verified pre-change recovery point/backup before change.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PO-D127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Backup and PITR mechanics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Backup storage is access-controlled and encrypted at rest.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PO-D128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Backup and PITR mechanics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Backup credentials are separate from normal application credentials.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PO-D129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Backup and PITR mechanics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Backup failure does not delete or replace the last known-good backup chain.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PO-D130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Backup and PITR mechanics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Backup inventory/age/last-success/PITR continuity are monitored.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PO-D131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Backup and PITR mechanics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Object-storage Evidence has recovery protection sufficient for official Evidence retention; DB backup alone is not complete disaster recovery.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PO-D132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Backup and PITR mechanics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Restore from backup follows Doc19 disposition reapplication so expired/purged data does not become permanently active.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PO-D133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Restore and disaster recovery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Restore test is executed at least quarterly in an isolated environment.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PO-D134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Restore and disaster recovery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Restore test uses real backup/recovery artifacts of the Production mechanism without modifying Production.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PO-D135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Restore and disaster recovery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Restore verification includes DB integrity, schema version, representative immutable history, tenant isolation, Evidence references and ability to start a compatible backend.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PO-D136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Restore and disaster recovery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PITR exercise verifies selection of a recovery point and recoverability within the RPO.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PO-D137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Restore and disaster recovery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DR procedure explicitly follows declare incident -&gt; select recovery point -&gt; restore -&gt; validate -&gt; reapply disposition controls -&gt; controlled service restoration.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PO-D138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Restore and disaster recovery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Restored environment receives no Production traffic before integrity validation.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PO-D139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Restore and disaster recovery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If recovered state has consistency uncertainty, Close remains blocked.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PO-D140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Restore and disaster recovery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DR never uses manual recreation of Final Snapshot as a substitute for restore.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PO-D141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Restore and disaster recovery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DR exercise produces retained operational evidence according to Doc19/Doc18.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PO-D142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Restore and disaster recovery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Failed quarterly restore test is at least P2 and blocks the claim that DR capability is verified.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PO-D143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RPO and RTO verification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RPO &lt;=1h means at most one hour of authoritative committed Production data loss at the declared recovery point.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PO-D144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RPO and RTO verification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RTO &lt;=4h is measured from declaration of a service-disrupting recovery incident to controlled restoration of required Production service.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PO-D145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RPO and RTO verification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RTO is not met merely because HTTP responds when integrity validation is incomplete.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PO-D146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RPO and RTO verification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Quarterly DR evidence measures achieved RPO and achieved RTO.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PO-D147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RPO and RTO verification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A test exceeding RPO/RTO is a failed recovery objective, not PASS with note.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PO-D148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RPO and RTO verification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recovery architecture is remediated if it repeatedly cannot demonstrate the objectives.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PO-D149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RPO and RTO verification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Evidence/object storage is included in DR readiness; DB-only restoration does not prove full SiloMath recovery.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PO-D150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RPO and RTO verification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Offline device copies are not authoritative backup mechanisms for RPO/RTO.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PO-D151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Incident severity and response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Incident severity uses the same P1-P4 levels as alerting.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PO-D152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Incident severity and response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P1 requires immediate response/escalation and incident ownership.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PO-D153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Incident severity and response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P2 requires prompt operational response and tracked remediation.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PO-D154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Incident severity and response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P3/P4 enter normal tracked operational work according to impact.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PO-D155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Incident severity and response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Every P1/P2 has an incident record with timeline, impact, decisions, mitigation, recovery and closure.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PO-D156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Incident severity and response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A data-integrity incident is not closed merely because service availability returned; integrity must be verified.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PO-D157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Incident severity and response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Incident actions modifying Production data/configuration are auditable.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PO-D158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Incident severity and response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Post-incident review is mandatory for P1 and for P2 with data/security/recovery impact.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PO-D159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Incident severity and response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Post-incident review tracks root cause and preventive actions without rewriting frozen business history.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PO-D160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Incident severity and response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Incident evidence follows Doc17 privacy/security and Doc19 retention.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PO-D161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Security incident operations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Suspected credential compromise permits rapid revocation/rotation of affected secret/session material.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PO-D162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Security incident operations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Confirmed tenant-isolation breach is P1.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PO-D163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Security incident operations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Security incident preserves relevant telemetry through RetentionHold when necessary.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PO-D164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Security incident operations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Incident investigation never justifies temporary logging of passwords, tokens or Evidence binaries.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PO-D165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Security incident operations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access may be further restricted during an incident without disabling authorization/tenant guards.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PO-D166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Security incident operations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Compromised signing/secret material is never reused after confirmed compromise.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PO-D167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Security incident operations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Security remediation is verified in Staging/controlled path before normal deployment, except emergency containment that is subsequently formalized and validated.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PO-D168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Security incident operations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Security event and remediation preserve correlation/timeline evidence without unnecessary personal/business payload.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PO-D169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Secrets and key rotation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secrets are managed through an approved secret store/runtime identity mechanism.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PO-D170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Secrets and key rotation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Secrets are not stored in Git, APK, logs or normal diagnostics.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PO-D171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Secrets and key rotation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Secrets are scoped per environment; Dev/Staging secrets do not provide Production access.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PO-D172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Secrets and key rotation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Database, object-storage, CI signing/deployment and other privileged credentials use least privilege.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PO-D173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Secrets and key rotation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Secret rotation permits controlled replacement without source-code change.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PO-D174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Secrets and key rotation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Rotation is mandatory on confirmed/suspected compromise and on ownership/access change that requires it.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PO-D175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Secrets and key rotation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V6 does not invent a universal periodicity for every secret type; provider/security policy may require a stricter interval.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PO-D176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Secrets and key rotation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Rotation success is verified before old credential revocation when overlap is needed for availability.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PO-D177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Secrets and key rotation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Old credential is revoked after successful cutover and does not remain an indefinite fallback.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PO-D178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Secrets and key rotation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Secret access/rotation privileged operations are auditable without recording secret value.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PO-D179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Dependency and vulnerability management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CI performs dependency vulnerability and license checks according to frozen architecture.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PO-D180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Dependency and vulnerability management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dependencies are version-controlled; uncontrolled floating dependencies are not accepted for reproducible release.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PO-D181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Dependency and vulnerability management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Known vulnerability is triaged by exploitability, exposure and impact, not CVSS alone.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PO-D182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Dependency and vulnerability management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Critical exploitable vulnerability in a Production path blocks release until remediation or an explicitly documented security-risk decision that cannot override a frozen mandatory security gate.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PO-D183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Dependency and vulnerability management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Dependency update affecting DB/API/calculation/sync/security passes the relevant regression suites.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PO-D184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Dependency and vulnerability management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Emergency security dependency update may use an expedited release path but cannot skip integrity-critical tests.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PO-D185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Dependency and vulnerability management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Unsupported/EOL runtime or library without security fixes is planned for replacement before becoming a Production security gap.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PO-D186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Dependency and vulnerability management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Vulnerability-scan output never includes secrets.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PO-D187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Capacity and performance operations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Capacity monitoring includes DB storage, object storage, DB connections, job backlog and platform-relevant resource saturation.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PO-D188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Capacity and performance operations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Capacity warning occurs before hard exhaustion.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PO-D189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Capacity and performance operations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Scaling/capacity change cannot relax tenant isolation, durability or transaction guarantees.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PO-D190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Capacity and performance operations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Performance baseline is measured on representative Production-like workload in Staging.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PO-D191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Capacity and performance operations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V6 does not introduce an arbitrary universal API latency SLA absent from the frozen product contract.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PO-D192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Capacity and performance operations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Significant regression from the approved release baseline is investigated before Production promotion.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PO-D193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Capacity and performance operations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Large sync backlog, report generation and package download are evaluated separately because their workload characteristics differ.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PO-D194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Capacity and performance operations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Capacity testing includes Evidence/object storage, not only PostgreSQL/API.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PO-D195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Capacity and performance operations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Performance optimization cannot change calculation precision, snapshot content or business semantics.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PO-D196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Capacity and performance operations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Load shedding/degradation, if needed, favors non-critical derived/diagnostic work before risking authoritative-write corruption/loss.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PO-D197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Android release, distribution and compatibility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Android package has a unique monotonically increasing versionCode and human-readable versionName.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PO-D198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Android release, distribution and compatibility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package is signed with a stable protected application-signing identity.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PO-D199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Android release, distribution and compatibility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Distribution channel preserves authenticity/integrity of the signed artifact.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PO-D200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Android release, distribution and compatibility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Release never deletes Room/offline data through destructive migration.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PO-D201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Android release, distribution and compatibility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Upgrade from every supported Production schema/client baseline is migration-tested according to Doc18.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PO-D202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Android release, distribution and compatibility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Backend rollout preserves compatibility required by supported clients and queued offline operations.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PO-D203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Android release, distribution and compatibility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A client too old for safe protocol/schema behavior receives explicit controlled incompatibility/update handling rather than silent data corruption.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PO-D204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Android release, distribution and compatibility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Forced update cannot be used to delete unsynced local business data.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PO-D205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Android release, distribution and compatibility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Android crash/error telemetry correlates with versionCode/versionName/environment.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PO-D206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Android release, distribution and compatibility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Min SDK remains 26; Production support matrix cannot go below the frozen baseline without a change decision.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PO-D207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Maintenance and change windows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Planned Production change has a change record with scope, risk, validation, recovery/rollback strategy and responsible operator.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PO-D208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Maintenance and change windows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Risky DB/storage/security change uses a planned maintenance/change window when impact requires it.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PO-D209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Maintenance and change windows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Maintenance never justifies bypassing retention, tenant isolation or immutable-history controls.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PO-D210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Maintenance and change windows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Client-visible planned outage/degradation is communicated through an approved operational channel; Notification Center is not automatically assumed to be an external status service.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PO-D211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Maintenance and change windows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Emergency change may precede a normal window for P1 containment but is documented and retrospectively validated.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PO-D212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Maintenance and change windows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Concurrent risky changes are avoided when they would make diagnosis/rollback ambiguous.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PO-D213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Maintenance and change windows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Change completion requires validation, not merely successful execution of a deployment command.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PO-D214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Maintenance and change windows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Failed change enters incident/recovery path and is not hidden through manual state alteration.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PO-D215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Privileged operational access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operational access uses named individual identities; shared permanent administrator credentials are prohibited.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PO-D216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Privileged operational access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Privileged access follows least privilege and environment separation.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PO-D217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Privileged operational access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Normal application Admin role does not imply infrastructure/database/platform administrator privileges.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PO-D218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Privileged operational access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privileged actions are logged/auditable.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PO-D219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Privileged operational access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Direct Production DB access is restricted and is not a normal business-support workflow.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PO-D220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Privileged operational access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Emergency elevated access is time-bounded/revocable where supported and associated with an incident/change record.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PO-D221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Privileged operational access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Personnel/access change triggers prompt revocation of access no longer required.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PO-D222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Privileged operational access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Privileged operator cannot bypass immutable Final Snapshot, retention hold or tenant rules through normal tooling.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PO-D223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Privileged operational access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Read-only diagnostic access is preferred to write access when investigation does not require mutation.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PO-D224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Privileged operational access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data export for support/investigation is minimized and controlled according to Doc17/Doc19.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PO-D225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Doc19 retention, purge and archive jobs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Retention eligibility evaluation runs server-side as a scheduled operational job.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PO-D226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Doc19 retention, purge and archive jobs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The job is idempotent and can safely resume after interruption.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PO-D227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Doc19 retention, purge and archive jobs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The job checks expiry, RetentionHold, dependencies, sync/conflict state and class-specific guards before disposition.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PO-D228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Doc19 retention, purge and archive jobs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Purge/archive batch size is bounded to avoid long unbounded transactions/resource spikes.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PO-D229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Doc19 retention, purge and archive jobs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Job metrics include examined, retained, archived, purged, skipped-by-hold, skipped-by-dependency and failed counts.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PO-D230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Doc19 retention, purge and archive jobs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Archive verification must succeed before source purge.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PO-D231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Doc19 retention, purge and archive jobs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Purge failure is not auto-converted to success on the next schedule without explicit retry/result tracking.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PO-D232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Doc19 retention, purge and archive jobs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Retention job never uses destructive cascade to avoid dependency checks.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PO-D233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Doc19 retention, purge and archive jobs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Backup restore reapplies disposition/tombstone controls before full service restoration.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PO-D234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Doc19 retention, purge and archive jobs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Manual exceptional disposition remains privileged and auditable according to Doc19.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PO-D235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Mandatory operational runbooks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V6 has a runbook for Production deployment and smoke verification.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PO-D236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Mandatory operational runbooks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V6 has a runbook for failed deployment and rollback or forward-fix.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PO-D237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Mandatory operational runbooks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V6 has a runbook for database migration failure.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PO-D238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Mandatory operational runbooks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V6 has a runbook for backup failure.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PO-D239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Mandatory operational runbooks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V6 has a runbook for PITR, full restore and disaster recovery.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PO-D240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Mandatory operational runbooks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V6 has a runbook for sync backlog/conflict surge.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PO-D241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Mandatory operational runbooks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V6 has a runbook for Evidence/object-storage outage or integrity failure.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PO-D242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Mandatory operational runbooks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V6 has a runbook for database capacity/availability incident.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PO-D243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Mandatory operational runbooks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V6 has a runbook for security/credential compromise.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PO-D244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Mandatory operational runbooks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V6 has a runbook for suspected tenant-isolation breach.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PO-D245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Mandatory operational runbooks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V6 has a runbook for retention/archive/purge job failure.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PO-D246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Mandatory operational runbooks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V6 has a runbook for calculation/report integrity incident.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PO-D247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Mandatory operational runbooks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Every runbook defines detection/entry criteria, immediate safeguards, diagnostics, decision points, recovery, validation, escalation and closure evidence.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PO-D248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Mandatory operational runbooks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No runbook may instruct an operator to bypass frozen business/security/integrity controls for a quick fix.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PO-D249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Exact Production smoke checklist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Confirm deployed application/backend version and environment identity.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PO-D250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Exact Production smoke checklist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Confirm backend liveness and readiness.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PO-D251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Exact Production smoke checklist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Confirm PostgreSQL connectivity/health and expected schema migration version.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PO-D252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Exact Production smoke checklist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Confirm object-storage health required by the Evidence path.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PO-D253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Exact Production smoke checklist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Confirm authentication path using the designated non-personal Production smoke account/procedure.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PO-D254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Exact Production smoke checklist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Confirm authorized tenant-scoped read and verify cross-tenant data is not exposed.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PO-D255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Exact Production smoke checklist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Confirm representative Campaign/list read path.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PO-D256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Exact Production smoke checklist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Confirm sync status/service path is reachable and no systemic queue failure appeared after release.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PO-D257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Exact Production smoke checklist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Confirm report service can execute the approved non-destructive smoke path.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PO-D258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Exact Production smoke checklist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Confirm monitoring/logging/correlation and alert pipeline receives expected deployment/health telemetry.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PO-D259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Exact Production smoke checklist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Confirm backup/PITR monitoring remained healthy through deployment.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PO-D260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Exact Production smoke checklist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Confirm no unexpected spike in API errors, crashes, DB failures, Evidence failures or sync failures during smoke observation.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PO-D261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Exact Production smoke checklist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Smoke procedure must not create fake official inventory, Close a real Campaign or mutate immutable history.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PO-D262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Exact Production smoke checklist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Smoke result is recorded against the exact release artifact.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PO-D263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Exact Production smoke checklist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Any integrity/security failure causes smoke FAIL regardless of other successful checks.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PO-D264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operational acceptance gates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Exact Production artifact passed Doc18 mandatory release gates.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PO-D265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operational acceptance gates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Staging validation/UAT corresponds to the promoted release lineage.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PO-D266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operational acceptance gates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environment contains no debug endpoint/trust override or embedded secret.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PO-D267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operational acceptance gates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Required PostgreSQL migration validation is PASS.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PO-D268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operational acceptance gates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Required Room migration regression is PASS.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PO-D269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operational acceptance gates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Calculation golden regression is PASS when calculation-affecting code changed.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PO-D270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operational acceptance gates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Backup is current and PITR continuity satisfies RPO &lt;=1h.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PO-D271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operational acceptance gates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No unresolved P1 affects safe release.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PO-D272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operational acceptance gates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Required backend/DB/object-storage health is green before promotion.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PO-D273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operational acceptance gates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Protected artifact signing/provenance is verified.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PO-D274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operational acceptance gates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Retention/purge/archive changes have Doc19/Doc18 regression PASS.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PO-D275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operational acceptance gates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smoke checklist PO-D249-PO-D263 passes after deployment.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PO-D276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operational acceptance gates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Tenant-isolation/security-boundary smoke or mandatory verification has no failure.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PO-D277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operational acceptance gates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No known Final Snapshot/calculation/report integrity failure is open for the released path.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PO-D278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operational acceptance gates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Deployment is not declared healthy until post-deploy validation succeeds.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PO-D279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operational acceptance gates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Failed mandatory operational gate cannot be waived merely by relabeling severity or artifact.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PO-D280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operational acceptance gates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Emergency P1 containment may use expedited deployment, but integrity/security-critical verification remains mandatory.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PO-D281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operational acceptance gates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Quarterly restore verification must not be overdue for Production to claim DR capability verified.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PO-D282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operational acceptance gates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Secrets/signing credentials required for release are valid, controlled and not known compromised.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PO-D283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operational acceptance gates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Monitoring and alerting required for changed components are operational.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PO-D284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operational acceptance gates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Release/change/incident evidence is retained under Doc19.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PO-D285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Production operational acceptance gates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0"/>
              </w:rPr>
              <w:t>Operational acceptance does not supersede business acceptance; both Doc18 and Doc20 gates must pass.</w:t>
            </w:r>
          </w:p>
        </w:tc>
      </w:tr>
    </w:tbl>
    <w:p>
      <w:pPr>
        <w:spacing w:after="20"/>
      </w:pPr>
    </w:p>
    <w:p>
      <w:pPr>
        <w:pStyle w:val="Heading1"/>
      </w:pPr>
      <w:r>
        <w:t>36. Cross-document handoff and final-set consistency</w:t>
      </w:r>
    </w:p>
    <w:p>
      <w:pPr>
        <w:pStyle w:val="ListBullet"/>
        <w:spacing w:after="7"/>
      </w:pPr>
      <w:r>
        <w:t>Doc18 remains the verification authority for mandatory test/release evidence; Doc20 operational gates add to, and never replace, Doc18 gates.</w:t>
      </w:r>
    </w:p>
    <w:p>
      <w:pPr>
        <w:pStyle w:val="ListBullet"/>
        <w:spacing w:after="7"/>
      </w:pPr>
      <w:r>
        <w:t>Doc19 remains the retention/disposition authority; Doc20 operates retention, purge, archive, hold and restore re-disposition jobs without weakening Doc19.</w:t>
      </w:r>
    </w:p>
    <w:p>
      <w:pPr>
        <w:pStyle w:val="ListBullet"/>
        <w:spacing w:after="7"/>
      </w:pPr>
      <w:r>
        <w:t>Doc17 remains the security/privacy authority for secrets, logging, authorization, tenant isolation and incident evidence.</w:t>
      </w:r>
    </w:p>
    <w:p>
      <w:pPr>
        <w:pStyle w:val="ListBullet"/>
        <w:spacing w:after="7"/>
      </w:pPr>
      <w:r>
        <w:t>Doc12 remains the offline/sync behavior authority; operational monitoring cannot auto-merge, auto-ACK or discard unresolved work.</w:t>
      </w:r>
    </w:p>
    <w:p>
      <w:pPr>
        <w:pStyle w:val="ListBullet"/>
        <w:spacing w:after="7"/>
      </w:pPr>
      <w:r>
        <w:t>Doc13 remains the calculation authority; Production operations cannot repair historical results by recalculation.</w:t>
      </w:r>
    </w:p>
    <w:p>
      <w:pPr>
        <w:pStyle w:val="ListBullet"/>
        <w:spacing w:after="7"/>
      </w:pPr>
      <w:r>
        <w:t>Doc16 remains the reporting authority; operational availability cannot justify misleading or non-authoritative final exports.</w:t>
      </w:r>
    </w:p>
    <w:p>
      <w:pPr>
        <w:pStyle w:val="ListBullet"/>
        <w:spacing w:after="7"/>
      </w:pPr>
      <w:r>
        <w:t>After Doc20 is frozen, the next activity is the final consistency/finalization pass across Documents 01-20; no Doc21 is introduced.</w:t>
      </w:r>
    </w:p>
    <w:p>
      <w:pPr>
        <w:pStyle w:val="Heading1"/>
      </w:pPr>
      <w:r>
        <w:t>37. Freeze statement</w:t>
      </w:r>
    </w:p>
    <w:p>
      <w:pPr>
        <w:spacing w:after="40"/>
      </w:pPr>
      <w:r>
        <w:t>After explicit approval, this document freezes the SiloMath V6 Production Operations contract defined by PO-D01-PO-D285, including environments, CI/CD and artifact provenance, release promotion, database migration and rollback, health/observability/alerting, sync/Evidence/report/database monitoring, backup/PITR and disaster recovery, RPO/RTO verification, incident and security operations, secret rotation, vulnerability management, capacity, Android distribution compatibility, maintenance/change control, privileged access, Doc19 operational jobs, mandatory runbooks, the exact Production smoke checklist and final operational acceptance gates.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SiloMath V6 | 20_PRODUCTION_OPERATIONS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4"/>
      </w:rPr>
      <w:t>SiloMath V6 | Production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