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52FE" w14:textId="77777777" w:rsidR="001F2E0B" w:rsidRDefault="00000000">
      <w:pPr>
        <w:spacing w:after="120"/>
        <w:jc w:val="center"/>
      </w:pPr>
      <w:r>
        <w:rPr>
          <w:b/>
          <w:bCs/>
          <w:sz w:val="26"/>
          <w:szCs w:val="26"/>
        </w:rPr>
        <w:t>MINISTERUL EDUCAȚIEI, CULTURII ȘI CERCETĂRII AL REPUBLICII MOLDOVA</w:t>
      </w:r>
    </w:p>
    <w:p w14:paraId="6244CD83" w14:textId="77777777" w:rsidR="001F2E0B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Universitatea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Tehnică</w:t>
      </w:r>
      <w:proofErr w:type="spellEnd"/>
      <w:r>
        <w:rPr>
          <w:b/>
          <w:bCs/>
          <w:sz w:val="26"/>
          <w:szCs w:val="26"/>
        </w:rPr>
        <w:t xml:space="preserve"> a </w:t>
      </w:r>
      <w:proofErr w:type="spellStart"/>
      <w:r>
        <w:rPr>
          <w:b/>
          <w:bCs/>
          <w:sz w:val="26"/>
          <w:szCs w:val="26"/>
        </w:rPr>
        <w:t>Moldovei</w:t>
      </w:r>
      <w:proofErr w:type="spellEnd"/>
    </w:p>
    <w:p w14:paraId="048D025F" w14:textId="77777777" w:rsidR="001F2E0B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Facultatea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Calculatoare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Microelectronică</w:t>
      </w:r>
      <w:proofErr w:type="spellEnd"/>
    </w:p>
    <w:p w14:paraId="30A09994" w14:textId="77777777" w:rsidR="001F2E0B" w:rsidRDefault="00000000">
      <w:pPr>
        <w:spacing w:after="2200"/>
        <w:jc w:val="center"/>
      </w:pPr>
      <w:proofErr w:type="spellStart"/>
      <w:r>
        <w:rPr>
          <w:b/>
          <w:bCs/>
          <w:sz w:val="26"/>
          <w:szCs w:val="26"/>
        </w:rPr>
        <w:t>Departamentul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Informatică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Ingineria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Sistemelor</w:t>
      </w:r>
      <w:proofErr w:type="spellEnd"/>
    </w:p>
    <w:p w14:paraId="1C309CE8" w14:textId="77777777" w:rsidR="001F2E0B" w:rsidRDefault="00000000">
      <w:pPr>
        <w:spacing w:after="360" w:line="340" w:lineRule="auto"/>
        <w:jc w:val="center"/>
      </w:pPr>
      <w:r>
        <w:rPr>
          <w:b/>
          <w:bCs/>
          <w:sz w:val="36"/>
          <w:szCs w:val="36"/>
        </w:rPr>
        <w:t xml:space="preserve">Administrarea Windows: conturi și grupuri de utilizatori, Registrul Windows și fișierul de pagină</w:t>
      </w:r>
    </w:p>
    <w:p w14:paraId="10003777" w14:textId="77777777" w:rsidR="001F2E0B" w:rsidRDefault="00000000">
      <w:pPr>
        <w:jc w:val="center"/>
      </w:pPr>
      <w:r>
        <w:rPr>
          <w:b/>
          <w:bCs/>
          <w:sz w:val="32"/>
          <w:szCs w:val="32"/>
        </w:rPr>
        <w:t xml:space="preserve">Raport la lucrarea de laborator Nr.3</w:t>
      </w:r>
    </w:p>
    <w:p w14:paraId="735C9922" w14:textId="77777777" w:rsidR="001F2E0B" w:rsidRDefault="00000000">
      <w:pPr>
        <w:spacing w:after="2400"/>
        <w:jc w:val="center"/>
      </w:pPr>
      <w:r>
        <w:rPr>
          <w:b/>
          <w:bCs/>
          <w:sz w:val="28"/>
          <w:szCs w:val="28"/>
        </w:rPr>
        <w:t xml:space="preserve">la </w:t>
      </w:r>
      <w:proofErr w:type="spellStart"/>
      <w:r>
        <w:rPr>
          <w:b/>
          <w:bCs/>
          <w:sz w:val="28"/>
          <w:szCs w:val="28"/>
        </w:rPr>
        <w:t>cursul</w:t>
      </w:r>
      <w:proofErr w:type="spellEnd"/>
      <w:r>
        <w:rPr>
          <w:b/>
          <w:bCs/>
          <w:sz w:val="28"/>
          <w:szCs w:val="28"/>
        </w:rPr>
        <w:t xml:space="preserve"> „</w:t>
      </w:r>
      <w:proofErr w:type="spellStart"/>
      <w:r>
        <w:rPr>
          <w:b/>
          <w:bCs/>
          <w:sz w:val="28"/>
          <w:szCs w:val="28"/>
        </w:rPr>
        <w:t>Sisteme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operare</w:t>
      </w:r>
      <w:proofErr w:type="spellEnd"/>
      <w:r>
        <w:rPr>
          <w:b/>
          <w:bCs/>
          <w:sz w:val="28"/>
          <w:szCs w:val="28"/>
        </w:rPr>
        <w:t>"</w:t>
      </w:r>
    </w:p>
    <w:p w14:paraId="426BA370" w14:textId="77777777" w:rsidR="001F2E0B" w:rsidRDefault="00000000">
      <w:pPr>
        <w:spacing w:after="160"/>
        <w:ind w:left="4300"/>
      </w:pPr>
      <w:r>
        <w:rPr>
          <w:b/>
          <w:bCs/>
        </w:rPr>
        <w:t xml:space="preserve">Student: </w:t>
      </w:r>
      <w:proofErr w:type="spellStart"/>
      <w:r>
        <w:t>Cucerescu</w:t>
      </w:r>
      <w:proofErr w:type="spellEnd"/>
      <w:r>
        <w:t xml:space="preserve"> Liviu, </w:t>
      </w:r>
      <w:proofErr w:type="spellStart"/>
      <w:r>
        <w:t>grupa</w:t>
      </w:r>
      <w:proofErr w:type="spellEnd"/>
      <w:r>
        <w:t xml:space="preserve"> IA-241</w:t>
      </w:r>
    </w:p>
    <w:p w14:paraId="3669E3B8" w14:textId="77777777" w:rsidR="001F2E0B" w:rsidRDefault="00000000">
      <w:pPr>
        <w:spacing w:after="160"/>
        <w:ind w:left="4300"/>
      </w:pPr>
      <w:proofErr w:type="spellStart"/>
      <w:r>
        <w:rPr>
          <w:b/>
          <w:bCs/>
        </w:rPr>
        <w:t>Coordonator</w:t>
      </w:r>
      <w:proofErr w:type="spellEnd"/>
      <w:r>
        <w:rPr>
          <w:b/>
          <w:bCs/>
        </w:rPr>
        <w:t xml:space="preserve">: </w:t>
      </w:r>
      <w:r>
        <w:t>Rotaru Lilia</w:t>
      </w:r>
    </w:p>
    <w:p w14:paraId="22F6DF65" w14:textId="77777777" w:rsidR="002E11B2" w:rsidRDefault="002E11B2">
      <w:pPr>
        <w:spacing w:before="1700"/>
        <w:jc w:val="center"/>
        <w:rPr>
          <w:b/>
          <w:bCs/>
        </w:rPr>
      </w:pPr>
    </w:p>
    <w:p w14:paraId="1751D021" w14:textId="73DA7360" w:rsidR="001F2E0B" w:rsidRDefault="002E11B2">
      <w:pPr>
        <w:spacing w:before="1700"/>
        <w:jc w:val="center"/>
      </w:pPr>
      <w:r>
        <w:rPr>
          <w:b/>
          <w:bCs/>
        </w:rPr>
        <w:t xml:space="preserve">Chișinău, 2026</w:t>
      </w:r>
    </w:p>
    <w:p>
      <w:pPr>
        <w:pStyle w:val="Heading1"/>
        <w:pageBreakBefore/>
        <w:spacing w:line="360" w:lineRule="auto"/>
        <w:jc w:val="center"/>
      </w:pPr>
      <w:bookmarkStart w:id="101" w:name="_Toc900101"/>
      <w:r>
        <w:t>1 CONTURI ȘI GRUPURI DE UTILIZATORI</w:t>
      </w:r>
      <w:bookmarkEnd w:id="101"/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1. Crearea unui cont de utilizator nou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Creează utilizatorul local standard Student1, cu parolă și obligația de a o schimba la prima logare.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Creează utilizatorul local standard Student2.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Student1 a fost creat din </w:t>
      </w:r>
      <w:r>
        <w:rPr>
          <w:i/>
          <w:iCs/>
        </w:rPr>
        <w:t xml:space="preserve">Settings → Accounts → Other users</w:t>
      </w:r>
      <w:r>
        <w:rPr/>
        <w:t xml:space="preserve">, iar Student2 și Student3 cu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user &lt;nume&gt; * /add</w:t>
      </w:r>
      <w:r>
        <w:rPr/>
        <w:t xml:space="preserve">. Opțiunea de schimbare a parolei s-a setat cu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user Student1 /logonpasswordchg:yes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88338" cy="41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ebcb6b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338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1.1. Conturile Student1, Student2 și Student3 în Local Users and Groups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253555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f2fea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555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1.2. Opțiunea „User must change password at next logon” pentru Student1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16845" cy="41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b2e266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6845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1.3. Schimbarea obligatorie a parolei la prima logare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2. Modificarea tipului de cont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Transformă contul creat anterior în administrator.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Șterge utilizatorul Student2.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localgroup Administrators Student1 /add</w:t>
      </w:r>
      <w:r>
        <w:rPr/>
        <w:t xml:space="preserve"> și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user Student2 /delete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74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ca1747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4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1.4. Student1 adăugat în grupul Administrators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77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28a6a6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1.5. Lista conturilor după ștergerea lui Student2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3. Gestionarea parolelor utilizatorilor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Setează o parolă complexă pentru un utilizator existent.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Activează expirarea periodică a parolei (30 de zile).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În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secpol.msc → Account Policies → Password Policy</w:t>
      </w:r>
      <w:r>
        <w:rPr/>
        <w:t xml:space="preserve"> s-au setat expirarea la 30 de zile, lungimea minimă de 10 caractere, istoricul de 3 parole și complexitatea. Parola simplă a fost respinsă, cea complexă acceptată.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110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7177cb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1.6. Politica de parole în Local Security Policy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7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2f074b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1.7. Parola simplă respinsă, parola complexă acceptată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70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980c8e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7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1.8. Data de expirare a parolei pentru Student3 (30 de zile)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4. Crearea și administrarea grupurilor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Creează grupul Laborator și adaugă în el doi utilizatori existenți.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Verifică apartenența lor la grup.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localgroup Laborator /add</w:t>
      </w:r>
      <w:r>
        <w:rPr/>
        <w:t xml:space="preserve"> și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net localgroup Laborator Student1 Student3 /add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90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56266b-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1.9. Membrii grupului Laborator în consolă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33984" cy="41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88353e-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3984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1.10. Grupul Laborator în Local Users and Groups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5. Aplicarea restricțiilor prin grupuri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Configurează o restricție (instalarea programelor sau modificarea setărilor).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Testează diferența dintre un membru al grupului restricționat și un administrator.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Grupului Laborator i s-a interzis accesul la folderul cu programe de instalare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C:\Kituri</w:t>
      </w:r>
      <w:r>
        <w:rPr/>
        <w:t xml:space="preserve"> (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icacls ... /deny</w:t>
      </w:r>
      <w:r>
        <w:rPr/>
        <w:t xml:space="preserve">). Pentru non-administratori s-a activat politica „Prohibit access to Control Panel and PC settings”.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98015" cy="41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d13684-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8015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1.11. Regula Deny pentru grupul Laborator pe folderul C:\Kituri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11934" cy="41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3120ff-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934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1.12. Politica de blocare a setărilor pentru Non-Administrators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87272" cy="323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fe7e20-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7272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594139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231ca4-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3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1.13. Student3 (grupul Laborator): acces refuzat la C:\Kituri și Control Panel blocat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388558" cy="32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fd0d7b-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8558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300067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f71f1d-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0067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1.14. Administratorul (liviu): Settings și folderul C:\Kituri sunt accesibile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6. Monitorizarea și auditarea activității utilizatorilor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Găsește în Event Viewer evenimentele de logare și deconectare.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Salvează un raport cu aceste evenimente și trage concluzii.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În </w:t>
      </w:r>
      <w:r>
        <w:rPr>
          <w:i/>
          <w:iCs/>
        </w:rPr>
        <w:t xml:space="preserve">Event Viewer → Security</w:t>
      </w:r>
      <w:r>
        <w:rPr/>
        <w:t xml:space="preserve"> s-a filtrat după ID-urile 4624 (logare), 4625 (logare eșuată), 4634 și 4647 (deconectare). Raportul a fost exportat în CSV cu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Get-WinEvent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20786" cy="41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848b6f-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786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1.15. Eveniment 4624 – logarea reușită a lui Student3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944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4e3344-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9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1.16. Eveniment 4625 – logare eșuată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715185" cy="4139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cf817b-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5185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1.17. Raportul evenimentelor exportat în C:\Lab3\raport_logari.csv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Concluzie:</w:t>
      </w:r>
      <w:r>
        <w:rPr/>
        <w:t xml:space="preserve"> jurnalul Security arată cine, când și cum s-a autentificat. Încercările eșuate repetate pot semnala ghicirea parolei, deci monitorizarea ajută la depistarea accesului neautorizat.</w:t>
      </w:r>
    </w:p>
    <w:p>
      <w:pPr>
        <w:pStyle w:val="Heading1"/>
        <w:pageBreakBefore/>
        <w:spacing w:line="360" w:lineRule="auto"/>
        <w:jc w:val="center"/>
      </w:pPr>
      <w:bookmarkStart w:id="102" w:name="_Toc900102"/>
      <w:r>
        <w:t>2 REGISTRUL WINDOWS</w:t>
      </w:r>
      <w:bookmarkEnd w:id="102"/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7. Nivelul 1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Citirea unei chei de registru și afișarea ei în consolă.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Crearea unei chei noi cu valori.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Modificarea valorii unei chei existente.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query</w:t>
      </w:r>
      <w:r>
        <w:rPr/>
        <w:t xml:space="preserve"> pentru versiunea Windows,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add</w:t>
      </w:r>
      <w:r>
        <w:rPr/>
        <w:t xml:space="preserve"> pentru cheia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HKCU\Software\LabSO</w:t>
      </w:r>
      <w:r>
        <w:rPr/>
        <w:t xml:space="preserve"> și modificarea valorii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HideFileExt</w:t>
      </w:r>
      <w:r>
        <w:rPr/>
        <w:t xml:space="preserve"> (afișarea extensiilor fișierelor).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631749" cy="413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8fe44f-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1749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2.1. Registry Editor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72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553281-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2.2. Citirea unei chei de registru în consolă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714258" cy="41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c715c7-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4258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2.3. Cheia nouă LabSO cu valorile create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9319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ffa9dc-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2.4. Modificarea valorii HideFileExt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8. Nivelul 2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Ștergerea unei chei de registru.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Crearea unui parametru Multi-String cu mai multe valori.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Crearea unei copii de siguranță a unei secțiuni de registru.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export</w:t>
      </w:r>
      <w:r>
        <w:rPr/>
        <w:t xml:space="preserve"> pentru copia de siguranță,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add ... /t REG_MULTI_SZ</w:t>
      </w:r>
      <w:r>
        <w:rPr/>
        <w:t xml:space="preserve"> pentru parametrul Discipline, iar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delete</w:t>
      </w:r>
      <w:r>
        <w:rPr/>
        <w:t xml:space="preserve"> urmat de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reg import</w:t>
      </w:r>
      <w:r>
        <w:rPr/>
        <w:t xml:space="preserve"> pentru ștergere și restaurare.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698202" cy="41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d2f39b-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8202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2.5. Copia de siguranță LabSO_backup.reg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704847" cy="41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b60e7c-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4847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2.6. Parametrul Discipline de tip REG_MULTI_SZ în copia de siguranță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173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97f71d-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2.7. Ștergerea cheii și restaurarea ei din copia de siguranță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9. Nivelul 3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Automatizarea modificărilor în registru printr-un script.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Crearea sau modificarea unui serviciu Windows prin registru.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Adăugarea unui program la pornirea automată prin registru.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Scriptul PowerShell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Lab3_Registry.ps1</w:t>
      </w:r>
      <w:r>
        <w:rPr/>
        <w:t xml:space="preserve"> face backup și modifică automat cheile. Serviciul LabSOService a fost trecut pe Disabled din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HKLM\SYSTEM\CurrentControlSet\Services</w:t>
      </w:r>
      <w:r>
        <w:rPr/>
        <w:t xml:space="preserve">. Notepad a fost adăugat în cheia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Run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92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286b96-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2.8. Rularea scriptului Lab3_Registry.ps1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4523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3ceea-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381639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87ffe2-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163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2.9. Crearea serviciului și modificarea lui în registru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50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de7953-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2.10. Serviciul LabSO Demo Service – Disabled după repornire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34557" cy="41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0f149-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4557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2.11. Notepad adăugat la pornirea automată (cheia Run)</w:t>
      </w:r>
    </w:p>
    <w:p>
      <w:pPr>
        <w:pStyle w:val="Heading1"/>
        <w:pageBreakBefore/>
        <w:spacing w:line="360" w:lineRule="auto"/>
        <w:jc w:val="center"/>
      </w:pPr>
      <w:bookmarkStart w:id="103" w:name="_Toc900103"/>
      <w:r>
        <w:t>3 FIȘIERUL DE PAGINĂ</w:t>
      </w:r>
      <w:bookmarkEnd w:id="103"/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10. Identificarea fișierului de pagină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Localizează pagefile.sys pe unitatea de sistem și notează dimensiunea lui.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Fișierul se află în </w:t>
      </w:r>
      <w:r>
        <w:rPr>
          <w:rFonts w:ascii="Consolas" w:hAnsi="Consolas" w:cs="Consolas" w:eastAsia="Consolas"/>
          <w:color w:val="1F3864"/>
          <w:sz w:val="21"/>
          <w:szCs w:val="21"/>
          <w:shd w:val="clear" w:color="auto" w:fill="EEF1F6"/>
        </w:rPr>
        <w:t xml:space="preserve">C:\pagefile.sys</w:t>
      </w:r>
      <w:r>
        <w:rPr/>
        <w:t xml:space="preserve"> și are </w:t>
      </w:r>
      <w:r>
        <w:rPr>
          <w:b/>
          <w:bCs/>
        </w:rPr>
        <w:t xml:space="preserve">1920 MB</w:t>
      </w:r>
      <w:r>
        <w:rPr/>
        <w:t xml:space="preserve">. RAM-ul instalat este de </w:t>
      </w:r>
      <w:r>
        <w:rPr>
          <w:b/>
          <w:bCs/>
        </w:rPr>
        <w:t xml:space="preserve">8 GB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2820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764a33-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79968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715a5-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3.1. Dimensiunea fișierului pagefile.sys și a memoriei RAM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11. Verificarea setărilor implicite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Analizează opțiunea „Automatically manage paging file size for all drives”.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Implicit, Windows gestionează automat dimensiunea fișierului: recomandat </w:t>
      </w:r>
      <w:r>
        <w:rPr>
          <w:b/>
          <w:bCs/>
        </w:rPr>
        <w:t xml:space="preserve">1917 MB</w:t>
      </w:r>
      <w:r>
        <w:rPr/>
        <w:t xml:space="preserve">, alocat </w:t>
      </w:r>
      <w:r>
        <w:rPr>
          <w:b/>
          <w:bCs/>
        </w:rPr>
        <w:t xml:space="preserve">1920 MB</w:t>
      </w:r>
      <w:r>
        <w:rPr/>
        <w:t xml:space="preserve">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11559" cy="41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bca0bd-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11559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3.2. Setările implicite ale memoriei virtuale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12. Determinarea dimensiunii recomandate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Calculează dimensiunea minimă și maximă (1,5× și 3× RAM) și compar-o cu cea recomandată de Windows.</w:t>
      </w:r>
    </w:p>
    <w:p>
      <w:pPr>
        <w:keepNext/>
        <w:spacing w:before="200" w:after="80"/>
        <w:jc w:val="right"/>
      </w:pPr>
      <w:r>
        <w:rPr/>
        <w:t xml:space="preserve">Tabelul 3.1 – Calculul dimensiunii fișierului de pagină</w:t>
      </w:r>
    </w:p>
    <w:tbl>
      <w:tblPr>
        <w:tblW w:w="9026" w:type="dxa"/>
        <w:jc w:val="center"/>
        <w:tblLayout w:type="fixed"/>
      </w:tblPr>
      <w:tblGrid>
        <w:gridCol w:w="2400"/>
        <w:gridCol w:w="2200"/>
        <w:gridCol w:w="2200"/>
        <w:gridCol w:w="2226"/>
      </w:tblGrid>
      <w:tr>
        <w:trPr>
          <w:cantSplit/>
          <w:tblHeader/>
        </w:trPr>
        <w:tc>
          <w:tcPr>
            <w:tcW w:w="2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w="22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Minim (1,5 × RAM)</w:t>
            </w:r>
          </w:p>
        </w:tc>
        <w:tc>
          <w:tcPr>
            <w:tcW w:w="22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Maxim (3 × RAM)</w:t>
            </w:r>
          </w:p>
        </w:tc>
        <w:tc>
          <w:tcPr>
            <w:tcW w:w="2226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Recomandat de Windows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8 GB = 8192 MB</w:t>
            </w:r>
          </w:p>
        </w:tc>
        <w:tc>
          <w:tcPr>
            <w:tcW w:w="22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12 288 MB</w:t>
            </w:r>
          </w:p>
        </w:tc>
        <w:tc>
          <w:tcPr>
            <w:tcW w:w="22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24 576 MB</w:t>
            </w:r>
          </w:p>
        </w:tc>
        <w:tc>
          <w:tcPr>
            <w:tcW w:w="2226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1917 MB</w:t>
            </w:r>
          </w:p>
        </w:tc>
      </w:tr>
    </w:tbl>
    <w:p>
      <w:pPr>
        <w:spacing w:after="120"/>
      </w:pPr>
    </w:p>
    <w:p>
      <w:pPr>
        <w:spacing w:after="120" w:line="360" w:lineRule="auto"/>
        <w:jc w:val="both"/>
      </w:pPr>
      <w:r>
        <w:rPr/>
        <w:t xml:space="preserve">Windows recomandă o valoare de peste 6 ori mai mică decât regula clasică de 1,5 × RAM.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13. Modificarea dimensiunii fișierului de pagină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Dezactivează gestionarea automată, setează o dimensiune personalizată și repornește sistemul.</w:t>
      </w:r>
    </w:p>
    <w:p>
      <w:pPr>
        <w:spacing w:after="120" w:line="360" w:lineRule="auto"/>
        <w:jc w:val="both"/>
      </w:pPr>
      <w:r>
        <w:rPr>
          <w:b/>
          <w:bCs/>
        </w:rPr>
        <w:t xml:space="preserve">Rezolvare:</w:t>
      </w:r>
      <w:r>
        <w:rPr/>
        <w:t xml:space="preserve"> Custom size: Initial </w:t>
      </w:r>
      <w:r>
        <w:rPr>
          <w:b/>
          <w:bCs/>
        </w:rPr>
        <w:t xml:space="preserve">12 288 MB</w:t>
      </w:r>
      <w:r>
        <w:rPr/>
        <w:t xml:space="preserve">, Maximum </w:t>
      </w:r>
      <w:r>
        <w:rPr>
          <w:b/>
          <w:bCs/>
        </w:rPr>
        <w:t xml:space="preserve">24 576 MB</w:t>
      </w:r>
      <w:r>
        <w:rPr/>
        <w:t xml:space="preserve">, urmat de repornire.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340175" cy="41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335cc8-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0175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3.3. Setarea dimensiunii personalizate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708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5519e6-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3.4. Verificarea după repornire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14. Analiza impactului asupra performanței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Monitorizează memoria și fișierul de pagină în Task Manager → Performance → Memory.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37294" cy="41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ad1108-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7294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3.5. Utilizarea memoriei în Task Manager (Committed 2,1 / 20,0 GB)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15345" cy="4139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57911a-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5345" cy="41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</w:rPr>
        <w:t xml:space="preserve">Fig. 3.6. Memoria fizică în Resource Monitor</w:t>
      </w:r>
    </w:p>
    <w:p>
      <w:pPr>
        <w:keepNext/>
        <w:spacing w:before="160" w:after="80" w:line="360" w:lineRule="auto"/>
      </w:pPr>
      <w:r>
        <w:rPr>
          <w:b/>
          <w:bCs/>
          <w:i/>
          <w:iCs/>
        </w:rPr>
        <w:t xml:space="preserve">Sarcina 15. Studiu comparativ și concluzii</w:t>
      </w:r>
    </w:p>
    <w:p>
      <w:pPr>
        <w:spacing w:after="60" w:line="336" w:lineRule="auto"/>
        <w:ind w:left="1069" w:hanging="360"/>
        <w:jc w:val="both"/>
      </w:pPr>
      <w:r>
        <w:rPr/>
        <w:t xml:space="preserve">–  Compară dimensiunea implicită cu cea modificată și scrie o concluzie.</w:t>
      </w:r>
    </w:p>
    <w:p>
      <w:pPr>
        <w:keepNext/>
        <w:spacing w:before="200" w:after="80"/>
        <w:jc w:val="right"/>
      </w:pPr>
      <w:r>
        <w:rPr/>
        <w:t xml:space="preserve">Tabelul 3.2 – Comparația configurațiilor</w:t>
      </w:r>
    </w:p>
    <w:tbl>
      <w:tblPr>
        <w:tblW w:w="9026" w:type="dxa"/>
        <w:jc w:val="center"/>
        <w:tblLayout w:type="fixed"/>
      </w:tblPr>
      <w:tblGrid>
        <w:gridCol w:w="3400"/>
        <w:gridCol w:w="2813"/>
        <w:gridCol w:w="2813"/>
      </w:tblGrid>
      <w:tr>
        <w:trPr>
          <w:cantSplit/>
          <w:tblHeader/>
        </w:trPr>
        <w:tc>
          <w:tcPr>
            <w:tcW w:w="3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Implicit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DCE3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Personalizat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Dimensiune pagefile.sys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1920 MB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12 288 – 24 576 MB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Limita de alocare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≈ 9,9 GB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20,0 GB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Spațiu ocupat pe C: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≈ 1,9 GB</w:t>
            </w:r>
          </w:p>
        </w:tc>
        <w:tc>
          <w:tcPr>
            <w:tcW w:w="2813" w:type="dxa"/>
            <w:tcBorders>
              <w:top w:val="single" w:sz="4" w:space="0" w:color="8EA0BC"/>
              <w:left w:val="single" w:sz="4" w:space="0" w:color="8EA0BC"/>
              <w:bottom w:val="single" w:sz="4" w:space="0" w:color="8EA0BC"/>
              <w:right w:val="single" w:sz="4" w:space="0" w:color="8EA0B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22"/>
                <w:szCs w:val="22"/>
              </w:rPr>
              <w:t xml:space="preserve">12 GB</w:t>
            </w:r>
          </w:p>
        </w:tc>
      </w:tr>
    </w:tbl>
    <w:p>
      <w:pPr>
        <w:spacing w:after="120"/>
      </w:pPr>
    </w:p>
    <w:p>
      <w:pPr>
        <w:spacing w:after="120" w:line="360" w:lineRule="auto"/>
        <w:jc w:val="both"/>
      </w:pPr>
      <w:r>
        <w:rPr>
          <w:b/>
          <w:bCs/>
        </w:rPr>
        <w:t xml:space="preserve">Concluzie:</w:t>
      </w:r>
      <w:r>
        <w:rPr/>
        <w:t xml:space="preserve"> dimensiunea personalizată a dublat limita de alocare a memoriei, dar ocupă 12 GB pe disc. La consumul observat (30% din RAM) fișierul de pagină a fost aproape nefolosit, deci diferența de performanță nu s-a observat. Fișierul de pagină nu înlocuiește RAM-ul, ci asigură stabilitatea sistemului la vârfuri de consum, iar pentru majoritatea sistemelor gestionarea automată este suficientă.</w:t>
      </w:r>
    </w:p>
    <w:sectPr w:rsidR="001F2E0B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E534" w14:textId="77777777" w:rsidR="00A527BF" w:rsidRDefault="00A527BF">
      <w:r>
        <w:separator/>
      </w:r>
    </w:p>
  </w:endnote>
  <w:endnote w:type="continuationSeparator" w:id="0">
    <w:p w14:paraId="53D522B5" w14:textId="77777777" w:rsidR="00A527BF" w:rsidRDefault="00A5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37DC" w14:textId="77777777" w:rsidR="001F2E0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E11B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2BE0" w14:textId="77777777" w:rsidR="001F2E0B" w:rsidRDefault="001F2E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1C2A" w14:textId="77777777" w:rsidR="00A527BF" w:rsidRDefault="00A527BF">
      <w:r>
        <w:separator/>
      </w:r>
    </w:p>
  </w:footnote>
  <w:footnote w:type="continuationSeparator" w:id="0">
    <w:p w14:paraId="6CAD34A4" w14:textId="77777777" w:rsidR="00A527BF" w:rsidRDefault="00A52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12C"/>
    <w:multiLevelType w:val="hybridMultilevel"/>
    <w:tmpl w:val="D3E8E6FA"/>
    <w:lvl w:ilvl="0" w:tplc="88F23D68">
      <w:start w:val="1"/>
      <w:numFmt w:val="bullet"/>
      <w:lvlText w:val="•"/>
      <w:lvlJc w:val="left"/>
      <w:pPr>
        <w:ind w:left="1069" w:hanging="360"/>
      </w:pPr>
    </w:lvl>
    <w:lvl w:ilvl="1" w:tplc="4E6E4D82">
      <w:numFmt w:val="decimal"/>
      <w:lvlText w:val=""/>
      <w:lvlJc w:val="left"/>
    </w:lvl>
    <w:lvl w:ilvl="2" w:tplc="C2AA988E">
      <w:numFmt w:val="decimal"/>
      <w:lvlText w:val=""/>
      <w:lvlJc w:val="left"/>
    </w:lvl>
    <w:lvl w:ilvl="3" w:tplc="041C1396">
      <w:numFmt w:val="decimal"/>
      <w:lvlText w:val=""/>
      <w:lvlJc w:val="left"/>
    </w:lvl>
    <w:lvl w:ilvl="4" w:tplc="E0AA69C8">
      <w:numFmt w:val="decimal"/>
      <w:lvlText w:val=""/>
      <w:lvlJc w:val="left"/>
    </w:lvl>
    <w:lvl w:ilvl="5" w:tplc="B9103BD8">
      <w:numFmt w:val="decimal"/>
      <w:lvlText w:val=""/>
      <w:lvlJc w:val="left"/>
    </w:lvl>
    <w:lvl w:ilvl="6" w:tplc="61A2DA78">
      <w:numFmt w:val="decimal"/>
      <w:lvlText w:val=""/>
      <w:lvlJc w:val="left"/>
    </w:lvl>
    <w:lvl w:ilvl="7" w:tplc="E2185FE0">
      <w:numFmt w:val="decimal"/>
      <w:lvlText w:val=""/>
      <w:lvlJc w:val="left"/>
    </w:lvl>
    <w:lvl w:ilvl="8" w:tplc="752EF89E">
      <w:numFmt w:val="decimal"/>
      <w:lvlText w:val=""/>
      <w:lvlJc w:val="left"/>
    </w:lvl>
  </w:abstractNum>
  <w:abstractNum w:abstractNumId="1" w15:restartNumberingAfterBreak="0">
    <w:nsid w:val="2B3A015C"/>
    <w:multiLevelType w:val="hybridMultilevel"/>
    <w:tmpl w:val="4B986384"/>
    <w:lvl w:ilvl="0" w:tplc="4086A55E">
      <w:start w:val="1"/>
      <w:numFmt w:val="bullet"/>
      <w:lvlText w:val="●"/>
      <w:lvlJc w:val="left"/>
      <w:pPr>
        <w:ind w:left="720" w:hanging="360"/>
      </w:pPr>
    </w:lvl>
    <w:lvl w:ilvl="1" w:tplc="9F0E79CC">
      <w:start w:val="1"/>
      <w:numFmt w:val="bullet"/>
      <w:lvlText w:val="○"/>
      <w:lvlJc w:val="left"/>
      <w:pPr>
        <w:ind w:left="1440" w:hanging="360"/>
      </w:pPr>
    </w:lvl>
    <w:lvl w:ilvl="2" w:tplc="F0BC099A">
      <w:start w:val="1"/>
      <w:numFmt w:val="bullet"/>
      <w:lvlText w:val="■"/>
      <w:lvlJc w:val="left"/>
      <w:pPr>
        <w:ind w:left="2160" w:hanging="360"/>
      </w:pPr>
    </w:lvl>
    <w:lvl w:ilvl="3" w:tplc="D19247A8">
      <w:start w:val="1"/>
      <w:numFmt w:val="bullet"/>
      <w:lvlText w:val="●"/>
      <w:lvlJc w:val="left"/>
      <w:pPr>
        <w:ind w:left="2880" w:hanging="360"/>
      </w:pPr>
    </w:lvl>
    <w:lvl w:ilvl="4" w:tplc="67328ADE">
      <w:start w:val="1"/>
      <w:numFmt w:val="bullet"/>
      <w:lvlText w:val="○"/>
      <w:lvlJc w:val="left"/>
      <w:pPr>
        <w:ind w:left="3600" w:hanging="360"/>
      </w:pPr>
    </w:lvl>
    <w:lvl w:ilvl="5" w:tplc="D802492C">
      <w:start w:val="1"/>
      <w:numFmt w:val="bullet"/>
      <w:lvlText w:val="■"/>
      <w:lvlJc w:val="left"/>
      <w:pPr>
        <w:ind w:left="4320" w:hanging="360"/>
      </w:pPr>
    </w:lvl>
    <w:lvl w:ilvl="6" w:tplc="AD4CB9E6">
      <w:start w:val="1"/>
      <w:numFmt w:val="bullet"/>
      <w:lvlText w:val="●"/>
      <w:lvlJc w:val="left"/>
      <w:pPr>
        <w:ind w:left="5040" w:hanging="360"/>
      </w:pPr>
    </w:lvl>
    <w:lvl w:ilvl="7" w:tplc="5164EA6A">
      <w:start w:val="1"/>
      <w:numFmt w:val="bullet"/>
      <w:lvlText w:val="●"/>
      <w:lvlJc w:val="left"/>
      <w:pPr>
        <w:ind w:left="5760" w:hanging="360"/>
      </w:pPr>
    </w:lvl>
    <w:lvl w:ilvl="8" w:tplc="61101648">
      <w:start w:val="1"/>
      <w:numFmt w:val="bullet"/>
      <w:lvlText w:val="●"/>
      <w:lvlJc w:val="left"/>
      <w:pPr>
        <w:ind w:left="6480" w:hanging="360"/>
      </w:pPr>
    </w:lvl>
  </w:abstractNum>
  <w:num w:numId="1" w16cid:durableId="1649893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E0B"/>
    <w:rsid w:val="001F2E0B"/>
    <w:rsid w:val="002E11B2"/>
    <w:rsid w:val="004A0DE4"/>
    <w:rsid w:val="008D0C6A"/>
    <w:rsid w:val="00A527BF"/>
    <w:rsid w:val="00C3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185F"/>
  <w15:docId w15:val="{5BB3E72D-0368-4DE6-A194-E42557FA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E11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11B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lucrare de laborator Nr.2</dc:title>
  <dc:creator>Cucerescu Liviu</dc:creator>
  <cp:lastModifiedBy>QInfinite .</cp:lastModifiedBy>
  <cp:revision>4</cp:revision>
  <dcterms:created xsi:type="dcterms:W3CDTF">2026-10-07T07:44:00Z</dcterms:created>
  <dcterms:modified xsi:type="dcterms:W3CDTF">2026-09-12T18:17:00Z</dcterms:modified>
</cp:coreProperties>
</file>