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D83DD" w14:textId="77777777" w:rsidR="001C073E" w:rsidRDefault="00000000">
      <w:pPr>
        <w:jc w:val="center"/>
      </w:pPr>
      <w:r>
        <w:rPr>
          <w:noProof/>
        </w:rPr>
        <w:drawing>
          <wp:inline distT="0" distB="0" distL="0" distR="0" wp14:anchorId="0ACC86F3" wp14:editId="6361CFB9">
            <wp:extent cx="857250" cy="619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619125"/>
                    </a:xfrm>
                    <a:prstGeom prst="rect">
                      <a:avLst/>
                    </a:prstGeom>
                  </pic:spPr>
                </pic:pic>
              </a:graphicData>
            </a:graphic>
          </wp:inline>
        </w:drawing>
      </w:r>
    </w:p>
    <w:p w14:paraId="7878A7B3" w14:textId="77777777" w:rsidR="001C073E" w:rsidRDefault="00000000">
      <w:pPr>
        <w:spacing w:before="120"/>
        <w:jc w:val="center"/>
      </w:pPr>
      <w:r>
        <w:rPr>
          <w:rFonts w:ascii="Arial" w:eastAsia="Arial" w:hAnsi="Arial" w:cs="Arial"/>
          <w:b/>
          <w:bCs/>
        </w:rPr>
        <w:t>MINISTERUL EDUCAȚIEI, CULTURII ȘI CERCETĂRII</w:t>
      </w:r>
    </w:p>
    <w:p w14:paraId="47C665E1" w14:textId="77777777" w:rsidR="001C073E" w:rsidRDefault="00000000">
      <w:pPr>
        <w:jc w:val="center"/>
      </w:pPr>
      <w:r>
        <w:rPr>
          <w:rFonts w:ascii="Arial" w:eastAsia="Arial" w:hAnsi="Arial" w:cs="Arial"/>
          <w:b/>
          <w:bCs/>
        </w:rPr>
        <w:t>AL REPUBLICII MOLDOVA</w:t>
      </w:r>
    </w:p>
    <w:p w14:paraId="213F394A" w14:textId="77777777" w:rsidR="001C073E" w:rsidRDefault="00000000">
      <w:pPr>
        <w:jc w:val="center"/>
      </w:pPr>
      <w:proofErr w:type="spellStart"/>
      <w:r>
        <w:rPr>
          <w:rFonts w:ascii="Arial" w:eastAsia="Arial" w:hAnsi="Arial" w:cs="Arial"/>
          <w:b/>
          <w:bCs/>
        </w:rPr>
        <w:t>Universitatea</w:t>
      </w:r>
      <w:proofErr w:type="spellEnd"/>
      <w:r>
        <w:rPr>
          <w:rFonts w:ascii="Arial" w:eastAsia="Arial" w:hAnsi="Arial" w:cs="Arial"/>
          <w:b/>
          <w:bCs/>
        </w:rPr>
        <w:t xml:space="preserve"> </w:t>
      </w:r>
      <w:proofErr w:type="spellStart"/>
      <w:r>
        <w:rPr>
          <w:rFonts w:ascii="Arial" w:eastAsia="Arial" w:hAnsi="Arial" w:cs="Arial"/>
          <w:b/>
          <w:bCs/>
        </w:rPr>
        <w:t>Tehnică</w:t>
      </w:r>
      <w:proofErr w:type="spellEnd"/>
      <w:r>
        <w:rPr>
          <w:rFonts w:ascii="Arial" w:eastAsia="Arial" w:hAnsi="Arial" w:cs="Arial"/>
          <w:b/>
          <w:bCs/>
        </w:rPr>
        <w:t xml:space="preserve"> a </w:t>
      </w:r>
      <w:proofErr w:type="spellStart"/>
      <w:r>
        <w:rPr>
          <w:rFonts w:ascii="Arial" w:eastAsia="Arial" w:hAnsi="Arial" w:cs="Arial"/>
          <w:b/>
          <w:bCs/>
        </w:rPr>
        <w:t>Moldovei</w:t>
      </w:r>
      <w:proofErr w:type="spellEnd"/>
    </w:p>
    <w:p w14:paraId="1185897A" w14:textId="77777777" w:rsidR="001C073E" w:rsidRDefault="00000000">
      <w:pPr>
        <w:jc w:val="center"/>
      </w:pPr>
      <w:proofErr w:type="spellStart"/>
      <w:r>
        <w:rPr>
          <w:rFonts w:ascii="Arial" w:eastAsia="Arial" w:hAnsi="Arial" w:cs="Arial"/>
          <w:b/>
          <w:bCs/>
        </w:rPr>
        <w:t>Facultatea</w:t>
      </w:r>
      <w:proofErr w:type="spellEnd"/>
      <w:r>
        <w:rPr>
          <w:rFonts w:ascii="Arial" w:eastAsia="Arial" w:hAnsi="Arial" w:cs="Arial"/>
          <w:b/>
          <w:bCs/>
        </w:rPr>
        <w:t xml:space="preserve"> </w:t>
      </w:r>
      <w:proofErr w:type="spellStart"/>
      <w:r>
        <w:rPr>
          <w:rFonts w:ascii="Arial" w:eastAsia="Arial" w:hAnsi="Arial" w:cs="Arial"/>
          <w:b/>
          <w:bCs/>
        </w:rPr>
        <w:t>Calculatoare</w:t>
      </w:r>
      <w:proofErr w:type="spellEnd"/>
      <w:r>
        <w:rPr>
          <w:rFonts w:ascii="Arial" w:eastAsia="Arial" w:hAnsi="Arial" w:cs="Arial"/>
          <w:b/>
          <w:bCs/>
        </w:rPr>
        <w:t xml:space="preserve">, </w:t>
      </w:r>
      <w:proofErr w:type="spellStart"/>
      <w:r>
        <w:rPr>
          <w:rFonts w:ascii="Arial" w:eastAsia="Arial" w:hAnsi="Arial" w:cs="Arial"/>
          <w:b/>
          <w:bCs/>
        </w:rPr>
        <w:t>Informatică</w:t>
      </w:r>
      <w:proofErr w:type="spellEnd"/>
      <w:r>
        <w:rPr>
          <w:rFonts w:ascii="Arial" w:eastAsia="Arial" w:hAnsi="Arial" w:cs="Arial"/>
          <w:b/>
          <w:bCs/>
        </w:rPr>
        <w:t xml:space="preserve"> </w:t>
      </w:r>
      <w:proofErr w:type="spellStart"/>
      <w:r>
        <w:rPr>
          <w:rFonts w:ascii="Arial" w:eastAsia="Arial" w:hAnsi="Arial" w:cs="Arial"/>
          <w:b/>
          <w:bCs/>
        </w:rPr>
        <w:t>şi</w:t>
      </w:r>
      <w:proofErr w:type="spellEnd"/>
      <w:r>
        <w:rPr>
          <w:rFonts w:ascii="Arial" w:eastAsia="Arial" w:hAnsi="Arial" w:cs="Arial"/>
          <w:b/>
          <w:bCs/>
        </w:rPr>
        <w:t xml:space="preserve"> </w:t>
      </w:r>
      <w:proofErr w:type="spellStart"/>
      <w:r>
        <w:rPr>
          <w:rFonts w:ascii="Arial" w:eastAsia="Arial" w:hAnsi="Arial" w:cs="Arial"/>
          <w:b/>
          <w:bCs/>
        </w:rPr>
        <w:t>Microelectronică</w:t>
      </w:r>
      <w:proofErr w:type="spellEnd"/>
    </w:p>
    <w:p w14:paraId="1F724F5A" w14:textId="77777777" w:rsidR="001C073E" w:rsidRDefault="001C073E">
      <w:pPr>
        <w:spacing w:before="700"/>
      </w:pPr>
    </w:p>
    <w:p w14:paraId="0F539405" w14:textId="77777777" w:rsidR="007328EC" w:rsidRDefault="007328EC">
      <w:pPr>
        <w:spacing w:before="700"/>
      </w:pPr>
    </w:p>
    <w:p w14:paraId="5CE0DF9F" w14:textId="77777777" w:rsidR="001C073E" w:rsidRDefault="00000000">
      <w:pPr>
        <w:spacing w:before="300"/>
        <w:jc w:val="center"/>
      </w:pPr>
      <w:r>
        <w:rPr>
          <w:rFonts w:ascii="Arial" w:eastAsia="Arial" w:hAnsi="Arial" w:cs="Arial"/>
          <w:b/>
          <w:bCs/>
          <w:sz w:val="32"/>
          <w:szCs w:val="32"/>
        </w:rPr>
        <w:t>RAPORT</w:t>
      </w:r>
    </w:p>
    <w:p w14:paraId="39EFB5B2" w14:textId="77777777" w:rsidR="001C073E" w:rsidRDefault="00000000">
      <w:pPr>
        <w:spacing w:before="80"/>
        <w:jc w:val="center"/>
        <w:rPr>
          <w:rFonts w:ascii="Arial" w:eastAsia="Arial" w:hAnsi="Arial" w:cs="Arial"/>
          <w:b/>
          <w:bCs/>
          <w:sz w:val="26"/>
          <w:szCs w:val="26"/>
        </w:rPr>
      </w:pPr>
      <w:r>
        <w:rPr>
          <w:rFonts w:ascii="Arial" w:eastAsia="Arial" w:hAnsi="Arial" w:cs="Arial"/>
          <w:b/>
          <w:bCs/>
          <w:sz w:val="26"/>
          <w:szCs w:val="26"/>
        </w:rPr>
        <w:t xml:space="preserve">pentru lucrarea de laborator nr. 2</w:t>
      </w:r>
    </w:p>
    <w:p w14:paraId="177A03B7" w14:textId="797E6FF8" w:rsidR="007328EC" w:rsidRDefault="007328EC">
      <w:pPr>
        <w:spacing w:before="80"/>
        <w:jc w:val="center"/>
      </w:pPr>
      <w:r>
        <w:t xml:space="preserve">la Sisteme de Operare</w:t>
      </w:r>
    </w:p>
    <w:p w14:paraId="3C1A4CD3" w14:textId="2DE3B70F" w:rsidR="001C073E" w:rsidRDefault="00000000">
      <w:pPr>
        <w:spacing w:before="80"/>
        <w:jc w:val="center"/>
      </w:pPr>
      <w:r>
        <w:rPr>
          <w:rFonts w:ascii="Arial" w:eastAsia="Arial" w:hAnsi="Arial" w:cs="Arial"/>
          <w:i/>
          <w:iCs/>
        </w:rPr>
        <w:t xml:space="preserve">Tema: Crearea unei mașini virtuale și instalarea sistemului de operare. Setare BIOS</w:t>
      </w:r>
    </w:p>
    <w:p w14:paraId="5802085A" w14:textId="77777777" w:rsidR="001C073E" w:rsidRDefault="001C073E">
      <w:pPr>
        <w:spacing w:before="900"/>
      </w:pPr>
    </w:p>
    <w:p w14:paraId="61074C65" w14:textId="5783E27C" w:rsidR="001C073E" w:rsidRDefault="00000000">
      <w:pPr>
        <w:spacing w:after="100"/>
      </w:pPr>
      <w:proofErr w:type="gramStart"/>
      <w:r>
        <w:rPr>
          <w:b/>
          <w:bCs/>
        </w:rPr>
        <w:t>A</w:t>
      </w:r>
      <w:proofErr w:type="gramEnd"/>
      <w:r>
        <w:rPr>
          <w:b/>
          <w:bCs/>
        </w:rPr>
        <w:t xml:space="preserve"> </w:t>
      </w:r>
      <w:proofErr w:type="spellStart"/>
      <w:r>
        <w:rPr>
          <w:b/>
          <w:bCs/>
        </w:rPr>
        <w:t>efectuat</w:t>
      </w:r>
      <w:proofErr w:type="spellEnd"/>
      <w:r>
        <w:rPr>
          <w:b/>
          <w:bCs/>
        </w:rPr>
        <w:t xml:space="preserve"> </w:t>
      </w:r>
      <w:proofErr w:type="spellStart"/>
      <w:r>
        <w:rPr>
          <w:b/>
          <w:bCs/>
        </w:rPr>
        <w:t>student</w:t>
      </w:r>
      <w:r w:rsidR="00C0243E">
        <w:rPr>
          <w:b/>
          <w:bCs/>
        </w:rPr>
        <w:t>ul</w:t>
      </w:r>
      <w:proofErr w:type="spellEnd"/>
      <w:r>
        <w:rPr>
          <w:b/>
          <w:bCs/>
        </w:rPr>
        <w:t xml:space="preserve">: </w:t>
      </w:r>
      <w:r w:rsidRPr="00D10970">
        <w:t>Cucerescu Augustin, gr. IA-241</w:t>
      </w:r>
    </w:p>
    <w:p w14:paraId="700AA783" w14:textId="3B8A62C0" w:rsidR="001C073E" w:rsidRDefault="00000000">
      <w:r>
        <w:rPr>
          <w:b/>
          <w:bCs/>
        </w:rPr>
        <w:t xml:space="preserve">A verificat: </w:t>
      </w:r>
      <w:r>
        <w:t xml:space="preserve">Rotaru Lilia, doctor, conf. univ.</w:t>
      </w:r>
    </w:p>
    <w:p w14:paraId="08BCE2FB" w14:textId="77777777" w:rsidR="00C0243E" w:rsidRDefault="00C0243E" w:rsidP="007328EC">
      <w:pPr>
        <w:spacing w:before="1400"/>
        <w:rPr>
          <w:rFonts w:ascii="Arial" w:eastAsia="Arial" w:hAnsi="Arial" w:cs="Arial"/>
          <w:b/>
          <w:bCs/>
        </w:rPr>
      </w:pPr>
    </w:p>
    <w:p w14:paraId="63C95136" w14:textId="515C7A2B" w:rsidR="001C073E" w:rsidRDefault="00000000">
      <w:pPr>
        <w:spacing w:before="1400"/>
        <w:jc w:val="center"/>
      </w:pPr>
      <w:r>
        <w:rPr>
          <w:rFonts w:ascii="Arial" w:eastAsia="Arial" w:hAnsi="Arial" w:cs="Arial"/>
          <w:b/>
          <w:bCs/>
        </w:rPr>
        <w:t>Chișinău – 2026</w:t>
      </w:r>
    </w:p>
    <w:p w14:paraId="3D3D71F0" w14:textId="77777777" w:rsidR="001C073E" w:rsidRDefault="001C073E">
      <w:pPr>
        <w:sectPr w:rsidR="001C073E">
          <w:footerReference w:type="default" r:id="rId8"/>
          <w:pgSz w:w="11906" w:h="16838"/>
          <w:pgMar w:top="1134" w:right="850" w:bottom="1134" w:left="1701" w:header="708" w:footer="708" w:gutter="0"/>
          <w:cols w:space="720"/>
          <w:docGrid w:linePitch="360"/>
        </w:sectPr>
      </w:pPr>
    </w:p>
    <w:p w14:paraId="7948DE8C" w14:textId="77777777" w:rsidR="001C073E" w:rsidRPr="00C0243E" w:rsidRDefault="00000000">
      <w:pPr>
        <w:spacing w:after="300"/>
        <w:jc w:val="center"/>
      </w:pPr>
      <w:r w:rsidRPr="00C0243E">
        <w:rPr>
          <w:rFonts w:eastAsia="Arial"/>
          <w:b/>
          <w:bCs/>
          <w:sz w:val="28"/>
          <w:szCs w:val="28"/>
        </w:rPr>
        <w:lastRenderedPageBreak/>
        <w:t>CUPRINS</w:t>
      </w:r>
    </w:p>
    <w:p>
      <w:pPr>
        <w:pStyle w:val="TOC1"/>
        <w:tabs>
          <w:tab w:val="right" w:leader="dot" w:pos="9345"/>
        </w:tabs>
        <w:rPr>
          <w:noProof/>
        </w:rPr>
      </w:pPr>
      <w:r>
        <w:fldChar w:fldCharType="begin"/>
      </w:r>
      <w:r>
        <w:instrText xml:space="preserve">TOC \h \o "1-2"</w:instrText>
      </w:r>
      <w:r>
        <w:fldChar w:fldCharType="separate"/>
      </w:r>
      <w:hyperlink w:anchor="_Toc900101" w:history="1">
        <w:r>
          <w:rPr>
            <w:rStyle w:val="Hyperlink"/>
            <w:rFonts w:eastAsia="Arial"/>
            <w:b/>
            <w:bCs/>
            <w:noProof/>
          </w:rPr>
          <w:t xml:space="preserve">INTRODUCERE</w:t>
        </w:r>
        <w:r>
          <w:rPr>
            <w:noProof/>
          </w:rPr>
          <w:tab/>
        </w:r>
        <w:r>
          <w:rPr>
            <w:noProof/>
          </w:rPr>
          <w:fldChar w:fldCharType="begin"/>
        </w:r>
        <w:r>
          <w:rPr>
            <w:noProof/>
          </w:rPr>
          <w:instrText xml:space="preserve"> PAGEREF _Toc900101 \h </w:instrText>
        </w:r>
        <w:r>
          <w:rPr>
            <w:noProof/>
          </w:rPr>
          <w:fldChar w:fldCharType="separate"/>
        </w:r>
        <w:r>
          <w:rPr>
            <w:noProof/>
          </w:rPr>
          <w:t xml:space="preserve">3</w:t>
        </w:r>
        <w:r>
          <w:rPr>
            <w:noProof/>
          </w:rPr>
          <w:fldChar w:fldCharType="end"/>
        </w:r>
      </w:hyperlink>
    </w:p>
    <w:p>
      <w:pPr>
        <w:pStyle w:val="TOC2"/>
        <w:tabs>
          <w:tab w:val="right" w:leader="dot" w:pos="9345"/>
        </w:tabs>
        <w:rPr>
          <w:noProof/>
        </w:rPr>
      </w:pPr>
      <w:hyperlink w:anchor="_Toc900102" w:history="1">
        <w:r>
          <w:rPr>
            <w:rStyle w:val="Hyperlink"/>
            <w:rFonts w:eastAsia="Arial"/>
            <w:b/>
            <w:bCs/>
            <w:noProof/>
          </w:rPr>
          <w:t xml:space="preserve">Scopul lucrării</w:t>
        </w:r>
        <w:r>
          <w:rPr>
            <w:noProof/>
          </w:rPr>
          <w:tab/>
        </w:r>
        <w:r>
          <w:rPr>
            <w:noProof/>
          </w:rPr>
          <w:fldChar w:fldCharType="begin"/>
        </w:r>
        <w:r>
          <w:rPr>
            <w:noProof/>
          </w:rPr>
          <w:instrText xml:space="preserve"> PAGEREF _Toc900102 \h </w:instrText>
        </w:r>
        <w:r>
          <w:rPr>
            <w:noProof/>
          </w:rPr>
          <w:fldChar w:fldCharType="separate"/>
        </w:r>
        <w:r>
          <w:rPr>
            <w:noProof/>
          </w:rPr>
          <w:t xml:space="preserve">3</w:t>
        </w:r>
        <w:r>
          <w:rPr>
            <w:noProof/>
          </w:rPr>
          <w:fldChar w:fldCharType="end"/>
        </w:r>
      </w:hyperlink>
    </w:p>
    <w:p>
      <w:pPr>
        <w:pStyle w:val="TOC2"/>
        <w:tabs>
          <w:tab w:val="right" w:leader="dot" w:pos="9345"/>
        </w:tabs>
        <w:rPr>
          <w:noProof/>
        </w:rPr>
      </w:pPr>
      <w:hyperlink w:anchor="_Toc900103" w:history="1">
        <w:r>
          <w:rPr>
            <w:rStyle w:val="Hyperlink"/>
            <w:rFonts w:eastAsia="Arial"/>
            <w:b/>
            <w:bCs/>
            <w:noProof/>
          </w:rPr>
          <w:t xml:space="preserve">Sarcina lucrării</w:t>
        </w:r>
        <w:r>
          <w:rPr>
            <w:noProof/>
          </w:rPr>
          <w:tab/>
        </w:r>
        <w:r>
          <w:rPr>
            <w:noProof/>
          </w:rPr>
          <w:fldChar w:fldCharType="begin"/>
        </w:r>
        <w:r>
          <w:rPr>
            <w:noProof/>
          </w:rPr>
          <w:instrText xml:space="preserve"> PAGEREF _Toc900103 \h </w:instrText>
        </w:r>
        <w:r>
          <w:rPr>
            <w:noProof/>
          </w:rPr>
          <w:fldChar w:fldCharType="separate"/>
        </w:r>
        <w:r>
          <w:rPr>
            <w:noProof/>
          </w:rPr>
          <w:t xml:space="preserve">3</w:t>
        </w:r>
        <w:r>
          <w:rPr>
            <w:noProof/>
          </w:rPr>
          <w:fldChar w:fldCharType="end"/>
        </w:r>
      </w:hyperlink>
    </w:p>
    <w:p>
      <w:pPr>
        <w:pStyle w:val="TOC1"/>
        <w:tabs>
          <w:tab w:val="right" w:leader="dot" w:pos="9345"/>
        </w:tabs>
        <w:rPr>
          <w:noProof/>
        </w:rPr>
      </w:pPr>
      <w:hyperlink w:anchor="_Toc900104" w:history="1">
        <w:r>
          <w:rPr>
            <w:rStyle w:val="Hyperlink"/>
            <w:rFonts w:eastAsia="Arial"/>
            <w:b/>
            <w:bCs/>
            <w:noProof/>
          </w:rPr>
          <w:t xml:space="preserve">1. NOȚIUNI TEORETICE</w:t>
        </w:r>
        <w:r>
          <w:rPr>
            <w:noProof/>
          </w:rPr>
          <w:tab/>
        </w:r>
        <w:r>
          <w:rPr>
            <w:noProof/>
          </w:rPr>
          <w:fldChar w:fldCharType="begin"/>
        </w:r>
        <w:r>
          <w:rPr>
            <w:noProof/>
          </w:rPr>
          <w:instrText xml:space="preserve"> PAGEREF _Toc900104 \h </w:instrText>
        </w:r>
        <w:r>
          <w:rPr>
            <w:noProof/>
          </w:rPr>
          <w:fldChar w:fldCharType="separate"/>
        </w:r>
        <w:r>
          <w:rPr>
            <w:noProof/>
          </w:rPr>
          <w:t xml:space="preserve">4</w:t>
        </w:r>
        <w:r>
          <w:rPr>
            <w:noProof/>
          </w:rPr>
          <w:fldChar w:fldCharType="end"/>
        </w:r>
      </w:hyperlink>
    </w:p>
    <w:p>
      <w:pPr>
        <w:pStyle w:val="TOC2"/>
        <w:tabs>
          <w:tab w:val="right" w:leader="dot" w:pos="9345"/>
        </w:tabs>
        <w:rPr>
          <w:noProof/>
        </w:rPr>
      </w:pPr>
      <w:hyperlink w:anchor="_Toc900105" w:history="1">
        <w:r>
          <w:rPr>
            <w:rStyle w:val="Hyperlink"/>
            <w:rFonts w:eastAsia="Arial"/>
            <w:b/>
            <w:bCs/>
            <w:noProof/>
          </w:rPr>
          <w:t xml:space="preserve">1.1. Virtualizarea și mașinile virtuale</w:t>
        </w:r>
        <w:r>
          <w:rPr>
            <w:noProof/>
          </w:rPr>
          <w:tab/>
        </w:r>
        <w:r>
          <w:rPr>
            <w:noProof/>
          </w:rPr>
          <w:fldChar w:fldCharType="begin"/>
        </w:r>
        <w:r>
          <w:rPr>
            <w:noProof/>
          </w:rPr>
          <w:instrText xml:space="preserve"> PAGEREF _Toc900105 \h </w:instrText>
        </w:r>
        <w:r>
          <w:rPr>
            <w:noProof/>
          </w:rPr>
          <w:fldChar w:fldCharType="separate"/>
        </w:r>
        <w:r>
          <w:rPr>
            <w:noProof/>
          </w:rPr>
          <w:t xml:space="preserve">4</w:t>
        </w:r>
        <w:r>
          <w:rPr>
            <w:noProof/>
          </w:rPr>
          <w:fldChar w:fldCharType="end"/>
        </w:r>
      </w:hyperlink>
    </w:p>
    <w:p>
      <w:pPr>
        <w:pStyle w:val="TOC2"/>
        <w:tabs>
          <w:tab w:val="right" w:leader="dot" w:pos="9345"/>
        </w:tabs>
        <w:rPr>
          <w:noProof/>
        </w:rPr>
      </w:pPr>
      <w:hyperlink w:anchor="_Toc900106" w:history="1">
        <w:r>
          <w:rPr>
            <w:rStyle w:val="Hyperlink"/>
            <w:rFonts w:eastAsia="Arial"/>
            <w:b/>
            <w:bCs/>
            <w:noProof/>
          </w:rPr>
          <w:t xml:space="preserve">1.2. Sistemul BIOS/UEFI</w:t>
        </w:r>
        <w:r>
          <w:rPr>
            <w:noProof/>
          </w:rPr>
          <w:tab/>
        </w:r>
        <w:r>
          <w:rPr>
            <w:noProof/>
          </w:rPr>
          <w:fldChar w:fldCharType="begin"/>
        </w:r>
        <w:r>
          <w:rPr>
            <w:noProof/>
          </w:rPr>
          <w:instrText xml:space="preserve"> PAGEREF _Toc900106 \h </w:instrText>
        </w:r>
        <w:r>
          <w:rPr>
            <w:noProof/>
          </w:rPr>
          <w:fldChar w:fldCharType="separate"/>
        </w:r>
        <w:r>
          <w:rPr>
            <w:noProof/>
          </w:rPr>
          <w:t xml:space="preserve">4</w:t>
        </w:r>
        <w:r>
          <w:rPr>
            <w:noProof/>
          </w:rPr>
          <w:fldChar w:fldCharType="end"/>
        </w:r>
      </w:hyperlink>
    </w:p>
    <w:p>
      <w:pPr>
        <w:pStyle w:val="TOC1"/>
        <w:tabs>
          <w:tab w:val="right" w:leader="dot" w:pos="9345"/>
        </w:tabs>
        <w:rPr>
          <w:noProof/>
        </w:rPr>
      </w:pPr>
      <w:hyperlink w:anchor="_Toc900107" w:history="1">
        <w:r>
          <w:rPr>
            <w:rStyle w:val="Hyperlink"/>
            <w:rFonts w:eastAsia="Arial"/>
            <w:b/>
            <w:bCs/>
            <w:noProof/>
          </w:rPr>
          <w:t xml:space="preserve">2. MERSUL LUCRĂRII</w:t>
        </w:r>
        <w:r>
          <w:rPr>
            <w:noProof/>
          </w:rPr>
          <w:tab/>
        </w:r>
        <w:r>
          <w:rPr>
            <w:noProof/>
          </w:rPr>
          <w:fldChar w:fldCharType="begin"/>
        </w:r>
        <w:r>
          <w:rPr>
            <w:noProof/>
          </w:rPr>
          <w:instrText xml:space="preserve"> PAGEREF _Toc900107 \h </w:instrText>
        </w:r>
        <w:r>
          <w:rPr>
            <w:noProof/>
          </w:rPr>
          <w:fldChar w:fldCharType="separate"/>
        </w:r>
        <w:r>
          <w:rPr>
            <w:noProof/>
          </w:rPr>
          <w:t xml:space="preserve">6</w:t>
        </w:r>
        <w:r>
          <w:rPr>
            <w:noProof/>
          </w:rPr>
          <w:fldChar w:fldCharType="end"/>
        </w:r>
      </w:hyperlink>
    </w:p>
    <w:p>
      <w:pPr>
        <w:pStyle w:val="TOC2"/>
        <w:tabs>
          <w:tab w:val="right" w:leader="dot" w:pos="9345"/>
        </w:tabs>
        <w:rPr>
          <w:noProof/>
        </w:rPr>
      </w:pPr>
      <w:hyperlink w:anchor="_Toc900108" w:history="1">
        <w:r>
          <w:rPr>
            <w:rStyle w:val="Hyperlink"/>
            <w:rFonts w:eastAsia="Arial"/>
            <w:b/>
            <w:bCs/>
            <w:noProof/>
          </w:rPr>
          <w:t xml:space="preserve">2.1. Instrumente utilizate</w:t>
        </w:r>
        <w:r>
          <w:rPr>
            <w:noProof/>
          </w:rPr>
          <w:tab/>
        </w:r>
        <w:r>
          <w:rPr>
            <w:noProof/>
          </w:rPr>
          <w:fldChar w:fldCharType="begin"/>
        </w:r>
        <w:r>
          <w:rPr>
            <w:noProof/>
          </w:rPr>
          <w:instrText xml:space="preserve"> PAGEREF _Toc900108 \h </w:instrText>
        </w:r>
        <w:r>
          <w:rPr>
            <w:noProof/>
          </w:rPr>
          <w:fldChar w:fldCharType="separate"/>
        </w:r>
        <w:r>
          <w:rPr>
            <w:noProof/>
          </w:rPr>
          <w:t xml:space="preserve">6</w:t>
        </w:r>
        <w:r>
          <w:rPr>
            <w:noProof/>
          </w:rPr>
          <w:fldChar w:fldCharType="end"/>
        </w:r>
      </w:hyperlink>
    </w:p>
    <w:p>
      <w:pPr>
        <w:pStyle w:val="TOC2"/>
        <w:tabs>
          <w:tab w:val="right" w:leader="dot" w:pos="9345"/>
        </w:tabs>
        <w:rPr>
          <w:noProof/>
        </w:rPr>
      </w:pPr>
      <w:hyperlink w:anchor="_Toc900109" w:history="1">
        <w:r>
          <w:rPr>
            <w:rStyle w:val="Hyperlink"/>
            <w:rFonts w:eastAsia="Arial"/>
            <w:b/>
            <w:bCs/>
            <w:noProof/>
          </w:rPr>
          <w:t xml:space="preserve">2.2. Crearea și configurarea mașinii virtuale</w:t>
        </w:r>
        <w:r>
          <w:rPr>
            <w:noProof/>
          </w:rPr>
          <w:tab/>
        </w:r>
        <w:r>
          <w:rPr>
            <w:noProof/>
          </w:rPr>
          <w:fldChar w:fldCharType="begin"/>
        </w:r>
        <w:r>
          <w:rPr>
            <w:noProof/>
          </w:rPr>
          <w:instrText xml:space="preserve"> PAGEREF _Toc900109 \h </w:instrText>
        </w:r>
        <w:r>
          <w:rPr>
            <w:noProof/>
          </w:rPr>
          <w:fldChar w:fldCharType="separate"/>
        </w:r>
        <w:r>
          <w:rPr>
            <w:noProof/>
          </w:rPr>
          <w:t xml:space="preserve">6</w:t>
        </w:r>
        <w:r>
          <w:rPr>
            <w:noProof/>
          </w:rPr>
          <w:fldChar w:fldCharType="end"/>
        </w:r>
      </w:hyperlink>
    </w:p>
    <w:p>
      <w:pPr>
        <w:pStyle w:val="TOC2"/>
        <w:tabs>
          <w:tab w:val="right" w:leader="dot" w:pos="9345"/>
        </w:tabs>
        <w:rPr>
          <w:noProof/>
        </w:rPr>
      </w:pPr>
      <w:hyperlink w:anchor="_Toc900110" w:history="1">
        <w:r>
          <w:rPr>
            <w:rStyle w:val="Hyperlink"/>
            <w:rFonts w:eastAsia="Arial"/>
            <w:b/>
            <w:bCs/>
            <w:noProof/>
          </w:rPr>
          <w:t xml:space="preserve">2.3. Configurarea setărilor BIOS/UEFI</w:t>
        </w:r>
        <w:r>
          <w:rPr>
            <w:noProof/>
          </w:rPr>
          <w:tab/>
        </w:r>
        <w:r>
          <w:rPr>
            <w:noProof/>
          </w:rPr>
          <w:fldChar w:fldCharType="begin"/>
        </w:r>
        <w:r>
          <w:rPr>
            <w:noProof/>
          </w:rPr>
          <w:instrText xml:space="preserve"> PAGEREF _Toc900110 \h </w:instrText>
        </w:r>
        <w:r>
          <w:rPr>
            <w:noProof/>
          </w:rPr>
          <w:fldChar w:fldCharType="separate"/>
        </w:r>
        <w:r>
          <w:rPr>
            <w:noProof/>
          </w:rPr>
          <w:t xml:space="preserve">7</w:t>
        </w:r>
        <w:r>
          <w:rPr>
            <w:noProof/>
          </w:rPr>
          <w:fldChar w:fldCharType="end"/>
        </w:r>
      </w:hyperlink>
    </w:p>
    <w:p>
      <w:pPr>
        <w:pStyle w:val="TOC2"/>
        <w:tabs>
          <w:tab w:val="right" w:leader="dot" w:pos="9345"/>
        </w:tabs>
        <w:rPr>
          <w:noProof/>
        </w:rPr>
      </w:pPr>
      <w:hyperlink w:anchor="_Toc900111" w:history="1">
        <w:r>
          <w:rPr>
            <w:rStyle w:val="Hyperlink"/>
            <w:rFonts w:eastAsia="Arial"/>
            <w:b/>
            <w:bCs/>
            <w:noProof/>
          </w:rPr>
          <w:t xml:space="preserve">2.4. Instalarea sistemului de operare Kali Linux</w:t>
        </w:r>
        <w:r>
          <w:rPr>
            <w:noProof/>
          </w:rPr>
          <w:tab/>
        </w:r>
        <w:r>
          <w:rPr>
            <w:noProof/>
          </w:rPr>
          <w:fldChar w:fldCharType="begin"/>
        </w:r>
        <w:r>
          <w:rPr>
            <w:noProof/>
          </w:rPr>
          <w:instrText xml:space="preserve"> PAGEREF _Toc900111 \h </w:instrText>
        </w:r>
        <w:r>
          <w:rPr>
            <w:noProof/>
          </w:rPr>
          <w:fldChar w:fldCharType="separate"/>
        </w:r>
        <w:r>
          <w:rPr>
            <w:noProof/>
          </w:rPr>
          <w:t xml:space="preserve">8</w:t>
        </w:r>
        <w:r>
          <w:rPr>
            <w:noProof/>
          </w:rPr>
          <w:fldChar w:fldCharType="end"/>
        </w:r>
      </w:hyperlink>
    </w:p>
    <w:p>
      <w:pPr>
        <w:pStyle w:val="TOC2"/>
        <w:tabs>
          <w:tab w:val="right" w:leader="dot" w:pos="9345"/>
        </w:tabs>
        <w:rPr>
          <w:noProof/>
        </w:rPr>
      </w:pPr>
      <w:hyperlink w:anchor="_Toc900112" w:history="1">
        <w:r>
          <w:rPr>
            <w:rStyle w:val="Hyperlink"/>
            <w:rFonts w:eastAsia="Arial"/>
            <w:b/>
            <w:bCs/>
            <w:noProof/>
          </w:rPr>
          <w:t xml:space="preserve">2.5. Ajustarea setărilor suplimentare</w:t>
        </w:r>
        <w:r>
          <w:rPr>
            <w:noProof/>
          </w:rPr>
          <w:tab/>
        </w:r>
        <w:r>
          <w:rPr>
            <w:noProof/>
          </w:rPr>
          <w:fldChar w:fldCharType="begin"/>
        </w:r>
        <w:r>
          <w:rPr>
            <w:noProof/>
          </w:rPr>
          <w:instrText xml:space="preserve"> PAGEREF _Toc900112 \h </w:instrText>
        </w:r>
        <w:r>
          <w:rPr>
            <w:noProof/>
          </w:rPr>
          <w:fldChar w:fldCharType="separate"/>
        </w:r>
        <w:r>
          <w:rPr>
            <w:noProof/>
          </w:rPr>
          <w:t xml:space="preserve">8</w:t>
        </w:r>
        <w:r>
          <w:rPr>
            <w:noProof/>
          </w:rPr>
          <w:fldChar w:fldCharType="end"/>
        </w:r>
      </w:hyperlink>
    </w:p>
    <w:p>
      <w:pPr>
        <w:pStyle w:val="TOC2"/>
        <w:tabs>
          <w:tab w:val="right" w:leader="dot" w:pos="9345"/>
        </w:tabs>
        <w:rPr>
          <w:noProof/>
        </w:rPr>
      </w:pPr>
      <w:hyperlink w:anchor="_Toc900113" w:history="1">
        <w:r>
          <w:rPr>
            <w:rStyle w:val="Hyperlink"/>
            <w:rFonts w:eastAsia="Arial"/>
            <w:b/>
            <w:bCs/>
            <w:noProof/>
          </w:rPr>
          <w:t xml:space="preserve">2.6. Rularea programului din lucrarea de laborator nr. 1</w:t>
        </w:r>
        <w:r>
          <w:rPr>
            <w:noProof/>
          </w:rPr>
          <w:tab/>
        </w:r>
        <w:r>
          <w:rPr>
            <w:noProof/>
          </w:rPr>
          <w:fldChar w:fldCharType="begin"/>
        </w:r>
        <w:r>
          <w:rPr>
            <w:noProof/>
          </w:rPr>
          <w:instrText xml:space="preserve"> PAGEREF _Toc900113 \h </w:instrText>
        </w:r>
        <w:r>
          <w:rPr>
            <w:noProof/>
          </w:rPr>
          <w:fldChar w:fldCharType="separate"/>
        </w:r>
        <w:r>
          <w:rPr>
            <w:noProof/>
          </w:rPr>
          <w:t xml:space="preserve">8</w:t>
        </w:r>
        <w:r>
          <w:rPr>
            <w:noProof/>
          </w:rPr>
          <w:fldChar w:fldCharType="end"/>
        </w:r>
      </w:hyperlink>
    </w:p>
    <w:p>
      <w:pPr>
        <w:pStyle w:val="TOC1"/>
        <w:tabs>
          <w:tab w:val="right" w:leader="dot" w:pos="9345"/>
        </w:tabs>
        <w:rPr>
          <w:noProof/>
        </w:rPr>
      </w:pPr>
      <w:hyperlink w:anchor="_Toc900114" w:history="1">
        <w:r>
          <w:rPr>
            <w:rStyle w:val="Hyperlink"/>
            <w:rFonts w:eastAsia="Arial"/>
            <w:b/>
            <w:bCs/>
            <w:noProof/>
          </w:rPr>
          <w:t xml:space="preserve">3. REZULTATELE OBȚINUTE</w:t>
        </w:r>
        <w:r>
          <w:rPr>
            <w:noProof/>
          </w:rPr>
          <w:tab/>
        </w:r>
        <w:r>
          <w:rPr>
            <w:noProof/>
          </w:rPr>
          <w:fldChar w:fldCharType="begin"/>
        </w:r>
        <w:r>
          <w:rPr>
            <w:noProof/>
          </w:rPr>
          <w:instrText xml:space="preserve"> PAGEREF _Toc900114 \h </w:instrText>
        </w:r>
        <w:r>
          <w:rPr>
            <w:noProof/>
          </w:rPr>
          <w:fldChar w:fldCharType="separate"/>
        </w:r>
        <w:r>
          <w:rPr>
            <w:noProof/>
          </w:rPr>
          <w:t xml:space="preserve">10</w:t>
        </w:r>
        <w:r>
          <w:rPr>
            <w:noProof/>
          </w:rPr>
          <w:fldChar w:fldCharType="end"/>
        </w:r>
      </w:hyperlink>
    </w:p>
    <w:p>
      <w:pPr>
        <w:pStyle w:val="TOC1"/>
        <w:tabs>
          <w:tab w:val="right" w:leader="dot" w:pos="9345"/>
        </w:tabs>
        <w:rPr>
          <w:noProof/>
        </w:rPr>
      </w:pPr>
      <w:hyperlink w:anchor="_Toc900115" w:history="1">
        <w:r>
          <w:rPr>
            <w:rStyle w:val="Hyperlink"/>
            <w:rFonts w:eastAsia="Arial"/>
            <w:b/>
            <w:bCs/>
            <w:noProof/>
          </w:rPr>
          <w:t xml:space="preserve">CONCLUZII</w:t>
        </w:r>
        <w:r>
          <w:rPr>
            <w:noProof/>
          </w:rPr>
          <w:tab/>
        </w:r>
        <w:r>
          <w:rPr>
            <w:noProof/>
          </w:rPr>
          <w:fldChar w:fldCharType="begin"/>
        </w:r>
        <w:r>
          <w:rPr>
            <w:noProof/>
          </w:rPr>
          <w:instrText xml:space="preserve"> PAGEREF _Toc900115 \h </w:instrText>
        </w:r>
        <w:r>
          <w:rPr>
            <w:noProof/>
          </w:rPr>
          <w:fldChar w:fldCharType="separate"/>
        </w:r>
        <w:r>
          <w:rPr>
            <w:noProof/>
          </w:rPr>
          <w:t xml:space="preserve">11</w:t>
        </w:r>
        <w:r>
          <w:rPr>
            <w:noProof/>
          </w:rPr>
          <w:fldChar w:fldCharType="end"/>
        </w:r>
      </w:hyperlink>
    </w:p>
    <w:p>
      <w:pPr>
        <w:pStyle w:val="TOC1"/>
        <w:tabs>
          <w:tab w:val="right" w:leader="dot" w:pos="9345"/>
        </w:tabs>
        <w:rPr>
          <w:noProof/>
        </w:rPr>
      </w:pPr>
      <w:hyperlink w:anchor="_Toc900116" w:history="1">
        <w:r>
          <w:rPr>
            <w:rStyle w:val="Hyperlink"/>
            <w:rFonts w:eastAsia="Arial"/>
            <w:b/>
            <w:bCs/>
            <w:noProof/>
          </w:rPr>
          <w:t xml:space="preserve">BIBLIOGRAFIE</w:t>
        </w:r>
        <w:r>
          <w:rPr>
            <w:noProof/>
          </w:rPr>
          <w:tab/>
        </w:r>
        <w:r>
          <w:rPr>
            <w:noProof/>
          </w:rPr>
          <w:fldChar w:fldCharType="begin"/>
        </w:r>
        <w:r>
          <w:rPr>
            <w:noProof/>
          </w:rPr>
          <w:instrText xml:space="preserve"> PAGEREF _Toc900116 \h </w:instrText>
        </w:r>
        <w:r>
          <w:rPr>
            <w:noProof/>
          </w:rPr>
          <w:fldChar w:fldCharType="separate"/>
        </w:r>
        <w:r>
          <w:rPr>
            <w:noProof/>
          </w:rPr>
          <w:t xml:space="preserve">12</w:t>
        </w:r>
        <w:r>
          <w:rPr>
            <w:noProof/>
          </w:rPr>
          <w:fldChar w:fldCharType="end"/>
        </w:r>
      </w:hyperlink>
    </w:p>
    <w:p w14:paraId="32A94388" w14:textId="77777777" w:rsidR="001C073E" w:rsidRDefault="00000000">
      <w:r>
        <w:fldChar w:fldCharType="end"/>
      </w:r>
    </w:p>
    <w:p w14:paraId="229083F0" w14:textId="77777777" w:rsidR="001C073E" w:rsidRDefault="001C073E">
      <w:pPr>
        <w:sectPr w:rsidR="001C073E">
          <w:footerReference w:type="default" r:id="rId9"/>
          <w:pgSz w:w="11906" w:h="16838"/>
          <w:pgMar w:top="1134" w:right="850" w:bottom="1134" w:left="1701" w:header="708" w:footer="708" w:gutter="0"/>
          <w:cols w:space="720"/>
          <w:docGrid w:linePitch="360"/>
        </w:sectPr>
      </w:pPr>
    </w:p>
    <w:p>
      <w:pPr>
        <w:pStyle w:val="Heading1"/>
        <w:jc w:val="center"/>
      </w:pPr>
      <w:bookmarkStart w:id="101" w:name="_Toc900101"/>
      <w:r>
        <w:rPr>
          <w:rFonts w:eastAsia="Arial"/>
          <w:b/>
          <w:bCs/>
          <w:color w:val="000000"/>
          <w:sz w:val="28"/>
          <w:szCs w:val="28"/>
        </w:rPr>
        <w:t xml:space="preserve">INTRODUCERE</w:t>
      </w:r>
      <w:bookmarkEnd w:id="101"/>
    </w:p>
    <w:p/>
    <w:p>
      <w:pPr>
        <w:pStyle w:val="Heading2"/>
        <w:keepNext/>
        <w:spacing w:before="200" w:after="120"/>
      </w:pPr>
      <w:bookmarkStart w:id="102" w:name="_Toc900102"/>
      <w:r>
        <w:rPr>
          <w:rFonts w:eastAsia="Arial"/>
          <w:b/>
          <w:bCs/>
          <w:color w:val="000000"/>
          <w:sz w:val="24"/>
          <w:szCs w:val="24"/>
        </w:rPr>
        <w:t xml:space="preserve">Scopul lucrării</w:t>
      </w:r>
      <w:bookmarkEnd w:id="102"/>
    </w:p>
    <w:p>
      <w:pPr>
        <w:ind w:firstLine="850"/>
        <w:jc w:val="both"/>
      </w:pPr>
      <w:r>
        <w:t xml:space="preserve">Scopul prezentei lucrări de laborator constă în formarea competențelor practice de configurare a unei mașini virtuale, de instalare a unui sistem de operare și de efectuare a setărilor BIOS/UEFI, necesare pentru administrarea și testarea calculatoarelor într-un mediu controlat și sigur.</w:t>
      </w:r>
    </w:p>
    <w:p>
      <w:pPr>
        <w:ind w:firstLine="850"/>
        <w:jc w:val="both"/>
      </w:pPr>
      <w:r>
        <w:t xml:space="preserve">Obiectivele lucrării sunt:</w:t>
      </w:r>
    </w:p>
    <w:p>
      <w:pPr>
        <w:pStyle w:val="ListParagraph"/>
        <w:numPr>
          <w:ilvl w:val="0"/>
          <w:numId w:val="1"/>
        </w:numPr>
        <w:spacing w:after="60"/>
        <w:jc w:val="both"/>
      </w:pPr>
      <w:r>
        <w:t xml:space="preserve">familiarizarea cu conceptele de virtualizare și utilizarea unei mașini virtuale;</w:t>
      </w:r>
    </w:p>
    <w:p>
      <w:pPr>
        <w:pStyle w:val="ListParagraph"/>
        <w:numPr>
          <w:ilvl w:val="0"/>
          <w:numId w:val="1"/>
        </w:numPr>
        <w:spacing w:after="60"/>
        <w:jc w:val="both"/>
      </w:pPr>
      <w:r>
        <w:t xml:space="preserve">configurarea unei mașini virtuale într-un software dedicat;</w:t>
      </w:r>
    </w:p>
    <w:p>
      <w:pPr>
        <w:pStyle w:val="ListParagraph"/>
        <w:numPr>
          <w:ilvl w:val="0"/>
          <w:numId w:val="1"/>
        </w:numPr>
        <w:spacing w:after="60"/>
        <w:jc w:val="both"/>
      </w:pPr>
      <w:r>
        <w:t xml:space="preserve">înțelegerea procesului de instalare a unui sistem de operare într-un mediu virtual;</w:t>
      </w:r>
    </w:p>
    <w:p>
      <w:pPr>
        <w:pStyle w:val="ListParagraph"/>
        <w:numPr>
          <w:ilvl w:val="0"/>
          <w:numId w:val="1"/>
        </w:numPr>
        <w:spacing w:after="60"/>
        <w:jc w:val="both"/>
      </w:pPr>
      <w:r>
        <w:t xml:space="preserve">exersarea setărilor BIOS/UEFI într-un mediu virtual;</w:t>
      </w:r>
    </w:p>
    <w:p>
      <w:pPr>
        <w:pStyle w:val="ListParagraph"/>
        <w:numPr>
          <w:ilvl w:val="0"/>
          <w:numId w:val="1"/>
        </w:numPr>
        <w:spacing w:after="60"/>
        <w:jc w:val="both"/>
      </w:pPr>
      <w:r>
        <w:t xml:space="preserve">formarea deprinderilor de lucru cu resurse hardware simulate (CPU, RAM, HDD, placă de rețea).</w:t>
      </w:r>
    </w:p>
    <w:p/>
    <w:p>
      <w:pPr>
        <w:pStyle w:val="Heading2"/>
        <w:keepNext/>
        <w:spacing w:before="200" w:after="120"/>
      </w:pPr>
      <w:bookmarkStart w:id="103" w:name="_Toc900103"/>
      <w:r>
        <w:rPr>
          <w:rFonts w:eastAsia="Arial"/>
          <w:b/>
          <w:bCs/>
          <w:color w:val="000000"/>
          <w:sz w:val="24"/>
          <w:szCs w:val="24"/>
        </w:rPr>
        <w:t xml:space="preserve">Sarcina lucrării</w:t>
      </w:r>
      <w:bookmarkEnd w:id="103"/>
    </w:p>
    <w:p>
      <w:pPr>
        <w:ind w:firstLine="850"/>
        <w:jc w:val="both"/>
      </w:pPr>
      <w:r>
        <w:t xml:space="preserve">Sarcina a presupus crearea unei mașini virtuale, alocarea resurselor hardware, configurarea setărilor BIOS/UEFI (data și ora, ordinea de boot, activarea și dezactivarea unor dispozitive), instalarea unui sistem de operare pe discul virtual, verificarea funcționalității acestuia prin rularea programului din lucrarea de laborator nr. 1 și verificarea efectului setărilor la repornirea sistemului.</w:t>
      </w:r>
    </w:p>
    <w:p>
      <w:pPr>
        <w:ind w:firstLine="850"/>
        <w:jc w:val="both"/>
      </w:pPr>
      <w:r>
        <w:rPr>
          <w:b/>
          <w:bCs/>
        </w:rPr>
        <w:t xml:space="preserve">Varianta de implementare a sarcinii:</w:t>
      </w:r>
      <w:r>
        <w:t xml:space="preserve"> ca software de virtualizare a fost utilizat Oracle VM VirtualBox 7.2.20, instalat pe sistemul gazdă Windows 11, iar ca sistem de operare invitat a fost instalată distribuția Kali Linux 2026.2 (bazată pe Debian). Pentru verificarea funcționalității, codul aplicației cu timere din lucrarea de laborator nr. 1 a fost descărcat din depozitul GitHub și rulat din terminalul sistemului Kali Linux. Codul sursă este disponibil la: </w:t>
      </w:r>
      <w:r>
        <w:rPr>
          <w:rFonts w:ascii="Consolas" w:eastAsia="Consolas" w:hAnsi="Consolas" w:cs="Consolas"/>
          <w:sz w:val="22"/>
          <w:szCs w:val="22"/>
        </w:rPr>
        <w:t xml:space="preserve">https://github.com/LaurUTM/sisteme-de-operare/tree/grupa-2</w:t>
      </w:r>
      <w:r>
        <w:t xml:space="preserve">.</w:t>
      </w:r>
    </w:p>
    <w:p>
      <w:pPr>
        <w:pStyle w:val="Heading1"/>
        <w:pageBreakBefore/>
        <w:jc w:val="center"/>
      </w:pPr>
      <w:bookmarkStart w:id="104" w:name="_Toc900104"/>
      <w:r>
        <w:rPr>
          <w:rFonts w:eastAsia="Arial"/>
          <w:b/>
          <w:bCs/>
          <w:color w:val="000000"/>
          <w:sz w:val="28"/>
          <w:szCs w:val="28"/>
        </w:rPr>
        <w:t xml:space="preserve">1. NOȚIUNI TEORETICE</w:t>
      </w:r>
      <w:bookmarkEnd w:id="104"/>
    </w:p>
    <w:p/>
    <w:p>
      <w:pPr>
        <w:pStyle w:val="Heading2"/>
        <w:keepNext/>
        <w:spacing w:before="200" w:after="120"/>
      </w:pPr>
      <w:bookmarkStart w:id="105" w:name="_Toc900105"/>
      <w:r>
        <w:rPr>
          <w:rFonts w:eastAsia="Arial"/>
          <w:b/>
          <w:bCs/>
          <w:color w:val="000000"/>
          <w:sz w:val="24"/>
          <w:szCs w:val="24"/>
        </w:rPr>
        <w:t xml:space="preserve">1.1. Virtualizarea și mașinile virtuale</w:t>
      </w:r>
      <w:bookmarkEnd w:id="105"/>
    </w:p>
    <w:p>
      <w:pPr>
        <w:ind w:firstLine="850"/>
        <w:jc w:val="both"/>
      </w:pPr>
      <w:r>
        <w:t xml:space="preserve">Virtualizarea reprezintă furnizarea unui set de resurse de calcul abstracte de implementarea hardware, asigurând izolarea logică între procesele care rulează pe aceeași resursă fizică. Cel mai cunoscut exemplu este rularea mai multor sisteme de operare pe un singur calculator: fiecare sistem invitat lucrează cu propriul set de resurse logice (procesor, memorie RAM, dispozitive de stocare), iar repartizarea acestora din resursele fizice comune este gestionată de hipervizor.</w:t>
      </w:r>
    </w:p>
    <w:p>
      <w:pPr>
        <w:ind w:firstLine="850"/>
        <w:jc w:val="both"/>
      </w:pPr>
      <w:r>
        <w:t xml:space="preserve">Oracle VM VirtualBox este un hipervizor de tip 2, adică o aplicație care rulează peste sistemul de operare gazdă. Pentru performanță, VirtualBox folosește extensiile de virtualizare hardware ale procesorului (Intel VT-x sau AMD-V), prin care instrucțiunile sistemului invitat se execută direct pe procesor, iar hipervizorul intervine doar la operațiile privilegiate. Pentru sistemul invitat, mașina virtuală apare ca un calculator obișnuit, cu propriul firmware (BIOS sau UEFI), disc, placă de rețea și placă de sunet.</w:t>
      </w:r>
    </w:p>
    <w:p>
      <w:pPr>
        <w:ind w:firstLine="850"/>
        <w:jc w:val="both"/>
      </w:pPr>
      <w:r>
        <w:t xml:space="preserve">Avantajele folosirii unei mașini virtuale pentru învățare și testare sunt: izolarea față de sistemul gazdă (o eroare de configurare nu afectează calculatorul fizic), posibilitatea de a reveni la o stare anterioară prin instantanee (snapshots), modificarea rapidă a resurselor alocate și posibilitatea de a rula simultan mai multe sisteme de operare.</w:t>
      </w:r>
    </w:p>
    <w:p/>
    <w:p>
      <w:pPr>
        <w:pStyle w:val="Heading2"/>
        <w:keepNext/>
        <w:spacing w:before="200" w:after="120"/>
      </w:pPr>
      <w:bookmarkStart w:id="106" w:name="_Toc900106"/>
      <w:r>
        <w:rPr>
          <w:rFonts w:eastAsia="Arial"/>
          <w:b/>
          <w:bCs/>
          <w:color w:val="000000"/>
          <w:sz w:val="24"/>
          <w:szCs w:val="24"/>
        </w:rPr>
        <w:t xml:space="preserve">1.2. Sistemul BIOS/UEFI</w:t>
      </w:r>
      <w:bookmarkEnd w:id="106"/>
    </w:p>
    <w:p>
      <w:pPr>
        <w:ind w:firstLine="850"/>
        <w:jc w:val="both"/>
      </w:pPr>
      <w:r>
        <w:t xml:space="preserve">BIOS (Basic Input/Output System) este programul stocat în memoria permanentă a plăcii de bază, care la pornire testează componentele hardware (POST), le inițializează, permite configurarea sistemului (data și ora, ordinea de boot, porturi) și caută un dispozitiv de boot căruia îi transferă controlul. UEFI (Unified Extensible Firmware Interface) este evoluția modernă a BIOS-ului. Diferențele principale sunt prezentate în tabelul 1.1.</w:t>
      </w:r>
    </w:p>
    <w:p>
      <w:pPr>
        <w:keepNext/>
        <w:spacing w:before="120" w:after="60"/>
        <w:jc w:val="center"/>
      </w:pPr>
      <w:r>
        <w:rPr>
          <w:i/>
          <w:iCs/>
          <w:sz w:val="22"/>
          <w:szCs w:val="22"/>
        </w:rPr>
        <w:t xml:space="preserve">Tabelul 1.1. Comparație între BIOS și UEFI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2600"/>
        <w:gridCol w:w="3377"/>
        <w:gridCol w:w="3378"/>
      </w:tblGrid>
      <w:tr>
        <w:trPr>
          <w:tblHeader/>
          <w:cantSplit/>
        </w:trPr>
        <w:tc>
          <w:tcPr>
            <w:tcW w:w="2600" w:type="dxa"/>
            <w:shd w:val="clear" w:color="auto" w:fill="D9E2F3"/>
            <w:vAlign w:val="center"/>
          </w:tcPr>
          <w:p>
            <w:pPr>
              <w:keepNext/>
              <w:spacing w:before="40" w:after="40" w:line="240" w:lineRule="auto"/>
              <w:jc w:val="center"/>
            </w:pPr>
            <w:r>
              <w:rPr>
                <w:b/>
                <w:bCs/>
                <w:sz w:val="22"/>
                <w:szCs w:val="22"/>
              </w:rPr>
              <w:t xml:space="preserve">Criteriu</w:t>
            </w:r>
          </w:p>
        </w:tc>
        <w:tc>
          <w:tcPr>
            <w:tcW w:w="3377" w:type="dxa"/>
            <w:shd w:val="clear" w:color="auto" w:fill="D9E2F3"/>
            <w:vAlign w:val="center"/>
          </w:tcPr>
          <w:p>
            <w:pPr>
              <w:keepNext/>
              <w:spacing w:before="40" w:after="40" w:line="240" w:lineRule="auto"/>
              <w:jc w:val="center"/>
            </w:pPr>
            <w:r>
              <w:rPr>
                <w:b/>
                <w:bCs/>
                <w:sz w:val="22"/>
                <w:szCs w:val="22"/>
              </w:rPr>
              <w:t xml:space="preserve">BIOS</w:t>
            </w:r>
          </w:p>
        </w:tc>
        <w:tc>
          <w:tcPr>
            <w:tcW w:w="3378" w:type="dxa"/>
            <w:shd w:val="clear" w:color="auto" w:fill="D9E2F3"/>
            <w:vAlign w:val="center"/>
          </w:tcPr>
          <w:p>
            <w:pPr>
              <w:keepNext/>
              <w:spacing w:before="40" w:after="40" w:line="240" w:lineRule="auto"/>
              <w:jc w:val="center"/>
            </w:pPr>
            <w:r>
              <w:rPr>
                <w:b/>
                <w:bCs/>
                <w:sz w:val="22"/>
                <w:szCs w:val="22"/>
              </w:rPr>
              <w:t xml:space="preserve">UEFI</w:t>
            </w:r>
          </w:p>
        </w:tc>
      </w:tr>
      <w:tr>
        <w:trPr>
          <w:cantSplit/>
        </w:trPr>
        <w:tc>
          <w:tcPr>
            <w:tcW w:w="2600" w:type="dxa"/>
            <w:vAlign w:val="center"/>
          </w:tcPr>
          <w:p>
            <w:pPr>
              <w:keepNext/>
              <w:spacing w:before="40" w:after="40" w:line="240" w:lineRule="auto"/>
            </w:pPr>
            <w:r>
              <w:rPr>
                <w:sz w:val="22"/>
                <w:szCs w:val="22"/>
              </w:rPr>
              <w:t xml:space="preserve">Interfață</w:t>
            </w:r>
          </w:p>
        </w:tc>
        <w:tc>
          <w:tcPr>
            <w:tcW w:w="3377" w:type="dxa"/>
            <w:vAlign w:val="center"/>
          </w:tcPr>
          <w:p>
            <w:pPr>
              <w:keepNext/>
              <w:spacing w:before="40" w:after="40" w:line="240" w:lineRule="auto"/>
            </w:pPr>
            <w:r>
              <w:rPr>
                <w:sz w:val="22"/>
                <w:szCs w:val="22"/>
              </w:rPr>
              <w:t xml:space="preserve">Text, doar tastatură</w:t>
            </w:r>
          </w:p>
        </w:tc>
        <w:tc>
          <w:tcPr>
            <w:tcW w:w="3378" w:type="dxa"/>
            <w:vAlign w:val="center"/>
          </w:tcPr>
          <w:p>
            <w:pPr>
              <w:keepNext/>
              <w:spacing w:before="40" w:after="40" w:line="240" w:lineRule="auto"/>
            </w:pPr>
            <w:r>
              <w:rPr>
                <w:sz w:val="22"/>
                <w:szCs w:val="22"/>
              </w:rPr>
              <w:t xml:space="preserve">Grafică, suport pentru mouse</w:t>
            </w:r>
          </w:p>
        </w:tc>
      </w:tr>
      <w:tr>
        <w:trPr>
          <w:cantSplit/>
        </w:trPr>
        <w:tc>
          <w:tcPr>
            <w:tcW w:w="2600" w:type="dxa"/>
            <w:vAlign w:val="center"/>
          </w:tcPr>
          <w:p>
            <w:pPr>
              <w:keepNext/>
              <w:spacing w:before="40" w:after="40" w:line="240" w:lineRule="auto"/>
            </w:pPr>
            <w:r>
              <w:rPr>
                <w:sz w:val="22"/>
                <w:szCs w:val="22"/>
              </w:rPr>
              <w:t xml:space="preserve">Schema de partiționare</w:t>
            </w:r>
          </w:p>
        </w:tc>
        <w:tc>
          <w:tcPr>
            <w:tcW w:w="3377" w:type="dxa"/>
            <w:vAlign w:val="center"/>
          </w:tcPr>
          <w:p>
            <w:pPr>
              <w:keepNext/>
              <w:spacing w:before="40" w:after="40" w:line="240" w:lineRule="auto"/>
            </w:pPr>
            <w:r>
              <w:rPr>
                <w:sz w:val="22"/>
                <w:szCs w:val="22"/>
              </w:rPr>
              <w:t xml:space="preserve">MBR, discuri de până la 2 TB</w:t>
            </w:r>
          </w:p>
        </w:tc>
        <w:tc>
          <w:tcPr>
            <w:tcW w:w="3378" w:type="dxa"/>
            <w:vAlign w:val="center"/>
          </w:tcPr>
          <w:p>
            <w:pPr>
              <w:keepNext/>
              <w:spacing w:before="40" w:after="40" w:line="240" w:lineRule="auto"/>
            </w:pPr>
            <w:r>
              <w:rPr>
                <w:sz w:val="22"/>
                <w:szCs w:val="22"/>
              </w:rPr>
              <w:t xml:space="preserve">GPT, discuri de peste 2 TB</w:t>
            </w:r>
          </w:p>
        </w:tc>
      </w:tr>
      <w:tr>
        <w:trPr>
          <w:cantSplit/>
        </w:trPr>
        <w:tc>
          <w:tcPr>
            <w:tcW w:w="2600" w:type="dxa"/>
            <w:vAlign w:val="center"/>
          </w:tcPr>
          <w:p>
            <w:pPr>
              <w:keepNext/>
              <w:spacing w:before="40" w:after="40" w:line="240" w:lineRule="auto"/>
            </w:pPr>
            <w:r>
              <w:rPr>
                <w:sz w:val="22"/>
                <w:szCs w:val="22"/>
              </w:rPr>
              <w:t xml:space="preserve">Viteza de pornire</w:t>
            </w:r>
          </w:p>
        </w:tc>
        <w:tc>
          <w:tcPr>
            <w:tcW w:w="3377" w:type="dxa"/>
            <w:vAlign w:val="center"/>
          </w:tcPr>
          <w:p>
            <w:pPr>
              <w:keepNext/>
              <w:spacing w:before="40" w:after="40" w:line="240" w:lineRule="auto"/>
            </w:pPr>
            <w:r>
              <w:rPr>
                <w:sz w:val="22"/>
                <w:szCs w:val="22"/>
              </w:rPr>
              <w:t xml:space="preserve">Mai mică</w:t>
            </w:r>
          </w:p>
        </w:tc>
        <w:tc>
          <w:tcPr>
            <w:tcW w:w="3378" w:type="dxa"/>
            <w:vAlign w:val="center"/>
          </w:tcPr>
          <w:p>
            <w:pPr>
              <w:keepNext/>
              <w:spacing w:before="40" w:after="40" w:line="240" w:lineRule="auto"/>
            </w:pPr>
            <w:r>
              <w:rPr>
                <w:sz w:val="22"/>
                <w:szCs w:val="22"/>
              </w:rPr>
              <w:t xml:space="preserve">Mai mare, inițializare optimizată</w:t>
            </w:r>
          </w:p>
        </w:tc>
      </w:tr>
      <w:tr>
        <w:trPr>
          <w:cantSplit/>
        </w:trPr>
        <w:tc>
          <w:tcPr>
            <w:tcW w:w="2600" w:type="dxa"/>
            <w:vAlign w:val="center"/>
          </w:tcPr>
          <w:p>
            <w:pPr>
              <w:keepNext/>
              <w:spacing w:before="40" w:after="40" w:line="240" w:lineRule="auto"/>
            </w:pPr>
            <w:r>
              <w:rPr>
                <w:sz w:val="22"/>
                <w:szCs w:val="22"/>
              </w:rPr>
              <w:t xml:space="preserve">Securitate</w:t>
            </w:r>
          </w:p>
        </w:tc>
        <w:tc>
          <w:tcPr>
            <w:tcW w:w="3377" w:type="dxa"/>
            <w:vAlign w:val="center"/>
          </w:tcPr>
          <w:p>
            <w:pPr>
              <w:keepNext/>
              <w:spacing w:before="40" w:after="40" w:line="240" w:lineRule="auto"/>
            </w:pPr>
            <w:r>
              <w:rPr>
                <w:sz w:val="22"/>
                <w:szCs w:val="22"/>
              </w:rPr>
              <w:t xml:space="preserve">Fără verificarea încărcătorului</w:t>
            </w:r>
          </w:p>
        </w:tc>
        <w:tc>
          <w:tcPr>
            <w:tcW w:w="3378" w:type="dxa"/>
            <w:vAlign w:val="center"/>
          </w:tcPr>
          <w:p>
            <w:pPr>
              <w:keepNext/>
              <w:spacing w:before="40" w:after="40" w:line="240" w:lineRule="auto"/>
            </w:pPr>
            <w:r>
              <w:rPr>
                <w:sz w:val="22"/>
                <w:szCs w:val="22"/>
              </w:rPr>
              <w:t xml:space="preserve">Secure Boot</w:t>
            </w:r>
          </w:p>
        </w:tc>
      </w:tr>
      <w:tr>
        <w:trPr>
          <w:cantSplit/>
        </w:trPr>
        <w:tc>
          <w:tcPr>
            <w:tcW w:w="2600" w:type="dxa"/>
            <w:vAlign w:val="center"/>
          </w:tcPr>
          <w:p>
            <w:pPr>
              <w:spacing w:before="40" w:after="40" w:line="240" w:lineRule="auto"/>
            </w:pPr>
            <w:r>
              <w:rPr>
                <w:sz w:val="22"/>
                <w:szCs w:val="22"/>
              </w:rPr>
              <w:t xml:space="preserve">Compatibilitate</w:t>
            </w:r>
          </w:p>
        </w:tc>
        <w:tc>
          <w:tcPr>
            <w:tcW w:w="3377" w:type="dxa"/>
            <w:vAlign w:val="center"/>
          </w:tcPr>
          <w:p>
            <w:pPr>
              <w:spacing w:before="40" w:after="40" w:line="240" w:lineRule="auto"/>
            </w:pPr>
            <w:r>
              <w:rPr>
                <w:sz w:val="22"/>
                <w:szCs w:val="22"/>
              </w:rPr>
              <w:t xml:space="preserve">Sisteme de operare vechi</w:t>
            </w:r>
          </w:p>
        </w:tc>
        <w:tc>
          <w:tcPr>
            <w:tcW w:w="3378" w:type="dxa"/>
            <w:vAlign w:val="center"/>
          </w:tcPr>
          <w:p>
            <w:pPr>
              <w:spacing w:before="40" w:after="40" w:line="240" w:lineRule="auto"/>
            </w:pPr>
            <w:r>
              <w:rPr>
                <w:sz w:val="22"/>
                <w:szCs w:val="22"/>
              </w:rPr>
              <w:t xml:space="preserve">Mod CSM pentru sistemele vechi</w:t>
            </w:r>
          </w:p>
        </w:tc>
      </w:tr>
    </w:tbl>
    <w:p/>
    <w:p>
      <w:pPr>
        <w:ind w:firstLine="850"/>
        <w:jc w:val="both"/>
      </w:pPr>
      <w:r>
        <w:t xml:space="preserve">În VirtualBox, firmware-ul mașinii virtuale nu are un meniu complet de configurare ca pe un calculator fizic. Setările echivalente (ordinea de boot, tipul de firmware BIOS/EFI, ceasul hardware, dispozitivele activate) se configurează din fereastra Settings a mașinii virtuale, iar la pornire se poate deschide meniul de boot cu tasta F12.</w:t>
      </w:r>
    </w:p>
    <w:p>
      <w:pPr>
        <w:pStyle w:val="Heading1"/>
        <w:pageBreakBefore/>
        <w:jc w:val="center"/>
      </w:pPr>
      <w:bookmarkStart w:id="107" w:name="_Toc900107"/>
      <w:r>
        <w:rPr>
          <w:rFonts w:eastAsia="Arial"/>
          <w:b/>
          <w:bCs/>
          <w:color w:val="000000"/>
          <w:sz w:val="28"/>
          <w:szCs w:val="28"/>
        </w:rPr>
        <w:t xml:space="preserve">2. MERSUL LUCRĂRII</w:t>
      </w:r>
      <w:bookmarkEnd w:id="107"/>
    </w:p>
    <w:p/>
    <w:p>
      <w:pPr>
        <w:pStyle w:val="Heading2"/>
        <w:keepNext/>
        <w:spacing w:before="200" w:after="120"/>
      </w:pPr>
      <w:bookmarkStart w:id="108" w:name="_Toc900108"/>
      <w:r>
        <w:rPr>
          <w:rFonts w:eastAsia="Arial"/>
          <w:b/>
          <w:bCs/>
          <w:color w:val="000000"/>
          <w:sz w:val="24"/>
          <w:szCs w:val="24"/>
        </w:rPr>
        <w:t xml:space="preserve">2.1. Instrumente utilizate</w:t>
      </w:r>
      <w:bookmarkEnd w:id="108"/>
    </w:p>
    <w:p>
      <w:pPr>
        <w:pStyle w:val="ListParagraph"/>
        <w:numPr>
          <w:ilvl w:val="0"/>
          <w:numId w:val="1"/>
        </w:numPr>
        <w:spacing w:after="60"/>
        <w:jc w:val="both"/>
      </w:pPr>
      <w:r>
        <w:t xml:space="preserve">Sistem de operare gazdă: Windows 11, pe care a fost instalat software-ul de virtualizare.</w:t>
      </w:r>
    </w:p>
    <w:p>
      <w:pPr>
        <w:pStyle w:val="ListParagraph"/>
        <w:numPr>
          <w:ilvl w:val="0"/>
          <w:numId w:val="1"/>
        </w:numPr>
        <w:spacing w:after="60"/>
        <w:jc w:val="both"/>
      </w:pPr>
      <w:r>
        <w:t xml:space="preserve">Software de virtualizare: Oracle VM VirtualBox 7.2.20.</w:t>
      </w:r>
    </w:p>
    <w:p>
      <w:pPr>
        <w:pStyle w:val="ListParagraph"/>
        <w:numPr>
          <w:ilvl w:val="0"/>
          <w:numId w:val="1"/>
        </w:numPr>
        <w:spacing w:after="60"/>
        <w:jc w:val="both"/>
      </w:pPr>
      <w:r>
        <w:t xml:space="preserve">Sistem de operare invitat: Kali Linux 2026.2, imaginea ISO de instalare pentru arhitectura amd64, descărcată de pe kali.org.</w:t>
      </w:r>
    </w:p>
    <w:p>
      <w:pPr>
        <w:pStyle w:val="ListParagraph"/>
        <w:numPr>
          <w:ilvl w:val="0"/>
          <w:numId w:val="1"/>
        </w:numPr>
        <w:spacing w:after="60"/>
        <w:jc w:val="both"/>
      </w:pPr>
      <w:r>
        <w:t xml:space="preserve">Instrumente în sistemul invitat: terminalul, Git și interpretorul Python 3, disponibile în Kali Linux.</w:t>
      </w:r>
    </w:p>
    <w:p>
      <w:pPr>
        <w:pStyle w:val="ListParagraph"/>
        <w:numPr>
          <w:ilvl w:val="0"/>
          <w:numId w:val="1"/>
        </w:numPr>
        <w:spacing w:after="60"/>
        <w:jc w:val="both"/>
      </w:pPr>
      <w:r>
        <w:t xml:space="preserve">Codul sursă: depozitul GitHub al grupei, ramura </w:t>
      </w:r>
      <w:r>
        <w:rPr>
          <w:rFonts w:ascii="Consolas" w:eastAsia="Consolas" w:hAnsi="Consolas" w:cs="Consolas"/>
          <w:sz w:val="22"/>
          <w:szCs w:val="22"/>
        </w:rPr>
        <w:t xml:space="preserve">grupa-2</w:t>
      </w:r>
      <w:r>
        <w:t xml:space="preserve">.</w:t>
      </w:r>
    </w:p>
    <w:p/>
    <w:p>
      <w:pPr>
        <w:pStyle w:val="Heading2"/>
        <w:keepNext/>
        <w:spacing w:before="200" w:after="120"/>
      </w:pPr>
      <w:bookmarkStart w:id="109" w:name="_Toc900109"/>
      <w:r>
        <w:rPr>
          <w:rFonts w:eastAsia="Arial"/>
          <w:b/>
          <w:bCs/>
          <w:color w:val="000000"/>
          <w:sz w:val="24"/>
          <w:szCs w:val="24"/>
        </w:rPr>
        <w:t xml:space="preserve">2.2. Crearea și configurarea mașinii virtuale</w:t>
      </w:r>
      <w:bookmarkEnd w:id="109"/>
    </w:p>
    <w:p>
      <w:pPr>
        <w:ind w:firstLine="850"/>
        <w:jc w:val="both"/>
      </w:pPr>
      <w:r>
        <w:t xml:space="preserve">VirtualBox a fost instalat pe sistemul gazdă Windows 11, iar mașina virtuală a fost creată urmând pașii de mai jos (sarcinile 1–5):</w:t>
      </w:r>
    </w:p>
    <w:p>
      <w:pPr>
        <w:pStyle w:val="ListParagraph"/>
        <w:numPr>
          <w:ilvl w:val="0"/>
          <w:numId w:val="3"/>
        </w:numPr>
        <w:spacing w:after="100"/>
        <w:jc w:val="both"/>
      </w:pPr>
      <w:r>
        <w:t xml:space="preserve">Lansarea aplicației Oracle VM VirtualBox și apăsarea butonului New.</w:t>
      </w:r>
    </w:p>
    <w:p>
      <w:pPr>
        <w:pStyle w:val="ListParagraph"/>
        <w:numPr>
          <w:ilvl w:val="0"/>
          <w:numId w:val="3"/>
        </w:numPr>
        <w:spacing w:after="100"/>
        <w:jc w:val="both"/>
      </w:pPr>
      <w:r>
        <w:t xml:space="preserve">Introducerea numelui mașinii virtuale și selectarea imaginii ISO Kali Linux.</w:t>
      </w:r>
    </w:p>
    <w:p>
      <w:pPr>
        <w:pStyle w:val="ListParagraph"/>
        <w:numPr>
          <w:ilvl w:val="0"/>
          <w:numId w:val="3"/>
        </w:numPr>
        <w:spacing w:after="100"/>
        <w:jc w:val="both"/>
      </w:pPr>
      <w:r>
        <w:t xml:space="preserve">Alegerea tipului de sistem de operare Linux și a versiunii Debian (64-bit), deoarece Kali Linux este bazat pe Debian.</w:t>
      </w:r>
    </w:p>
    <w:p>
      <w:pPr>
        <w:pStyle w:val="ListParagraph"/>
        <w:numPr>
          <w:ilvl w:val="0"/>
          <w:numId w:val="3"/>
        </w:numPr>
        <w:spacing w:after="100"/>
        <w:jc w:val="both"/>
      </w:pPr>
      <w:r>
        <w:t xml:space="preserve">Alocarea resurselor hardware: memorie RAM, numărul de procesoare virtuale și crearea unui disc virtual nou de tip VDI, cu alocare dinamică.</w:t>
      </w:r>
    </w:p>
    <w:p>
      <w:pPr>
        <w:pStyle w:val="ListParagraph"/>
        <w:numPr>
          <w:ilvl w:val="0"/>
          <w:numId w:val="3"/>
        </w:numPr>
        <w:spacing w:after="100"/>
        <w:jc w:val="both"/>
      </w:pPr>
      <w:r>
        <w:t xml:space="preserve">Verificarea montării imaginii ISO în unitatea optică virtuală (Settings → Storage → Controller: IDE), pentru ca mașina să pornească de pe ea la prima rulare.</w:t>
      </w:r>
    </w:p>
    <w:p>
      <w:pPr>
        <w:ind w:firstLine="850"/>
        <w:jc w:val="both"/>
      </w:pPr>
      <w:r>
        <w:t xml:space="preserve">Parametrii finali ai mașinii virtuale sunt prezentați în tabelul 2.1.</w:t>
      </w:r>
    </w:p>
    <w:p>
      <w:pPr>
        <w:keepNext/>
        <w:spacing w:before="120" w:after="60"/>
        <w:jc w:val="center"/>
      </w:pPr>
      <w:r>
        <w:rPr>
          <w:i/>
          <w:iCs/>
          <w:sz w:val="22"/>
          <w:szCs w:val="22"/>
        </w:rPr>
        <w:t xml:space="preserve">Tabelul 2.1. Configurația mașinii virtuale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3400"/>
        <w:gridCol w:w="5955"/>
      </w:tblGrid>
      <w:tr>
        <w:trPr>
          <w:tblHeader/>
          <w:cantSplit/>
        </w:trPr>
        <w:tc>
          <w:tcPr>
            <w:tcW w:w="3400" w:type="dxa"/>
            <w:shd w:val="clear" w:color="auto" w:fill="D9E2F3"/>
            <w:vAlign w:val="center"/>
          </w:tcPr>
          <w:p>
            <w:pPr>
              <w:keepNext/>
              <w:spacing w:before="40" w:after="40" w:line="240" w:lineRule="auto"/>
              <w:jc w:val="center"/>
            </w:pPr>
            <w:r>
              <w:rPr>
                <w:b/>
                <w:bCs/>
                <w:sz w:val="22"/>
                <w:szCs w:val="22"/>
              </w:rPr>
              <w:t xml:space="preserve">Parametru</w:t>
            </w:r>
          </w:p>
        </w:tc>
        <w:tc>
          <w:tcPr>
            <w:tcW w:w="5955" w:type="dxa"/>
            <w:shd w:val="clear" w:color="auto" w:fill="D9E2F3"/>
            <w:vAlign w:val="center"/>
          </w:tcPr>
          <w:p>
            <w:pPr>
              <w:keepNext/>
              <w:spacing w:before="40" w:after="40" w:line="240" w:lineRule="auto"/>
              <w:jc w:val="center"/>
            </w:pPr>
            <w:r>
              <w:rPr>
                <w:b/>
                <w:bCs/>
                <w:sz w:val="22"/>
                <w:szCs w:val="22"/>
              </w:rPr>
              <w:t xml:space="preserve">Valoare</w:t>
            </w:r>
          </w:p>
        </w:tc>
      </w:tr>
      <w:tr>
        <w:trPr>
          <w:cantSplit/>
        </w:trPr>
        <w:tc>
          <w:tcPr>
            <w:tcW w:w="3400" w:type="dxa"/>
            <w:vAlign w:val="center"/>
          </w:tcPr>
          <w:p>
            <w:pPr>
              <w:keepNext/>
              <w:spacing w:before="40" w:after="40" w:line="240" w:lineRule="auto"/>
            </w:pPr>
            <w:r>
              <w:rPr>
                <w:sz w:val="22"/>
                <w:szCs w:val="22"/>
              </w:rPr>
              <w:t xml:space="preserve">Nume</w:t>
            </w:r>
          </w:p>
        </w:tc>
        <w:tc>
          <w:tcPr>
            <w:tcW w:w="5955" w:type="dxa"/>
            <w:vAlign w:val="center"/>
          </w:tcPr>
          <w:p>
            <w:pPr>
              <w:keepNext/>
              <w:spacing w:before="40" w:after="40" w:line="240" w:lineRule="auto"/>
            </w:pPr>
            <w:r>
              <w:rPr>
                <w:sz w:val="22"/>
                <w:szCs w:val="22"/>
              </w:rPr>
              <w:t xml:space="preserve">Kali-SO</w:t>
            </w:r>
          </w:p>
        </w:tc>
      </w:tr>
      <w:tr>
        <w:trPr>
          <w:cantSplit/>
        </w:trPr>
        <w:tc>
          <w:tcPr>
            <w:tcW w:w="3400" w:type="dxa"/>
            <w:vAlign w:val="center"/>
          </w:tcPr>
          <w:p>
            <w:pPr>
              <w:keepNext/>
              <w:spacing w:before="40" w:after="40" w:line="240" w:lineRule="auto"/>
            </w:pPr>
            <w:r>
              <w:rPr>
                <w:sz w:val="22"/>
                <w:szCs w:val="22"/>
              </w:rPr>
              <w:t xml:space="preserve">Tip / versiune</w:t>
            </w:r>
          </w:p>
        </w:tc>
        <w:tc>
          <w:tcPr>
            <w:tcW w:w="5955" w:type="dxa"/>
            <w:vAlign w:val="center"/>
          </w:tcPr>
          <w:p>
            <w:pPr>
              <w:keepNext/>
              <w:spacing w:before="40" w:after="40" w:line="240" w:lineRule="auto"/>
            </w:pPr>
            <w:r>
              <w:rPr>
                <w:sz w:val="22"/>
                <w:szCs w:val="22"/>
              </w:rPr>
              <w:t xml:space="preserve">Linux / Debian (64-bit)</w:t>
            </w:r>
          </w:p>
        </w:tc>
      </w:tr>
      <w:tr>
        <w:trPr>
          <w:cantSplit/>
        </w:trPr>
        <w:tc>
          <w:tcPr>
            <w:tcW w:w="3400" w:type="dxa"/>
            <w:vAlign w:val="center"/>
          </w:tcPr>
          <w:p>
            <w:pPr>
              <w:keepNext/>
              <w:spacing w:before="40" w:after="40" w:line="240" w:lineRule="auto"/>
            </w:pPr>
            <w:r>
              <w:rPr>
                <w:sz w:val="22"/>
                <w:szCs w:val="22"/>
              </w:rPr>
              <w:t xml:space="preserve">Memorie RAM</w:t>
            </w:r>
          </w:p>
        </w:tc>
        <w:tc>
          <w:tcPr>
            <w:tcW w:w="5955" w:type="dxa"/>
            <w:vAlign w:val="center"/>
          </w:tcPr>
          <w:p>
            <w:pPr>
              <w:keepNext/>
              <w:spacing w:before="40" w:after="40" w:line="240" w:lineRule="auto"/>
            </w:pPr>
            <w:r>
              <w:rPr>
                <w:sz w:val="22"/>
                <w:szCs w:val="22"/>
              </w:rPr>
              <w:t xml:space="preserve">4096 MB</w:t>
            </w:r>
          </w:p>
        </w:tc>
      </w:tr>
      <w:tr>
        <w:trPr>
          <w:cantSplit/>
        </w:trPr>
        <w:tc>
          <w:tcPr>
            <w:tcW w:w="3400" w:type="dxa"/>
            <w:vAlign w:val="center"/>
          </w:tcPr>
          <w:p>
            <w:pPr>
              <w:keepNext/>
              <w:spacing w:before="40" w:after="40" w:line="240" w:lineRule="auto"/>
            </w:pPr>
            <w:r>
              <w:rPr>
                <w:sz w:val="22"/>
                <w:szCs w:val="22"/>
              </w:rPr>
              <w:t xml:space="preserve">Procesoare</w:t>
            </w:r>
          </w:p>
        </w:tc>
        <w:tc>
          <w:tcPr>
            <w:tcW w:w="5955" w:type="dxa"/>
            <w:vAlign w:val="center"/>
          </w:tcPr>
          <w:p>
            <w:pPr>
              <w:keepNext/>
              <w:spacing w:before="40" w:after="40" w:line="240" w:lineRule="auto"/>
            </w:pPr>
            <w:r>
              <w:rPr>
                <w:sz w:val="22"/>
                <w:szCs w:val="22"/>
              </w:rPr>
              <w:t xml:space="preserve">2 CPU</w:t>
            </w:r>
          </w:p>
        </w:tc>
      </w:tr>
      <w:tr>
        <w:trPr>
          <w:cantSplit/>
        </w:trPr>
        <w:tc>
          <w:tcPr>
            <w:tcW w:w="3400" w:type="dxa"/>
            <w:vAlign w:val="center"/>
          </w:tcPr>
          <w:p>
            <w:pPr>
              <w:keepNext/>
              <w:spacing w:before="40" w:after="40" w:line="240" w:lineRule="auto"/>
            </w:pPr>
            <w:r>
              <w:rPr>
                <w:sz w:val="22"/>
                <w:szCs w:val="22"/>
              </w:rPr>
              <w:t xml:space="preserve">Disc virtual</w:t>
            </w:r>
          </w:p>
        </w:tc>
        <w:tc>
          <w:tcPr>
            <w:tcW w:w="5955" w:type="dxa"/>
            <w:vAlign w:val="center"/>
          </w:tcPr>
          <w:p>
            <w:pPr>
              <w:keepNext/>
              <w:spacing w:before="40" w:after="40" w:line="240" w:lineRule="auto"/>
            </w:pPr>
            <w:r>
              <w:rPr>
                <w:sz w:val="22"/>
                <w:szCs w:val="22"/>
              </w:rPr>
              <w:t xml:space="preserve">25 GB, VDI, alocare dinamică</w:t>
            </w:r>
          </w:p>
        </w:tc>
      </w:tr>
      <w:tr>
        <w:trPr>
          <w:cantSplit/>
        </w:trPr>
        <w:tc>
          <w:tcPr>
            <w:tcW w:w="3400" w:type="dxa"/>
            <w:vAlign w:val="center"/>
          </w:tcPr>
          <w:p>
            <w:pPr>
              <w:keepNext/>
              <w:spacing w:before="40" w:after="40" w:line="240" w:lineRule="auto"/>
            </w:pPr>
            <w:r>
              <w:rPr>
                <w:sz w:val="22"/>
                <w:szCs w:val="22"/>
              </w:rPr>
              <w:t xml:space="preserve">Memorie video</w:t>
            </w:r>
          </w:p>
        </w:tc>
        <w:tc>
          <w:tcPr>
            <w:tcW w:w="5955" w:type="dxa"/>
            <w:vAlign w:val="center"/>
          </w:tcPr>
          <w:p>
            <w:pPr>
              <w:keepNext/>
              <w:spacing w:before="40" w:after="40" w:line="240" w:lineRule="auto"/>
            </w:pPr>
            <w:r>
              <w:rPr>
                <w:sz w:val="22"/>
                <w:szCs w:val="22"/>
              </w:rPr>
              <w:t xml:space="preserve">128 MB, controller VMSVGA</w:t>
            </w:r>
          </w:p>
        </w:tc>
      </w:tr>
      <w:tr>
        <w:trPr>
          <w:cantSplit/>
        </w:trPr>
        <w:tc>
          <w:tcPr>
            <w:tcW w:w="3400" w:type="dxa"/>
            <w:vAlign w:val="center"/>
          </w:tcPr>
          <w:p>
            <w:pPr>
              <w:keepNext/>
              <w:spacing w:before="40" w:after="40" w:line="240" w:lineRule="auto"/>
            </w:pPr>
            <w:r>
              <w:rPr>
                <w:sz w:val="22"/>
                <w:szCs w:val="22"/>
              </w:rPr>
              <w:t xml:space="preserve">Rețea</w:t>
            </w:r>
          </w:p>
        </w:tc>
        <w:tc>
          <w:tcPr>
            <w:tcW w:w="5955" w:type="dxa"/>
            <w:vAlign w:val="center"/>
          </w:tcPr>
          <w:p>
            <w:pPr>
              <w:keepNext/>
              <w:spacing w:before="40" w:after="40" w:line="240" w:lineRule="auto"/>
            </w:pPr>
            <w:r>
              <w:rPr>
                <w:sz w:val="22"/>
                <w:szCs w:val="22"/>
              </w:rPr>
              <w:t xml:space="preserve">Adaptor 1: NAT</w:t>
            </w:r>
          </w:p>
        </w:tc>
      </w:tr>
      <w:tr>
        <w:trPr>
          <w:cantSplit/>
        </w:trPr>
        <w:tc>
          <w:tcPr>
            <w:tcW w:w="3400" w:type="dxa"/>
            <w:vAlign w:val="center"/>
          </w:tcPr>
          <w:p>
            <w:pPr>
              <w:spacing w:before="40" w:after="40" w:line="240" w:lineRule="auto"/>
            </w:pPr>
            <w:r>
              <w:rPr>
                <w:sz w:val="22"/>
                <w:szCs w:val="22"/>
              </w:rPr>
              <w:t xml:space="preserve">Unitate optică</w:t>
            </w:r>
          </w:p>
        </w:tc>
        <w:tc>
          <w:tcPr>
            <w:tcW w:w="5955" w:type="dxa"/>
            <w:vAlign w:val="center"/>
          </w:tcPr>
          <w:p>
            <w:pPr>
              <w:spacing w:before="40" w:after="40" w:line="240" w:lineRule="auto"/>
            </w:pPr>
            <w:r>
              <w:rPr>
                <w:sz w:val="22"/>
                <w:szCs w:val="22"/>
              </w:rPr>
              <w:t xml:space="preserve">Imaginea ISO Kali Linux (până la finalizarea instalării)</w:t>
            </w:r>
          </w:p>
        </w:tc>
      </w:tr>
    </w:tbl>
    <w:p/>
    <w:p/>
    <w:p>
      <w:pPr>
        <w:pStyle w:val="Heading2"/>
        <w:keepNext/>
        <w:spacing w:before="200" w:after="120"/>
      </w:pPr>
      <w:bookmarkStart w:id="110" w:name="_Toc900110"/>
      <w:r>
        <w:rPr>
          <w:rFonts w:eastAsia="Arial"/>
          <w:b/>
          <w:bCs/>
          <w:color w:val="000000"/>
          <w:sz w:val="24"/>
          <w:szCs w:val="24"/>
        </w:rPr>
        <w:t xml:space="preserve">2.3. Configurarea setărilor BIOS/UEFI</w:t>
      </w:r>
      <w:bookmarkEnd w:id="110"/>
    </w:p>
    <w:p>
      <w:pPr>
        <w:ind w:firstLine="850"/>
        <w:jc w:val="both"/>
      </w:pPr>
      <w:r>
        <w:t xml:space="preserve">Setările firmware-ului mașinii virtuale au fost efectuate din fereastra Settings → System → Motherboard (sarcinile 6, 12–14):</w:t>
      </w:r>
    </w:p>
    <w:p>
      <w:pPr>
        <w:pStyle w:val="ListParagraph"/>
        <w:numPr>
          <w:ilvl w:val="0"/>
          <w:numId w:val="1"/>
        </w:numPr>
        <w:spacing w:after="60"/>
        <w:jc w:val="both"/>
      </w:pPr>
      <w:r>
        <w:rPr>
          <w:b/>
          <w:bCs/>
        </w:rPr>
        <w:t xml:space="preserve">Ordinea de boot:</w:t>
      </w:r>
      <w:r>
        <w:t xml:space="preserve"> pentru instalare, unitatea optică (Optical) a fost plasată înaintea discului (Hard Disk), iar dispozitivele Floppy și Network au fost dezactivate. După instalare, ordinea a fost schimbată, astfel încât Hard Disk să fie primul dispozitiv de boot.</w:t>
      </w:r>
    </w:p>
    <w:p>
      <w:pPr>
        <w:pStyle w:val="ListParagraph"/>
        <w:numPr>
          <w:ilvl w:val="0"/>
          <w:numId w:val="1"/>
        </w:numPr>
        <w:spacing w:after="60"/>
        <w:jc w:val="both"/>
      </w:pPr>
      <w:r>
        <w:rPr>
          <w:b/>
          <w:bCs/>
        </w:rPr>
        <w:t xml:space="preserve">Tipul firmware-ului:</w:t>
      </w:r>
      <w:r>
        <w:t xml:space="preserve"> opțiunea Enable EFI permite trecerea de la BIOS clasic la UEFI; mașina a fost lăsată cu BIOS clasic (opțiunea Enable EFI dezactivată).</w:t>
      </w:r>
    </w:p>
    <w:p>
      <w:pPr>
        <w:pStyle w:val="ListParagraph"/>
        <w:numPr>
          <w:ilvl w:val="0"/>
          <w:numId w:val="1"/>
        </w:numPr>
        <w:spacing w:after="60"/>
        <w:jc w:val="both"/>
      </w:pPr>
      <w:r>
        <w:rPr>
          <w:b/>
          <w:bCs/>
        </w:rPr>
        <w:t xml:space="preserve">Data și ora:</w:t>
      </w:r>
      <w:r>
        <w:t xml:space="preserve"> opțiunea Hardware Clock in UTC Time setează ceasul hardware al mașinii virtuale în UTC, iar Kali Linux afișează ora conform fusului orar ales la instalare.</w:t>
      </w:r>
    </w:p>
    <w:p>
      <w:pPr>
        <w:pStyle w:val="ListParagraph"/>
        <w:numPr>
          <w:ilvl w:val="0"/>
          <w:numId w:val="1"/>
        </w:numPr>
        <w:spacing w:after="60"/>
        <w:jc w:val="both"/>
      </w:pPr>
      <w:r>
        <w:rPr>
          <w:b/>
          <w:bCs/>
        </w:rPr>
        <w:t xml:space="preserve">Activarea și dezactivarea dispozitivelor:</w:t>
      </w:r>
      <w:r>
        <w:t xml:space="preserve"> din secțiunile Audio, USB și Serial Ports au fost dezactivate placa de sunet și porturile seriale, echivalentul dezactivării dispozitivelor integrate din BIOS-ul unui calculator fizic.</w:t>
      </w:r>
    </w:p>
    <w:p>
      <w:pPr>
        <w:ind w:firstLine="850"/>
        <w:jc w:val="both"/>
      </w:pPr>
      <w:r>
        <w:t xml:space="preserve">La pornirea mașinii virtuale, apăsarea tastei F12 deschide meniul de boot al firmware-ului VirtualBox, din care se poate alege manual dispozitivul de pornire. Efectul modificărilor a fost verificat după repornire cu următoarele comenzi:</w:t>
      </w:r>
    </w:p>
    <w:p>
      <w:pPr>
        <w:keepNext/>
        <w:spacing w:after="0" w:line="240" w:lineRule="auto"/>
        <w:ind w:left="283"/>
      </w:pPr>
      <w:r>
        <w:rPr>
          <w:rFonts w:ascii="Consolas" w:eastAsia="Consolas" w:hAnsi="Consolas" w:cs="Consolas"/>
          <w:sz w:val="18"/>
          <w:szCs w:val="18"/>
        </w:rPr>
        <w:t xml:space="preserve">timedatectl          # data, ora si fusul orar</w:t>
      </w:r>
    </w:p>
    <w:p>
      <w:pPr>
        <w:keepNext/>
        <w:spacing w:after="0" w:line="240" w:lineRule="auto"/>
        <w:ind w:left="283"/>
      </w:pPr>
      <w:r>
        <w:rPr>
          <w:rFonts w:ascii="Consolas" w:eastAsia="Consolas" w:hAnsi="Consolas" w:cs="Consolas"/>
          <w:sz w:val="18"/>
          <w:szCs w:val="18"/>
        </w:rPr>
        <w:t xml:space="preserve">aplay -l             # placile de sunet detectate</w:t>
      </w:r>
    </w:p>
    <w:p>
      <w:pPr>
        <w:keepNext/>
        <w:spacing w:after="0" w:line="240" w:lineRule="auto"/>
        <w:ind w:left="283"/>
      </w:pPr>
      <w:r>
        <w:rPr>
          <w:rFonts w:ascii="Consolas" w:eastAsia="Consolas" w:hAnsi="Consolas" w:cs="Consolas"/>
          <w:sz w:val="18"/>
          <w:szCs w:val="18"/>
        </w:rPr>
        <w:t xml:space="preserve">lsusb                # dispozitivele USB</w:t>
      </w:r>
    </w:p>
    <w:p>
      <w:pPr>
        <w:keepNext/>
        <w:spacing w:after="0" w:line="240" w:lineRule="auto"/>
        <w:ind w:left="283"/>
      </w:pPr>
      <w:r>
        <w:rPr>
          <w:rFonts w:ascii="Consolas" w:eastAsia="Consolas" w:hAnsi="Consolas" w:cs="Consolas"/>
          <w:sz w:val="18"/>
          <w:szCs w:val="18"/>
        </w:rPr>
        <w:t xml:space="preserve">lsblk                # discul virtual si partitiile</w:t>
      </w:r>
    </w:p>
    <w:p>
      <w:pPr>
        <w:spacing w:after="0" w:line="240" w:lineRule="auto"/>
        <w:ind w:left="283"/>
      </w:pPr>
      <w:r>
        <w:rPr>
          <w:rFonts w:ascii="Consolas" w:eastAsia="Consolas" w:hAnsi="Consolas" w:cs="Consolas"/>
          <w:sz w:val="18"/>
          <w:szCs w:val="18"/>
        </w:rPr>
        <w:t xml:space="preserve">[ -d /sys/firmware/efi ] &amp;&amp; echo UEFI || echo BIOS</w:t>
      </w:r>
    </w:p>
    <w:p>
      <w:pPr>
        <w:spacing w:after="0" w:line="240" w:lineRule="auto"/>
      </w:pPr>
    </w:p>
    <w:p/>
    <w:p>
      <w:pPr>
        <w:pStyle w:val="Heading2"/>
        <w:keepNext/>
        <w:spacing w:before="200" w:after="120"/>
      </w:pPr>
      <w:bookmarkStart w:id="111" w:name="_Toc900111"/>
      <w:r>
        <w:rPr>
          <w:rFonts w:eastAsia="Arial"/>
          <w:b/>
          <w:bCs/>
          <w:color w:val="000000"/>
          <w:sz w:val="24"/>
          <w:szCs w:val="24"/>
        </w:rPr>
        <w:t xml:space="preserve">2.4. Instalarea sistemului de operare Kali Linux</w:t>
      </w:r>
      <w:bookmarkEnd w:id="111"/>
    </w:p>
    <w:p>
      <w:pPr>
        <w:ind w:firstLine="850"/>
        <w:jc w:val="both"/>
      </w:pPr>
      <w:r>
        <w:t xml:space="preserve">După pornirea mașinii virtuale de pe imaginea ISO, a fost aleasă opțiunea Graphical install din meniul de boot al Kali Linux și au fost parcurși pașii de instalare (sarcinile 7–9):</w:t>
      </w:r>
    </w:p>
    <w:p>
      <w:pPr>
        <w:pStyle w:val="ListParagraph"/>
        <w:numPr>
          <w:ilvl w:val="0"/>
          <w:numId w:val="4"/>
        </w:numPr>
        <w:spacing w:after="100"/>
        <w:jc w:val="both"/>
      </w:pPr>
      <w:r>
        <w:t xml:space="preserve">Selectarea limbii, a locației și a aranjamentului tastaturii.</w:t>
      </w:r>
    </w:p>
    <w:p>
      <w:pPr>
        <w:pStyle w:val="ListParagraph"/>
        <w:numPr>
          <w:ilvl w:val="0"/>
          <w:numId w:val="4"/>
        </w:numPr>
        <w:spacing w:after="100"/>
        <w:jc w:val="both"/>
      </w:pPr>
      <w:r>
        <w:t xml:space="preserve">Configurarea rețelei: numele calculatorului (hostname) și numele domeniului.</w:t>
      </w:r>
    </w:p>
    <w:p>
      <w:pPr>
        <w:pStyle w:val="ListParagraph"/>
        <w:numPr>
          <w:ilvl w:val="0"/>
          <w:numId w:val="4"/>
        </w:numPr>
        <w:spacing w:after="100"/>
        <w:jc w:val="both"/>
      </w:pPr>
      <w:r>
        <w:t xml:space="preserve">Crearea contului de utilizator și setarea parolei.</w:t>
      </w:r>
    </w:p>
    <w:p>
      <w:pPr>
        <w:pStyle w:val="ListParagraph"/>
        <w:numPr>
          <w:ilvl w:val="0"/>
          <w:numId w:val="4"/>
        </w:numPr>
        <w:spacing w:after="100"/>
        <w:jc w:val="both"/>
      </w:pPr>
      <w:r>
        <w:t xml:space="preserve">Selectarea fusului orar.</w:t>
      </w:r>
    </w:p>
    <w:p>
      <w:pPr>
        <w:pStyle w:val="ListParagraph"/>
        <w:numPr>
          <w:ilvl w:val="0"/>
          <w:numId w:val="4"/>
        </w:numPr>
        <w:spacing w:after="100"/>
        <w:jc w:val="both"/>
      </w:pPr>
      <w:r>
        <w:t xml:space="preserve">Partiționarea discului: Guided – use entire disk, cu toate fișierele într-o singură partiție, apoi confirmarea scrierii modificărilor pe discul virtual.</w:t>
      </w:r>
    </w:p>
    <w:p>
      <w:pPr>
        <w:pStyle w:val="ListParagraph"/>
        <w:numPr>
          <w:ilvl w:val="0"/>
          <w:numId w:val="4"/>
        </w:numPr>
        <w:spacing w:after="100"/>
        <w:jc w:val="both"/>
      </w:pPr>
      <w:r>
        <w:t xml:space="preserve">Selectarea componentelor software (mediul grafic și setul implicit de instrumente).</w:t>
      </w:r>
    </w:p>
    <w:p>
      <w:pPr>
        <w:pStyle w:val="ListParagraph"/>
        <w:numPr>
          <w:ilvl w:val="0"/>
          <w:numId w:val="4"/>
        </w:numPr>
        <w:spacing w:after="100"/>
        <w:jc w:val="both"/>
      </w:pPr>
      <w:r>
        <w:t xml:space="preserve">Instalarea încărcătorului de boot GRUB pe discul virtual (/dev/sda).</w:t>
      </w:r>
    </w:p>
    <w:p>
      <w:pPr>
        <w:pStyle w:val="ListParagraph"/>
        <w:numPr>
          <w:ilvl w:val="0"/>
          <w:numId w:val="4"/>
        </w:numPr>
        <w:spacing w:after="100"/>
        <w:jc w:val="both"/>
      </w:pPr>
      <w:r>
        <w:t xml:space="preserve">Finalizarea instalării, scoaterea imaginii ISO din unitatea virtuală, schimbarea ordinii de boot și repornirea mașinii.</w:t>
      </w:r>
    </w:p>
    <w:p>
      <w:pPr>
        <w:ind w:firstLine="850"/>
        <w:jc w:val="both"/>
      </w:pPr>
      <w:r>
        <w:t xml:space="preserve">La prima pornire, sistemul a fost încărcat de pe discul virtual prin GRUB, iar autentificarea s-a făcut cu contul creat în timpul instalării.</w:t>
      </w:r>
    </w:p>
    <w:p/>
    <w:p>
      <w:pPr>
        <w:pStyle w:val="Heading2"/>
        <w:keepNext/>
        <w:spacing w:before="200" w:after="120"/>
      </w:pPr>
      <w:bookmarkStart w:id="112" w:name="_Toc900112"/>
      <w:r>
        <w:rPr>
          <w:rFonts w:eastAsia="Arial"/>
          <w:b/>
          <w:bCs/>
          <w:color w:val="000000"/>
          <w:sz w:val="24"/>
          <w:szCs w:val="24"/>
        </w:rPr>
        <w:t xml:space="preserve">2.5. Ajustarea setărilor suplimentare</w:t>
      </w:r>
      <w:bookmarkEnd w:id="112"/>
    </w:p>
    <w:p>
      <w:pPr>
        <w:ind w:firstLine="850"/>
        <w:jc w:val="both"/>
      </w:pPr>
      <w:r>
        <w:t xml:space="preserve">După instalare au fost ajustate setările suplimentare ale sistemului invitat (sarcina 11): actualizarea listei de pachete și a sistemului, verificarea conexiunii la rețea prin adaptorul NAT și ajustarea rezoluției ecranului din setările de afișare ale Kali Linux. Driverele pentru dispozitivele virtuale (placa de rețea, controllerul video, discul) au fost recunoscute automat de nucleul Linux, fără instalarea unor componente suplimentare.</w:t>
      </w:r>
    </w:p>
    <w:p>
      <w:pPr>
        <w:keepNext/>
        <w:spacing w:after="0" w:line="240" w:lineRule="auto"/>
        <w:ind w:left="283"/>
      </w:pPr>
      <w:r>
        <w:rPr>
          <w:rFonts w:ascii="Consolas" w:eastAsia="Consolas" w:hAnsi="Consolas" w:cs="Consolas"/>
          <w:sz w:val="18"/>
          <w:szCs w:val="18"/>
        </w:rPr>
        <w:t xml:space="preserve">sudo apt update &amp;&amp; sudo apt full-upgrade -y</w:t>
      </w:r>
    </w:p>
    <w:p>
      <w:pPr>
        <w:keepNext/>
        <w:spacing w:after="0" w:line="240" w:lineRule="auto"/>
        <w:ind w:left="283"/>
      </w:pPr>
      <w:r>
        <w:rPr>
          <w:rFonts w:ascii="Consolas" w:eastAsia="Consolas" w:hAnsi="Consolas" w:cs="Consolas"/>
          <w:sz w:val="18"/>
          <w:szCs w:val="18"/>
        </w:rPr>
        <w:t xml:space="preserve">ip a                 # interfata de retea si adresa IP</w:t>
      </w:r>
    </w:p>
    <w:p>
      <w:pPr>
        <w:spacing w:after="0" w:line="240" w:lineRule="auto"/>
        <w:ind w:left="283"/>
      </w:pPr>
      <w:r>
        <w:rPr>
          <w:rFonts w:ascii="Consolas" w:eastAsia="Consolas" w:hAnsi="Consolas" w:cs="Consolas"/>
          <w:sz w:val="18"/>
          <w:szCs w:val="18"/>
        </w:rPr>
        <w:t xml:space="preserve">ping -c 3 kali.org   # verificarea accesului la Internet</w:t>
      </w:r>
    </w:p>
    <w:p>
      <w:pPr>
        <w:spacing w:after="0" w:line="240" w:lineRule="auto"/>
      </w:pPr>
    </w:p>
    <w:p/>
    <w:p>
      <w:pPr>
        <w:pStyle w:val="Heading2"/>
        <w:keepNext/>
        <w:spacing w:before="200" w:after="120"/>
      </w:pPr>
      <w:bookmarkStart w:id="113" w:name="_Toc900113"/>
      <w:r>
        <w:rPr>
          <w:rFonts w:eastAsia="Arial"/>
          <w:b/>
          <w:bCs/>
          <w:color w:val="000000"/>
          <w:sz w:val="24"/>
          <w:szCs w:val="24"/>
        </w:rPr>
        <w:t xml:space="preserve">2.6. Rularea programului din lucrarea de laborator nr. 1</w:t>
      </w:r>
      <w:bookmarkEnd w:id="113"/>
    </w:p>
    <w:p>
      <w:pPr>
        <w:ind w:firstLine="850"/>
        <w:jc w:val="both"/>
      </w:pPr>
      <w:r>
        <w:t xml:space="preserve">Pentru verificarea funcționalității sistemului (sarcina 10), codul aplicației cu timere a fost descărcat din depozitul GitHub și rulat din terminal. Kali Linux include deja Git și Python 3, astfel încât nu a fost necesară instalarea altor programe:</w:t>
      </w:r>
    </w:p>
    <w:p>
      <w:pPr>
        <w:keepNext/>
        <w:spacing w:after="0" w:line="240" w:lineRule="auto"/>
        <w:ind w:left="283"/>
      </w:pPr>
      <w:r>
        <w:rPr>
          <w:rFonts w:ascii="Consolas" w:eastAsia="Consolas" w:hAnsi="Consolas" w:cs="Consolas"/>
          <w:sz w:val="18"/>
          <w:szCs w:val="18"/>
        </w:rPr>
        <w:t xml:space="preserve">git clone https://github.com/LaurUTM/sisteme-de-operare.git</w:t>
      </w:r>
    </w:p>
    <w:p>
      <w:pPr>
        <w:keepNext/>
        <w:spacing w:after="0" w:line="240" w:lineRule="auto"/>
        <w:ind w:left="283"/>
      </w:pPr>
      <w:r>
        <w:rPr>
          <w:rFonts w:ascii="Consolas" w:eastAsia="Consolas" w:hAnsi="Consolas" w:cs="Consolas"/>
          <w:sz w:val="18"/>
          <w:szCs w:val="18"/>
        </w:rPr>
        <w:t xml:space="preserve">cd sisteme-de-operare</w:t>
      </w:r>
    </w:p>
    <w:p>
      <w:pPr>
        <w:keepNext/>
        <w:spacing w:after="0" w:line="240" w:lineRule="auto"/>
        <w:ind w:left="283"/>
      </w:pPr>
      <w:r>
        <w:rPr>
          <w:rFonts w:ascii="Consolas" w:eastAsia="Consolas" w:hAnsi="Consolas" w:cs="Consolas"/>
          <w:sz w:val="18"/>
          <w:szCs w:val="18"/>
        </w:rPr>
        <w:t xml:space="preserve">git checkout grupa-2</w:t>
      </w:r>
    </w:p>
    <w:p>
      <w:pPr>
        <w:keepNext/>
        <w:spacing w:after="0" w:line="240" w:lineRule="auto"/>
        <w:ind w:left="283"/>
      </w:pPr>
      <w:r>
        <w:rPr>
          <w:rFonts w:ascii="Consolas" w:eastAsia="Consolas" w:hAnsi="Consolas" w:cs="Consolas"/>
          <w:sz w:val="18"/>
          <w:szCs w:val="18"/>
        </w:rPr>
        <w:t xml:space="preserve">python3 --version</w:t>
      </w:r>
    </w:p>
    <w:p>
      <w:pPr>
        <w:spacing w:after="0" w:line="240" w:lineRule="auto"/>
        <w:ind w:left="283"/>
      </w:pPr>
      <w:r>
        <w:rPr>
          <w:rFonts w:ascii="Consolas" w:eastAsia="Consolas" w:hAnsi="Consolas" w:cs="Consolas"/>
          <w:sz w:val="18"/>
          <w:szCs w:val="18"/>
        </w:rPr>
        <w:t xml:space="preserve">python3 timer_app.py</w:t>
      </w:r>
    </w:p>
    <w:p>
      <w:pPr>
        <w:spacing w:after="0" w:line="240" w:lineRule="auto"/>
      </w:pPr>
    </w:p>
    <w:p>
      <w:pPr>
        <w:ind w:firstLine="850"/>
        <w:jc w:val="both"/>
      </w:pPr>
      <w:r>
        <w:t xml:space="preserve">Aplicația a pornit în mediul grafic al Kali Linux, iar cele trei timere (interval fix, moment exact și semnal periodic) au funcționat la fel ca în lucrarea de laborator nr. 1, ceea ce confirmă că sistemul de operare instalat în mașina virtuală funcționează corect.</w:t>
      </w:r>
    </w:p>
    <w:p>
      <w:pPr>
        <w:pStyle w:val="Heading1"/>
        <w:pageBreakBefore/>
        <w:jc w:val="center"/>
      </w:pPr>
      <w:bookmarkStart w:id="114" w:name="_Toc900114"/>
      <w:r>
        <w:rPr>
          <w:rFonts w:eastAsia="Arial"/>
          <w:b/>
          <w:bCs/>
          <w:color w:val="000000"/>
          <w:sz w:val="28"/>
          <w:szCs w:val="28"/>
        </w:rPr>
        <w:t xml:space="preserve">3. REZULTATELE OBȚINUTE</w:t>
      </w:r>
      <w:bookmarkEnd w:id="114"/>
    </w:p>
    <w:p>
      <w:pPr>
        <w:ind w:firstLine="850"/>
        <w:jc w:val="both"/>
      </w:pPr>
      <w:r>
        <w:t xml:space="preserve">Tabelul 3.1 prezintă modul de realizare a fiecărei sarcini din lucrarea de laborator.</w:t>
      </w:r>
    </w:p>
    <w:p>
      <w:pPr>
        <w:keepNext/>
        <w:spacing w:before="120" w:after="60"/>
        <w:jc w:val="center"/>
      </w:pPr>
      <w:r>
        <w:rPr>
          <w:i/>
          <w:iCs/>
          <w:sz w:val="22"/>
          <w:szCs w:val="22"/>
        </w:rPr>
        <w:t xml:space="preserve">Tabelul 3.1. Realizarea sarcinilor lucrării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700"/>
        <w:gridCol w:w="3300"/>
        <w:gridCol w:w="5355"/>
      </w:tblGrid>
      <w:tr>
        <w:trPr>
          <w:tblHeader/>
          <w:cantSplit/>
        </w:trPr>
        <w:tc>
          <w:tcPr>
            <w:tcW w:w="700" w:type="dxa"/>
            <w:shd w:val="clear" w:color="auto" w:fill="D9E2F3"/>
            <w:vAlign w:val="center"/>
          </w:tcPr>
          <w:p>
            <w:pPr>
              <w:keepNext/>
              <w:spacing w:before="40" w:after="40" w:line="240" w:lineRule="auto"/>
              <w:jc w:val="center"/>
            </w:pPr>
            <w:r>
              <w:rPr>
                <w:b/>
                <w:bCs/>
                <w:sz w:val="22"/>
                <w:szCs w:val="22"/>
              </w:rPr>
              <w:t xml:space="preserve">Nr.</w:t>
            </w:r>
          </w:p>
        </w:tc>
        <w:tc>
          <w:tcPr>
            <w:tcW w:w="3300" w:type="dxa"/>
            <w:shd w:val="clear" w:color="auto" w:fill="D9E2F3"/>
            <w:vAlign w:val="center"/>
          </w:tcPr>
          <w:p>
            <w:pPr>
              <w:keepNext/>
              <w:spacing w:before="40" w:after="40" w:line="240" w:lineRule="auto"/>
              <w:jc w:val="center"/>
            </w:pPr>
            <w:r>
              <w:rPr>
                <w:b/>
                <w:bCs/>
                <w:sz w:val="22"/>
                <w:szCs w:val="22"/>
              </w:rPr>
              <w:t xml:space="preserve">Sarcina</w:t>
            </w:r>
          </w:p>
        </w:tc>
        <w:tc>
          <w:tcPr>
            <w:tcW w:w="5355" w:type="dxa"/>
            <w:shd w:val="clear" w:color="auto" w:fill="D9E2F3"/>
            <w:vAlign w:val="center"/>
          </w:tcPr>
          <w:p>
            <w:pPr>
              <w:keepNext/>
              <w:spacing w:before="40" w:after="40" w:line="240" w:lineRule="auto"/>
              <w:jc w:val="center"/>
            </w:pPr>
            <w:r>
              <w:rPr>
                <w:b/>
                <w:bCs/>
                <w:sz w:val="22"/>
                <w:szCs w:val="22"/>
              </w:rPr>
              <w:t xml:space="preserve">Modul de realizare</w:t>
            </w:r>
          </w:p>
        </w:tc>
      </w:tr>
      <w:tr>
        <w:trPr>
          <w:cantSplit/>
        </w:trPr>
        <w:tc>
          <w:tcPr>
            <w:tcW w:w="700" w:type="dxa"/>
            <w:vAlign w:val="center"/>
          </w:tcPr>
          <w:p>
            <w:pPr>
              <w:spacing w:before="40" w:after="40" w:line="240" w:lineRule="auto"/>
              <w:jc w:val="center"/>
            </w:pPr>
            <w:r>
              <w:rPr>
                <w:sz w:val="22"/>
                <w:szCs w:val="22"/>
              </w:rPr>
              <w:t xml:space="preserve">1</w:t>
            </w:r>
          </w:p>
        </w:tc>
        <w:tc>
          <w:tcPr>
            <w:tcW w:w="3300" w:type="dxa"/>
            <w:vAlign w:val="center"/>
          </w:tcPr>
          <w:p>
            <w:pPr>
              <w:spacing w:before="40" w:after="40" w:line="240" w:lineRule="auto"/>
            </w:pPr>
            <w:r>
              <w:rPr>
                <w:sz w:val="22"/>
                <w:szCs w:val="22"/>
              </w:rPr>
              <w:t xml:space="preserve">Lansarea software-ului de virtualizare</w:t>
            </w:r>
          </w:p>
        </w:tc>
        <w:tc>
          <w:tcPr>
            <w:tcW w:w="5355" w:type="dxa"/>
            <w:vAlign w:val="center"/>
          </w:tcPr>
          <w:p>
            <w:pPr>
              <w:spacing w:before="40" w:after="40" w:line="240" w:lineRule="auto"/>
            </w:pPr>
            <w:r>
              <w:rPr>
                <w:sz w:val="22"/>
                <w:szCs w:val="22"/>
              </w:rPr>
              <w:t xml:space="preserve">Oracle VM VirtualBox</w:t>
            </w:r>
          </w:p>
        </w:tc>
      </w:tr>
      <w:tr>
        <w:trPr>
          <w:cantSplit/>
        </w:trPr>
        <w:tc>
          <w:tcPr>
            <w:tcW w:w="700" w:type="dxa"/>
            <w:vAlign w:val="center"/>
          </w:tcPr>
          <w:p>
            <w:pPr>
              <w:spacing w:before="40" w:after="40" w:line="240" w:lineRule="auto"/>
              <w:jc w:val="center"/>
            </w:pPr>
            <w:r>
              <w:rPr>
                <w:sz w:val="22"/>
                <w:szCs w:val="22"/>
              </w:rPr>
              <w:t xml:space="preserve">2</w:t>
            </w:r>
          </w:p>
        </w:tc>
        <w:tc>
          <w:tcPr>
            <w:tcW w:w="3300" w:type="dxa"/>
            <w:vAlign w:val="center"/>
          </w:tcPr>
          <w:p>
            <w:pPr>
              <w:spacing w:before="40" w:after="40" w:line="240" w:lineRule="auto"/>
            </w:pPr>
            <w:r>
              <w:rPr>
                <w:sz w:val="22"/>
                <w:szCs w:val="22"/>
              </w:rPr>
              <w:t xml:space="preserve">Crearea mașinii virtuale și denumirea ei</w:t>
            </w:r>
          </w:p>
        </w:tc>
        <w:tc>
          <w:tcPr>
            <w:tcW w:w="5355" w:type="dxa"/>
            <w:vAlign w:val="center"/>
          </w:tcPr>
          <w:p>
            <w:pPr>
              <w:spacing w:before="40" w:after="40" w:line="240" w:lineRule="auto"/>
            </w:pPr>
            <w:r>
              <w:rPr>
                <w:sz w:val="22"/>
                <w:szCs w:val="22"/>
              </w:rPr>
              <w:t xml:space="preserve">Butonul New, numele din tabelul 2.1</w:t>
            </w:r>
          </w:p>
        </w:tc>
      </w:tr>
      <w:tr>
        <w:trPr>
          <w:cantSplit/>
        </w:trPr>
        <w:tc>
          <w:tcPr>
            <w:tcW w:w="700" w:type="dxa"/>
            <w:vAlign w:val="center"/>
          </w:tcPr>
          <w:p>
            <w:pPr>
              <w:spacing w:before="40" w:after="40" w:line="240" w:lineRule="auto"/>
              <w:jc w:val="center"/>
            </w:pPr>
            <w:r>
              <w:rPr>
                <w:sz w:val="22"/>
                <w:szCs w:val="22"/>
              </w:rPr>
              <w:t xml:space="preserve">3</w:t>
            </w:r>
          </w:p>
        </w:tc>
        <w:tc>
          <w:tcPr>
            <w:tcW w:w="3300" w:type="dxa"/>
            <w:vAlign w:val="center"/>
          </w:tcPr>
          <w:p>
            <w:pPr>
              <w:spacing w:before="40" w:after="40" w:line="240" w:lineRule="auto"/>
            </w:pPr>
            <w:r>
              <w:rPr>
                <w:sz w:val="22"/>
                <w:szCs w:val="22"/>
              </w:rPr>
              <w:t xml:space="preserve">Alegerea tipului și versiunii SO</w:t>
            </w:r>
          </w:p>
        </w:tc>
        <w:tc>
          <w:tcPr>
            <w:tcW w:w="5355" w:type="dxa"/>
            <w:vAlign w:val="center"/>
          </w:tcPr>
          <w:p>
            <w:pPr>
              <w:spacing w:before="40" w:after="40" w:line="240" w:lineRule="auto"/>
            </w:pPr>
            <w:r>
              <w:rPr>
                <w:sz w:val="22"/>
                <w:szCs w:val="22"/>
              </w:rPr>
              <w:t xml:space="preserve">Linux / Debian (64-bit)</w:t>
            </w:r>
          </w:p>
        </w:tc>
      </w:tr>
      <w:tr>
        <w:trPr>
          <w:cantSplit/>
        </w:trPr>
        <w:tc>
          <w:tcPr>
            <w:tcW w:w="700" w:type="dxa"/>
            <w:vAlign w:val="center"/>
          </w:tcPr>
          <w:p>
            <w:pPr>
              <w:spacing w:before="40" w:after="40" w:line="240" w:lineRule="auto"/>
              <w:jc w:val="center"/>
            </w:pPr>
            <w:r>
              <w:rPr>
                <w:sz w:val="22"/>
                <w:szCs w:val="22"/>
              </w:rPr>
              <w:t xml:space="preserve">4</w:t>
            </w:r>
          </w:p>
        </w:tc>
        <w:tc>
          <w:tcPr>
            <w:tcW w:w="3300" w:type="dxa"/>
            <w:vAlign w:val="center"/>
          </w:tcPr>
          <w:p>
            <w:pPr>
              <w:spacing w:before="40" w:after="40" w:line="240" w:lineRule="auto"/>
            </w:pPr>
            <w:r>
              <w:rPr>
                <w:sz w:val="22"/>
                <w:szCs w:val="22"/>
              </w:rPr>
              <w:t xml:space="preserve">Alocarea resurselor hardware</w:t>
            </w:r>
          </w:p>
        </w:tc>
        <w:tc>
          <w:tcPr>
            <w:tcW w:w="5355" w:type="dxa"/>
            <w:vAlign w:val="center"/>
          </w:tcPr>
          <w:p>
            <w:pPr>
              <w:spacing w:before="40" w:after="40" w:line="240" w:lineRule="auto"/>
            </w:pPr>
            <w:r>
              <w:rPr>
                <w:sz w:val="22"/>
                <w:szCs w:val="22"/>
              </w:rPr>
              <w:t xml:space="preserve">RAM, CPU și disc VDI, conform tabelului 2.1</w:t>
            </w:r>
          </w:p>
        </w:tc>
      </w:tr>
      <w:tr>
        <w:trPr>
          <w:cantSplit/>
        </w:trPr>
        <w:tc>
          <w:tcPr>
            <w:tcW w:w="700" w:type="dxa"/>
            <w:vAlign w:val="center"/>
          </w:tcPr>
          <w:p>
            <w:pPr>
              <w:spacing w:before="40" w:after="40" w:line="240" w:lineRule="auto"/>
              <w:jc w:val="center"/>
            </w:pPr>
            <w:r>
              <w:rPr>
                <w:sz w:val="22"/>
                <w:szCs w:val="22"/>
              </w:rPr>
              <w:t xml:space="preserve">5</w:t>
            </w:r>
          </w:p>
        </w:tc>
        <w:tc>
          <w:tcPr>
            <w:tcW w:w="3300" w:type="dxa"/>
            <w:vAlign w:val="center"/>
          </w:tcPr>
          <w:p>
            <w:pPr>
              <w:spacing w:before="40" w:after="40" w:line="240" w:lineRule="auto"/>
            </w:pPr>
            <w:r>
              <w:rPr>
                <w:sz w:val="22"/>
                <w:szCs w:val="22"/>
              </w:rPr>
              <w:t xml:space="preserve">Configurarea unității de boot</w:t>
            </w:r>
          </w:p>
        </w:tc>
        <w:tc>
          <w:tcPr>
            <w:tcW w:w="5355" w:type="dxa"/>
            <w:vAlign w:val="center"/>
          </w:tcPr>
          <w:p>
            <w:pPr>
              <w:spacing w:before="40" w:after="40" w:line="240" w:lineRule="auto"/>
            </w:pPr>
            <w:r>
              <w:rPr>
                <w:sz w:val="22"/>
                <w:szCs w:val="22"/>
              </w:rPr>
              <w:t xml:space="preserve">Imaginea ISO Kali Linux montată în unitatea optică</w:t>
            </w:r>
          </w:p>
        </w:tc>
      </w:tr>
      <w:tr>
        <w:trPr>
          <w:cantSplit/>
        </w:trPr>
        <w:tc>
          <w:tcPr>
            <w:tcW w:w="700" w:type="dxa"/>
            <w:vAlign w:val="center"/>
          </w:tcPr>
          <w:p>
            <w:pPr>
              <w:spacing w:before="40" w:after="40" w:line="240" w:lineRule="auto"/>
              <w:jc w:val="center"/>
            </w:pPr>
            <w:r>
              <w:rPr>
                <w:sz w:val="22"/>
                <w:szCs w:val="22"/>
              </w:rPr>
              <w:t xml:space="preserve">6</w:t>
            </w:r>
          </w:p>
        </w:tc>
        <w:tc>
          <w:tcPr>
            <w:tcW w:w="3300" w:type="dxa"/>
            <w:vAlign w:val="center"/>
          </w:tcPr>
          <w:p>
            <w:pPr>
              <w:spacing w:before="40" w:after="40" w:line="240" w:lineRule="auto"/>
            </w:pPr>
            <w:r>
              <w:rPr>
                <w:sz w:val="22"/>
                <w:szCs w:val="22"/>
              </w:rPr>
              <w:t xml:space="preserve">Setările BIOS/UEFI (data, ora, ordinea de boot)</w:t>
            </w:r>
          </w:p>
        </w:tc>
        <w:tc>
          <w:tcPr>
            <w:tcW w:w="5355" w:type="dxa"/>
            <w:vAlign w:val="center"/>
          </w:tcPr>
          <w:p>
            <w:pPr>
              <w:spacing w:before="40" w:after="40" w:line="240" w:lineRule="auto"/>
            </w:pPr>
            <w:r>
              <w:rPr>
                <w:sz w:val="22"/>
                <w:szCs w:val="22"/>
              </w:rPr>
              <w:t xml:space="preserve">System → Motherboard: Boot Order, Hardware Clock in UTC</w:t>
            </w:r>
          </w:p>
        </w:tc>
      </w:tr>
      <w:tr>
        <w:trPr>
          <w:cantSplit/>
        </w:trPr>
        <w:tc>
          <w:tcPr>
            <w:tcW w:w="700" w:type="dxa"/>
            <w:vAlign w:val="center"/>
          </w:tcPr>
          <w:p>
            <w:pPr>
              <w:spacing w:before="40" w:after="40" w:line="240" w:lineRule="auto"/>
              <w:jc w:val="center"/>
            </w:pPr>
            <w:r>
              <w:rPr>
                <w:sz w:val="22"/>
                <w:szCs w:val="22"/>
              </w:rPr>
              <w:t xml:space="preserve">7</w:t>
            </w:r>
          </w:p>
        </w:tc>
        <w:tc>
          <w:tcPr>
            <w:tcW w:w="3300" w:type="dxa"/>
            <w:vAlign w:val="center"/>
          </w:tcPr>
          <w:p>
            <w:pPr>
              <w:spacing w:before="40" w:after="40" w:line="240" w:lineRule="auto"/>
            </w:pPr>
            <w:r>
              <w:rPr>
                <w:sz w:val="22"/>
                <w:szCs w:val="22"/>
              </w:rPr>
              <w:t xml:space="preserve">Pornirea mașinii și inițierea instalării</w:t>
            </w:r>
          </w:p>
        </w:tc>
        <w:tc>
          <w:tcPr>
            <w:tcW w:w="5355" w:type="dxa"/>
            <w:vAlign w:val="center"/>
          </w:tcPr>
          <w:p>
            <w:pPr>
              <w:spacing w:before="40" w:after="40" w:line="240" w:lineRule="auto"/>
            </w:pPr>
            <w:r>
              <w:rPr>
                <w:sz w:val="22"/>
                <w:szCs w:val="22"/>
              </w:rPr>
              <w:t xml:space="preserve">Opțiunea Graphical install</w:t>
            </w:r>
          </w:p>
        </w:tc>
      </w:tr>
      <w:tr>
        <w:trPr>
          <w:cantSplit/>
        </w:trPr>
        <w:tc>
          <w:tcPr>
            <w:tcW w:w="700" w:type="dxa"/>
            <w:vAlign w:val="center"/>
          </w:tcPr>
          <w:p>
            <w:pPr>
              <w:spacing w:before="40" w:after="40" w:line="240" w:lineRule="auto"/>
              <w:jc w:val="center"/>
            </w:pPr>
            <w:r>
              <w:rPr>
                <w:sz w:val="22"/>
                <w:szCs w:val="22"/>
              </w:rPr>
              <w:t xml:space="preserve">8</w:t>
            </w:r>
          </w:p>
        </w:tc>
        <w:tc>
          <w:tcPr>
            <w:tcW w:w="3300" w:type="dxa"/>
            <w:vAlign w:val="center"/>
          </w:tcPr>
          <w:p>
            <w:pPr>
              <w:spacing w:before="40" w:after="40" w:line="240" w:lineRule="auto"/>
            </w:pPr>
            <w:r>
              <w:rPr>
                <w:sz w:val="22"/>
                <w:szCs w:val="22"/>
              </w:rPr>
              <w:t xml:space="preserve">Pașii de instalare</w:t>
            </w:r>
          </w:p>
        </w:tc>
        <w:tc>
          <w:tcPr>
            <w:tcW w:w="5355" w:type="dxa"/>
            <w:vAlign w:val="center"/>
          </w:tcPr>
          <w:p>
            <w:pPr>
              <w:spacing w:before="40" w:after="40" w:line="240" w:lineRule="auto"/>
            </w:pPr>
            <w:r>
              <w:rPr>
                <w:sz w:val="22"/>
                <w:szCs w:val="22"/>
              </w:rPr>
              <w:t xml:space="preserve">Limbă, fus orar, partiționare ghidată pe discul virtual</w:t>
            </w:r>
          </w:p>
        </w:tc>
      </w:tr>
      <w:tr>
        <w:trPr>
          <w:cantSplit/>
        </w:trPr>
        <w:tc>
          <w:tcPr>
            <w:tcW w:w="700" w:type="dxa"/>
            <w:vAlign w:val="center"/>
          </w:tcPr>
          <w:p>
            <w:pPr>
              <w:spacing w:before="40" w:after="40" w:line="240" w:lineRule="auto"/>
              <w:jc w:val="center"/>
            </w:pPr>
            <w:r>
              <w:rPr>
                <w:sz w:val="22"/>
                <w:szCs w:val="22"/>
              </w:rPr>
              <w:t xml:space="preserve">9</w:t>
            </w:r>
          </w:p>
        </w:tc>
        <w:tc>
          <w:tcPr>
            <w:tcW w:w="3300" w:type="dxa"/>
            <w:vAlign w:val="center"/>
          </w:tcPr>
          <w:p>
            <w:pPr>
              <w:spacing w:before="40" w:after="40" w:line="240" w:lineRule="auto"/>
            </w:pPr>
            <w:r>
              <w:rPr>
                <w:sz w:val="22"/>
                <w:szCs w:val="22"/>
              </w:rPr>
              <w:t xml:space="preserve">Finalizarea instalării și prima pornire</w:t>
            </w:r>
          </w:p>
        </w:tc>
        <w:tc>
          <w:tcPr>
            <w:tcW w:w="5355" w:type="dxa"/>
            <w:vAlign w:val="center"/>
          </w:tcPr>
          <w:p>
            <w:pPr>
              <w:spacing w:before="40" w:after="40" w:line="240" w:lineRule="auto"/>
            </w:pPr>
            <w:r>
              <w:rPr>
                <w:sz w:val="22"/>
                <w:szCs w:val="22"/>
              </w:rPr>
              <w:t xml:space="preserve">GRUB pe /dev/sda, pornire de pe disc</w:t>
            </w:r>
          </w:p>
        </w:tc>
      </w:tr>
      <w:tr>
        <w:trPr>
          <w:cantSplit/>
        </w:trPr>
        <w:tc>
          <w:tcPr>
            <w:tcW w:w="700" w:type="dxa"/>
            <w:vAlign w:val="center"/>
          </w:tcPr>
          <w:p>
            <w:pPr>
              <w:spacing w:before="40" w:after="40" w:line="240" w:lineRule="auto"/>
              <w:jc w:val="center"/>
            </w:pPr>
            <w:r>
              <w:rPr>
                <w:sz w:val="22"/>
                <w:szCs w:val="22"/>
              </w:rPr>
              <w:t xml:space="preserve">10</w:t>
            </w:r>
          </w:p>
        </w:tc>
        <w:tc>
          <w:tcPr>
            <w:tcW w:w="3300" w:type="dxa"/>
            <w:vAlign w:val="center"/>
          </w:tcPr>
          <w:p>
            <w:pPr>
              <w:spacing w:before="40" w:after="40" w:line="240" w:lineRule="auto"/>
            </w:pPr>
            <w:r>
              <w:rPr>
                <w:sz w:val="22"/>
                <w:szCs w:val="22"/>
              </w:rPr>
              <w:t xml:space="preserve">Verificarea funcționalității</w:t>
            </w:r>
          </w:p>
        </w:tc>
        <w:tc>
          <w:tcPr>
            <w:tcW w:w="5355" w:type="dxa"/>
            <w:vAlign w:val="center"/>
          </w:tcPr>
          <w:p>
            <w:pPr>
              <w:spacing w:before="40" w:after="40" w:line="240" w:lineRule="auto"/>
            </w:pPr>
            <w:r>
              <w:rPr>
                <w:sz w:val="22"/>
                <w:szCs w:val="22"/>
              </w:rPr>
              <w:t xml:space="preserve">Programul din LL1 rulat cu python3 din terminal</w:t>
            </w:r>
          </w:p>
        </w:tc>
      </w:tr>
      <w:tr>
        <w:trPr>
          <w:cantSplit/>
        </w:trPr>
        <w:tc>
          <w:tcPr>
            <w:tcW w:w="700" w:type="dxa"/>
            <w:vAlign w:val="center"/>
          </w:tcPr>
          <w:p>
            <w:pPr>
              <w:spacing w:before="40" w:after="40" w:line="240" w:lineRule="auto"/>
              <w:jc w:val="center"/>
            </w:pPr>
            <w:r>
              <w:rPr>
                <w:sz w:val="22"/>
                <w:szCs w:val="22"/>
              </w:rPr>
              <w:t xml:space="preserve">11</w:t>
            </w:r>
          </w:p>
        </w:tc>
        <w:tc>
          <w:tcPr>
            <w:tcW w:w="3300" w:type="dxa"/>
            <w:vAlign w:val="center"/>
          </w:tcPr>
          <w:p>
            <w:pPr>
              <w:spacing w:before="40" w:after="40" w:line="240" w:lineRule="auto"/>
            </w:pPr>
            <w:r>
              <w:rPr>
                <w:sz w:val="22"/>
                <w:szCs w:val="22"/>
              </w:rPr>
              <w:t xml:space="preserve">Setări suplimentare</w:t>
            </w:r>
          </w:p>
        </w:tc>
        <w:tc>
          <w:tcPr>
            <w:tcW w:w="5355" w:type="dxa"/>
            <w:vAlign w:val="center"/>
          </w:tcPr>
          <w:p>
            <w:pPr>
              <w:spacing w:before="40" w:after="40" w:line="240" w:lineRule="auto"/>
            </w:pPr>
            <w:r>
              <w:rPr>
                <w:sz w:val="22"/>
                <w:szCs w:val="22"/>
              </w:rPr>
              <w:t xml:space="preserve">Actualizare pachete, rețea NAT, rezoluție, drivere detectate automat</w:t>
            </w:r>
          </w:p>
        </w:tc>
      </w:tr>
      <w:tr>
        <w:trPr>
          <w:cantSplit/>
        </w:trPr>
        <w:tc>
          <w:tcPr>
            <w:tcW w:w="700" w:type="dxa"/>
            <w:vAlign w:val="center"/>
          </w:tcPr>
          <w:p>
            <w:pPr>
              <w:spacing w:before="40" w:after="40" w:line="240" w:lineRule="auto"/>
              <w:jc w:val="center"/>
            </w:pPr>
            <w:r>
              <w:rPr>
                <w:sz w:val="22"/>
                <w:szCs w:val="22"/>
              </w:rPr>
              <w:t xml:space="preserve">12</w:t>
            </w:r>
          </w:p>
        </w:tc>
        <w:tc>
          <w:tcPr>
            <w:tcW w:w="3300" w:type="dxa"/>
            <w:vAlign w:val="center"/>
          </w:tcPr>
          <w:p>
            <w:pPr>
              <w:spacing w:before="40" w:after="40" w:line="240" w:lineRule="auto"/>
            </w:pPr>
            <w:r>
              <w:rPr>
                <w:sz w:val="22"/>
                <w:szCs w:val="22"/>
              </w:rPr>
              <w:t xml:space="preserve">Configurarea ordinii de boot</w:t>
            </w:r>
          </w:p>
        </w:tc>
        <w:tc>
          <w:tcPr>
            <w:tcW w:w="5355" w:type="dxa"/>
            <w:vAlign w:val="center"/>
          </w:tcPr>
          <w:p>
            <w:pPr>
              <w:spacing w:before="40" w:after="40" w:line="240" w:lineRule="auto"/>
            </w:pPr>
            <w:r>
              <w:rPr>
                <w:sz w:val="22"/>
                <w:szCs w:val="22"/>
              </w:rPr>
              <w:t xml:space="preserve">Hard Disk primul după instalare</w:t>
            </w:r>
          </w:p>
        </w:tc>
      </w:tr>
      <w:tr>
        <w:trPr>
          <w:cantSplit/>
        </w:trPr>
        <w:tc>
          <w:tcPr>
            <w:tcW w:w="700" w:type="dxa"/>
            <w:vAlign w:val="center"/>
          </w:tcPr>
          <w:p>
            <w:pPr>
              <w:spacing w:before="40" w:after="40" w:line="240" w:lineRule="auto"/>
              <w:jc w:val="center"/>
            </w:pPr>
            <w:r>
              <w:rPr>
                <w:sz w:val="22"/>
                <w:szCs w:val="22"/>
              </w:rPr>
              <w:t xml:space="preserve">13</w:t>
            </w:r>
          </w:p>
        </w:tc>
        <w:tc>
          <w:tcPr>
            <w:tcW w:w="3300" w:type="dxa"/>
            <w:vAlign w:val="center"/>
          </w:tcPr>
          <w:p>
            <w:pPr>
              <w:spacing w:before="40" w:after="40" w:line="240" w:lineRule="auto"/>
            </w:pPr>
            <w:r>
              <w:rPr>
                <w:sz w:val="22"/>
                <w:szCs w:val="22"/>
              </w:rPr>
              <w:t xml:space="preserve">Activarea/dezactivarea dispozitivelor</w:t>
            </w:r>
          </w:p>
        </w:tc>
        <w:tc>
          <w:tcPr>
            <w:tcW w:w="5355" w:type="dxa"/>
            <w:vAlign w:val="center"/>
          </w:tcPr>
          <w:p>
            <w:pPr>
              <w:spacing w:before="40" w:after="40" w:line="240" w:lineRule="auto"/>
            </w:pPr>
            <w:r>
              <w:rPr>
                <w:sz w:val="22"/>
                <w:szCs w:val="22"/>
              </w:rPr>
              <w:t xml:space="preserve">Secțiunile Audio, USB, Serial Ports</w:t>
            </w:r>
          </w:p>
        </w:tc>
      </w:tr>
      <w:tr>
        <w:trPr>
          <w:cantSplit/>
        </w:trPr>
        <w:tc>
          <w:tcPr>
            <w:tcW w:w="700" w:type="dxa"/>
            <w:vAlign w:val="center"/>
          </w:tcPr>
          <w:p>
            <w:pPr>
              <w:spacing w:before="40" w:after="40" w:line="240" w:lineRule="auto"/>
              <w:jc w:val="center"/>
            </w:pPr>
            <w:r>
              <w:rPr>
                <w:sz w:val="22"/>
                <w:szCs w:val="22"/>
              </w:rPr>
              <w:t xml:space="preserve">14</w:t>
            </w:r>
          </w:p>
        </w:tc>
        <w:tc>
          <w:tcPr>
            <w:tcW w:w="3300" w:type="dxa"/>
            <w:vAlign w:val="center"/>
          </w:tcPr>
          <w:p>
            <w:pPr>
              <w:spacing w:before="40" w:after="40" w:line="240" w:lineRule="auto"/>
            </w:pPr>
            <w:r>
              <w:rPr>
                <w:sz w:val="22"/>
                <w:szCs w:val="22"/>
              </w:rPr>
              <w:t xml:space="preserve">Verificarea efectului la repornire</w:t>
            </w:r>
          </w:p>
        </w:tc>
        <w:tc>
          <w:tcPr>
            <w:tcW w:w="5355" w:type="dxa"/>
            <w:vAlign w:val="center"/>
          </w:tcPr>
          <w:p>
            <w:pPr>
              <w:spacing w:before="40" w:after="40" w:line="240" w:lineRule="auto"/>
            </w:pPr>
            <w:r>
              <w:rPr>
                <w:sz w:val="22"/>
                <w:szCs w:val="22"/>
              </w:rPr>
              <w:t xml:space="preserve">Pornire de pe disc, verificare cu timedatectl, aplay -l, lsusb</w:t>
            </w:r>
          </w:p>
        </w:tc>
      </w:tr>
    </w:tbl>
    <w:p/>
    <w:p>
      <w:pPr>
        <w:pStyle w:val="Heading1"/>
        <w:pageBreakBefore/>
        <w:jc w:val="center"/>
      </w:pPr>
      <w:bookmarkStart w:id="115" w:name="_Toc900115"/>
      <w:r>
        <w:rPr>
          <w:rFonts w:eastAsia="Arial"/>
          <w:b/>
          <w:bCs/>
          <w:color w:val="000000"/>
          <w:sz w:val="28"/>
          <w:szCs w:val="28"/>
        </w:rPr>
        <w:t xml:space="preserve">CONCLUZII</w:t>
      </w:r>
      <w:bookmarkEnd w:id="115"/>
    </w:p>
    <w:p>
      <w:pPr>
        <w:ind w:firstLine="850"/>
        <w:jc w:val="both"/>
      </w:pPr>
      <w:r>
        <w:t xml:space="preserve">În cadrul lucrării de laborator a fost creată o mașină virtuală în Oracle VM VirtualBox 7.2.20, instalat pe sistemul gazdă Windows 11, în care a fost instalat sistemul de operare Kali Linux 2026.2. Au fost parcurse toate etapele: alegerea tipului de sistem, alocarea procesorului, a memoriei RAM și a discului virtual, montarea imaginii ISO, instalarea propriu-zisă și prima pornire de pe discul virtual.</w:t>
      </w:r>
    </w:p>
    <w:p>
      <w:pPr>
        <w:ind w:firstLine="850"/>
        <w:jc w:val="both"/>
      </w:pPr>
      <w:r>
        <w:t xml:space="preserve">Lucrarea a arătat cum resursele fizice ale calculatorului gazdă sunt împărțite de hipervizor și prezentate sistemului invitat ca un calculator separat, cu propriul firmware. Setările echivalente BIOS/UEFI (ordinea de boot, ceasul hardware, dispozitivele activate) au fost modificate din VirtualBox, iar efectul lor a fost verificat la repornire. Ordinea de boot s-a dovedit esențială: înainte de instalare sistemul trebuie să pornească de pe ISO, iar după instalare de pe discul virtual.</w:t>
      </w:r>
    </w:p>
    <w:p>
      <w:pPr>
        <w:ind w:firstLine="850"/>
        <w:jc w:val="both"/>
      </w:pPr>
      <w:r>
        <w:t xml:space="preserve">Funcționalitatea sistemului a fost confirmată prin rularea aplicației cu timere din lucrarea de laborator nr. 1, descărcată din GitHub. Aceasta a funcționat în Kali Linux fără modificări de cod, ceea ce arată portabilitatea programelor Python între sisteme de operare diferite.</w:t>
      </w:r>
    </w:p>
    <w:p>
      <w:pPr>
        <w:pStyle w:val="Heading1"/>
        <w:pageBreakBefore/>
        <w:jc w:val="center"/>
      </w:pPr>
      <w:bookmarkStart w:id="116" w:name="_Toc900116"/>
      <w:r>
        <w:rPr>
          <w:rFonts w:eastAsia="Arial"/>
          <w:b/>
          <w:bCs/>
          <w:color w:val="000000"/>
          <w:sz w:val="28"/>
          <w:szCs w:val="28"/>
        </w:rPr>
        <w:t xml:space="preserve">BIBLIOGRAFIE</w:t>
      </w:r>
      <w:bookmarkEnd w:id="116"/>
    </w:p>
    <w:p>
      <w:pPr>
        <w:spacing w:after="100"/>
        <w:ind w:left="454" w:hanging="454"/>
        <w:jc w:val="left"/>
      </w:pPr>
      <w:r>
        <w:t xml:space="preserve">1. Îndrumar de laborator. Sisteme de operare, Lucrarea de laborator nr. 2: Crearea unei mașini virtuale și instalarea sistemului de operare. Setare BIOS. UTM, FCIM.</w:t>
      </w:r>
    </w:p>
    <w:p>
      <w:pPr>
        <w:spacing w:after="100"/>
        <w:ind w:left="454" w:hanging="454"/>
        <w:jc w:val="left"/>
      </w:pPr>
      <w:r>
        <w:t xml:space="preserve">2. Silberschatz, A., Galvin, P., Gagne, G. Operating System Concepts. Wiley.</w:t>
      </w:r>
    </w:p>
    <w:p>
      <w:pPr>
        <w:spacing w:after="100"/>
        <w:ind w:left="454" w:hanging="454"/>
        <w:jc w:val="left"/>
      </w:pPr>
      <w:r>
        <w:t xml:space="preserve">3. Tanenbaum, A. S., Bos, H. Modern Operating Systems. Pearson.</w:t>
      </w:r>
    </w:p>
    <w:p>
      <w:pPr>
        <w:spacing w:after="100"/>
        <w:ind w:left="454" w:hanging="454"/>
        <w:jc w:val="left"/>
      </w:pPr>
      <w:r>
        <w:t xml:space="preserve">4. Oracle VM VirtualBox – User Manual. Disponibil la: </w:t>
      </w:r>
      <w:r>
        <w:rPr>
          <w:rFonts w:ascii="Consolas" w:eastAsia="Consolas" w:hAnsi="Consolas" w:cs="Consolas"/>
          <w:sz w:val="22"/>
          <w:szCs w:val="22"/>
        </w:rPr>
        <w:t xml:space="preserve">https://www.virtualbox.org/manual</w:t>
      </w:r>
    </w:p>
    <w:p>
      <w:pPr>
        <w:spacing w:after="100"/>
        <w:ind w:left="454" w:hanging="454"/>
        <w:jc w:val="left"/>
      </w:pPr>
      <w:r>
        <w:t xml:space="preserve">5. Kali Linux Documentation – Installing Kali Linux. Disponibil la: </w:t>
      </w:r>
      <w:r>
        <w:rPr>
          <w:rFonts w:ascii="Consolas" w:eastAsia="Consolas" w:hAnsi="Consolas" w:cs="Consolas"/>
          <w:sz w:val="22"/>
          <w:szCs w:val="22"/>
        </w:rPr>
        <w:t xml:space="preserve">https://www.kali.org/docs/installation/</w:t>
      </w:r>
    </w:p>
    <w:p>
      <w:pPr>
        <w:spacing w:after="100"/>
        <w:ind w:left="454" w:hanging="454"/>
        <w:jc w:val="left"/>
      </w:pPr>
      <w:r>
        <w:t xml:space="preserve">6. UEFI Forum. UEFI Specifications. Disponibil la: </w:t>
      </w:r>
      <w:r>
        <w:rPr>
          <w:rFonts w:ascii="Consolas" w:eastAsia="Consolas" w:hAnsi="Consolas" w:cs="Consolas"/>
          <w:sz w:val="22"/>
          <w:szCs w:val="22"/>
        </w:rPr>
        <w:t xml:space="preserve">https://uefi.org/specifications</w:t>
      </w:r>
    </w:p>
    <w:sectPr w:rsidR="001C073E">
      <w:footerReference w:type="default" r:id="rId11"/>
      <w:pgSz w:w="11906" w:h="16838"/>
      <w:pgMar w:top="1134" w:right="850" w:bottom="1134" w:left="1701" w:header="708" w:footer="708"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F2A06" w14:textId="77777777" w:rsidR="00891891" w:rsidRDefault="00891891">
      <w:pPr>
        <w:spacing w:line="240" w:lineRule="auto"/>
      </w:pPr>
      <w:r>
        <w:separator/>
      </w:r>
    </w:p>
  </w:endnote>
  <w:endnote w:type="continuationSeparator" w:id="0">
    <w:p w14:paraId="6C3F169C" w14:textId="77777777" w:rsidR="00891891" w:rsidRDefault="008918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759AC" w14:textId="77777777" w:rsidR="001C073E" w:rsidRDefault="001C073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38104" w14:textId="77777777" w:rsidR="001C073E" w:rsidRDefault="001C073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34110" w14:textId="77777777" w:rsidR="001C073E" w:rsidRDefault="00000000">
    <w:pPr>
      <w:jc w:val="center"/>
    </w:pPr>
    <w:r>
      <w:rPr>
        <w:sz w:val="22"/>
        <w:szCs w:val="22"/>
      </w:rPr>
      <w:fldChar w:fldCharType="begin"/>
    </w:r>
    <w:r>
      <w:rPr>
        <w:sz w:val="22"/>
        <w:szCs w:val="22"/>
      </w:rPr>
      <w:instrText>PAGE</w:instrText>
    </w:r>
    <w:r>
      <w:rPr>
        <w:sz w:val="22"/>
        <w:szCs w:val="22"/>
      </w:rPr>
      <w:fldChar w:fldCharType="separate"/>
    </w:r>
    <w:r w:rsidR="00C0243E">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46216" w14:textId="77777777" w:rsidR="00891891" w:rsidRDefault="00891891">
      <w:pPr>
        <w:spacing w:line="240" w:lineRule="auto"/>
      </w:pPr>
      <w:r>
        <w:separator/>
      </w:r>
    </w:p>
  </w:footnote>
  <w:footnote w:type="continuationSeparator" w:id="0">
    <w:p w14:paraId="25046FD5" w14:textId="77777777" w:rsidR="00891891" w:rsidRDefault="0089189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F20DF9"/>
    <w:multiLevelType w:val="hybridMultilevel"/>
    <w:tmpl w:val="57E8DFF6"/>
    <w:lvl w:ilvl="0" w:tplc="7B32C2D2">
      <w:start w:val="1"/>
      <w:numFmt w:val="decimal"/>
      <w:lvlText w:val="%1."/>
      <w:lvlJc w:val="left"/>
      <w:pPr>
        <w:ind w:left="400" w:hanging="300"/>
      </w:pPr>
    </w:lvl>
    <w:lvl w:ilvl="1" w:tplc="7B4A5050">
      <w:numFmt w:val="decimal"/>
      <w:lvlText w:val=""/>
      <w:lvlJc w:val="left"/>
    </w:lvl>
    <w:lvl w:ilvl="2" w:tplc="80E2C0C4">
      <w:numFmt w:val="decimal"/>
      <w:lvlText w:val=""/>
      <w:lvlJc w:val="left"/>
    </w:lvl>
    <w:lvl w:ilvl="3" w:tplc="D1C29462">
      <w:numFmt w:val="decimal"/>
      <w:lvlText w:val=""/>
      <w:lvlJc w:val="left"/>
    </w:lvl>
    <w:lvl w:ilvl="4" w:tplc="1CC28D3C">
      <w:numFmt w:val="decimal"/>
      <w:lvlText w:val=""/>
      <w:lvlJc w:val="left"/>
    </w:lvl>
    <w:lvl w:ilvl="5" w:tplc="C8F61F3E">
      <w:numFmt w:val="decimal"/>
      <w:lvlText w:val=""/>
      <w:lvlJc w:val="left"/>
    </w:lvl>
    <w:lvl w:ilvl="6" w:tplc="05F4A5E6">
      <w:numFmt w:val="decimal"/>
      <w:lvlText w:val=""/>
      <w:lvlJc w:val="left"/>
    </w:lvl>
    <w:lvl w:ilvl="7" w:tplc="E90022FA">
      <w:numFmt w:val="decimal"/>
      <w:lvlText w:val=""/>
      <w:lvlJc w:val="left"/>
    </w:lvl>
    <w:lvl w:ilvl="8" w:tplc="37FAB95C">
      <w:numFmt w:val="decimal"/>
      <w:lvlText w:val=""/>
      <w:lvlJc w:val="left"/>
    </w:lvl>
  </w:abstractNum>
  <w:abstractNum w:abstractNumId="1" w15:restartNumberingAfterBreak="0">
    <w:nsid w:val="6A21305E"/>
    <w:multiLevelType w:val="hybridMultilevel"/>
    <w:tmpl w:val="576EA628"/>
    <w:lvl w:ilvl="0" w:tplc="DFBCD9D6">
      <w:start w:val="1"/>
      <w:numFmt w:val="bullet"/>
      <w:lvlText w:val="●"/>
      <w:lvlJc w:val="left"/>
      <w:pPr>
        <w:ind w:left="720" w:hanging="360"/>
      </w:pPr>
    </w:lvl>
    <w:lvl w:ilvl="1" w:tplc="778A85EE">
      <w:start w:val="1"/>
      <w:numFmt w:val="bullet"/>
      <w:lvlText w:val="○"/>
      <w:lvlJc w:val="left"/>
      <w:pPr>
        <w:ind w:left="1440" w:hanging="360"/>
      </w:pPr>
    </w:lvl>
    <w:lvl w:ilvl="2" w:tplc="690C8028">
      <w:start w:val="1"/>
      <w:numFmt w:val="bullet"/>
      <w:lvlText w:val="■"/>
      <w:lvlJc w:val="left"/>
      <w:pPr>
        <w:ind w:left="2160" w:hanging="360"/>
      </w:pPr>
    </w:lvl>
    <w:lvl w:ilvl="3" w:tplc="1284D6C4">
      <w:start w:val="1"/>
      <w:numFmt w:val="bullet"/>
      <w:lvlText w:val="●"/>
      <w:lvlJc w:val="left"/>
      <w:pPr>
        <w:ind w:left="2880" w:hanging="360"/>
      </w:pPr>
    </w:lvl>
    <w:lvl w:ilvl="4" w:tplc="9AC28F2A">
      <w:start w:val="1"/>
      <w:numFmt w:val="bullet"/>
      <w:lvlText w:val="○"/>
      <w:lvlJc w:val="left"/>
      <w:pPr>
        <w:ind w:left="3600" w:hanging="360"/>
      </w:pPr>
    </w:lvl>
    <w:lvl w:ilvl="5" w:tplc="B80E5FDA">
      <w:start w:val="1"/>
      <w:numFmt w:val="bullet"/>
      <w:lvlText w:val="■"/>
      <w:lvlJc w:val="left"/>
      <w:pPr>
        <w:ind w:left="4320" w:hanging="360"/>
      </w:pPr>
    </w:lvl>
    <w:lvl w:ilvl="6" w:tplc="C16618C6">
      <w:start w:val="1"/>
      <w:numFmt w:val="bullet"/>
      <w:lvlText w:val="●"/>
      <w:lvlJc w:val="left"/>
      <w:pPr>
        <w:ind w:left="5040" w:hanging="360"/>
      </w:pPr>
    </w:lvl>
    <w:lvl w:ilvl="7" w:tplc="C0421F3E">
      <w:start w:val="1"/>
      <w:numFmt w:val="bullet"/>
      <w:lvlText w:val="●"/>
      <w:lvlJc w:val="left"/>
      <w:pPr>
        <w:ind w:left="5760" w:hanging="360"/>
      </w:pPr>
    </w:lvl>
    <w:lvl w:ilvl="8" w:tplc="07AA4234">
      <w:start w:val="1"/>
      <w:numFmt w:val="bullet"/>
      <w:lvlText w:val="●"/>
      <w:lvlJc w:val="left"/>
      <w:pPr>
        <w:ind w:left="6480" w:hanging="360"/>
      </w:pPr>
    </w:lvl>
  </w:abstractNum>
  <w:num w:numId="1" w16cid:durableId="1033384258">
    <w:abstractNumId w:val="1"/>
    <w:lvlOverride w:ilvl="0">
      <w:startOverride w:val="1"/>
    </w:lvlOverride>
  </w:num>
  <w:num w:numId="2" w16cid:durableId="1704400787">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73E"/>
    <w:rsid w:val="001C073E"/>
    <w:rsid w:val="003C4D34"/>
    <w:rsid w:val="005B77CB"/>
    <w:rsid w:val="007328EC"/>
    <w:rsid w:val="008575B3"/>
    <w:rsid w:val="00891891"/>
    <w:rsid w:val="009D63F8"/>
    <w:rsid w:val="00C0243E"/>
    <w:rsid w:val="00C905F3"/>
    <w:rsid w:val="00D10970"/>
    <w:rsid w:val="00D1373F"/>
    <w:rsid w:val="00D47B4B"/>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C8408"/>
  <w15:docId w15:val="{1692D17F-2FC8-46FA-A258-3ADD2B40B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CH" w:eastAsia="en-C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0243E"/>
    <w:pPr>
      <w:spacing w:after="100"/>
    </w:pPr>
  </w:style>
  <w:style w:type="paragraph" w:styleId="TOC2">
    <w:name w:val="toc 2"/>
    <w:basedOn w:val="Normal"/>
    <w:next w:val="Normal"/>
    <w:autoRedefine/>
    <w:uiPriority w:val="39"/>
    <w:unhideWhenUsed/>
    <w:rsid w:val="00C0243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11</Pages>
  <Words>2237</Words>
  <Characters>12755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Augustin Cucerescu</cp:lastModifiedBy>
  <cp:revision>10</cp:revision>
  <dcterms:created xsi:type="dcterms:W3CDTF">2026-09-21T08:06:00Z</dcterms:created>
  <dcterms:modified xsi:type="dcterms:W3CDTF">2026-10-05T07:59:00Z</dcterms:modified>
</cp:coreProperties>
</file>