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[ DISTINCT ] { * | column [ , column ]}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table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search_condition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column [ASC | DESC ] [ , column [ASC| DESC ] 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FIRST n ROWS ONLY;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: Complete the following sentence so that it displays the description of the articles whose minimum stock is 0 or unknown. Use the COALESCE function.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descrip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articulos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COALESCE(stock,0)=0;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  <w:r w:rsidDel="00000000" w:rsidR="00000000" w:rsidRPr="00000000">
        <w:rPr>
          <w:rtl w:val="0"/>
        </w:rPr>
        <w:t xml:space="preserve"> How many rows does the following query return? Write your answer before executing it.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provincias 3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ff0000"/>
          <w:rtl w:val="0"/>
        </w:rPr>
        <w:t xml:space="preserve">UPPER</w:t>
      </w:r>
      <w:r w:rsidDel="00000000" w:rsidR="00000000" w:rsidRPr="00000000">
        <w:rPr>
          <w:rtl w:val="0"/>
        </w:rPr>
        <w:t xml:space="preserve"> ( nombre )</w:t>
      </w:r>
      <w:r w:rsidDel="00000000" w:rsidR="00000000" w:rsidRPr="00000000">
        <w:rPr>
          <w:rtl w:val="0"/>
        </w:rPr>
        <w:t xml:space="preserve"> LIKE '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%'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filas mayus y minus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  <w:t xml:space="preserve"> Write a sentence that shows the codes and dates of the invoices of last year sorted by date.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codfac, fecha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EXTRACT (year FROM fecha) = EXTRACT ( year FROM CURRENT_DATE ) + 1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fecha;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