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40" w:before="36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Actividad 12. Ejercicios de SQL</w:t>
      </w:r>
    </w:p>
    <w:p w:rsidR="00000000" w:rsidDel="00000000" w:rsidP="00000000" w:rsidRDefault="00000000" w:rsidRPr="00000000" w14:paraId="00000002">
      <w:pPr>
        <w:pStyle w:val="Heading1"/>
        <w:pageBreakBefore w:val="0"/>
        <w:spacing w:before="36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03">
      <w:pPr>
        <w:pageBreakBefore w:val="0"/>
        <w:spacing w:after="240" w:line="240" w:lineRule="auto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7e11a7"/>
          <w:rtl w:val="0"/>
        </w:rPr>
        <w:t xml:space="preserve">→ Ejercicio 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Escribe en lenguaje natural, sin utilizar términos del modelo relacional (tablas, filas, ...), a qué consulta responde la siguiente sentencia.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left="46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DISTINCT ven.codven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left="46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FROM facturas AS fac 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left="46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JOIN clientes AS cli USING(codcli)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left="46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JOIN vendedores AS ven USING (codven)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46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WHERE EXTRACT(year FROM CURRENT_DATE)-EXTRACT(year FROM fecha)&lt;3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46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GROUP BY ven.codven, cli.codcli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46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HAVING COUNT(*) &gt; 2 ;</w:t>
      </w:r>
    </w:p>
    <w:p w:rsidR="00000000" w:rsidDel="00000000" w:rsidP="00000000" w:rsidRDefault="00000000" w:rsidRPr="00000000" w14:paraId="0000000B">
      <w:pPr>
        <w:pageBreakBefore w:val="0"/>
        <w:spacing w:after="120" w:line="240" w:lineRule="auto"/>
        <w:ind w:left="46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120" w:line="240" w:lineRule="auto"/>
        <w:ind w:left="46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Muestra los vendedores que hayan hecho más de 2 facturas al mismo cliente en los 3 últimos años.</w:t>
      </w:r>
    </w:p>
    <w:p w:rsidR="00000000" w:rsidDel="00000000" w:rsidP="00000000" w:rsidRDefault="00000000" w:rsidRPr="00000000" w14:paraId="0000000D">
      <w:pPr>
        <w:pageBreakBefore w:val="0"/>
        <w:spacing w:after="120" w:line="240" w:lineRule="auto"/>
        <w:ind w:left="46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120" w:line="240" w:lineRule="auto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7e11a7"/>
          <w:rtl w:val="0"/>
        </w:rPr>
        <w:t xml:space="preserve">→ Ejercicio 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Mostrar, ordenadamente, el código y el nombre de los clientes que sólo compran entre los meses de junio a agosto.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46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SELECT DISTINCT c.codcli, cli.nombre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46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FROM clientes AS c JOIN facturas AS f USING(codcli)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46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WHERE codcli NOT IN (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160" w:right="0" w:firstLine="72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SELECT codcli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160" w:right="0" w:firstLine="72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FROM facturas AS f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160" w:right="0" w:firstLine="72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WHERE EXTRACT(month FROM fac.fecha) NOT BETWEEN 6 AND 8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620" w:right="0" w:firstLine="26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AND codcli IS NOT NULL</w:t>
        <w:tab/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46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ORDER BY 2;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6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spacing w:after="120" w:line="240" w:lineRule="auto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120" w:line="240" w:lineRule="auto"/>
        <w:jc w:val="left"/>
        <w:rPr>
          <w:rFonts w:ascii="Arimo" w:cs="Arimo" w:eastAsia="Arimo" w:hAnsi="Arimo"/>
          <w:b w:val="1"/>
          <w:color w:val="7e11a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20" w:line="240" w:lineRule="auto"/>
        <w:jc w:val="left"/>
        <w:rPr>
          <w:rFonts w:ascii="Liberation Serif" w:cs="Liberation Serif" w:eastAsia="Liberation Serif" w:hAnsi="Liberation Serif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7e11a7"/>
          <w:rtl w:val="0"/>
        </w:rPr>
        <w:t xml:space="preserve">→ Ejercicio 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Mostrar el cliente (o clientes) que menos unidades de artículos (cant en lineas_fac) ha comprado durante los tres años pasados (sin contar el actual). Se entiende que entre todas sus facturas.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46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SELECT c.codcli, c.nombre, sum(l.cant) as cantidad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46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FROM clientes as c JOIN facturas as f USING(codcli) JOIN lineas_fac as l USING (codfac)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46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WHERE EXTRACT(year FROM CURRENT_DATE) - EXTRACT(year FROM fecha)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62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BETWEEN 1 AND 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46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GROUP BY c.codcli, c.nombre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46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HAVING SUM(l.cant) &lt;= ALL(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72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SELECT SUM(l.cant)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72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FROM facturas as f JOIN lineas_fac as l USING (codfac)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72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WHERE EXTRACT(year FROM CURRENT_DATE) - EXTRACT(year FROM fecha)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16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BETWEEN 1 AND 3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180" w:right="0" w:firstLine="26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GROUP BY codcli); </w:t>
      </w:r>
    </w:p>
    <w:p w:rsidR="00000000" w:rsidDel="00000000" w:rsidP="00000000" w:rsidRDefault="00000000" w:rsidRPr="00000000" w14:paraId="00000026">
      <w:pPr>
        <w:ind w:left="720" w:firstLine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jc w:val="left"/>
        <w:rPr>
          <w:rFonts w:ascii="Courier New" w:cs="Courier New" w:eastAsia="Courier New" w:hAnsi="Courier New"/>
          <w:color w:val="000099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3.8582677165355" w:top="1133.8582677165355" w:left="850.3937007874016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left"/>
      <w:rPr>
        <w:rFonts w:ascii="Courier New" w:cs="Courier New" w:eastAsia="Courier New" w:hAnsi="Courier New"/>
        <w:color w:val="3d85c6"/>
        <w:sz w:val="24"/>
        <w:szCs w:val="24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Bases de datos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>
        <w:rFonts w:ascii="Trebuchet MS" w:cs="Trebuchet MS" w:eastAsia="Trebuchet MS" w:hAnsi="Trebuchet MS"/>
        <w:sz w:val="22"/>
        <w:szCs w:val="22"/>
      </w:rPr>
    </w:pPr>
    <w:r w:rsidDel="00000000" w:rsidR="00000000" w:rsidRPr="00000000">
      <w:rPr>
        <w:rFonts w:ascii="Trebuchet MS" w:cs="Trebuchet MS" w:eastAsia="Trebuchet MS" w:hAnsi="Trebuchet MS"/>
        <w:sz w:val="22"/>
        <w:szCs w:val="22"/>
      </w:rPr>
      <w:drawing>
        <wp:inline distB="114300" distT="114300" distL="114300" distR="114300">
          <wp:extent cx="1347049" cy="7943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7049" cy="79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jc w:val="right"/>
      <w:rPr>
        <w:rFonts w:ascii="Trebuchet MS" w:cs="Trebuchet MS" w:eastAsia="Trebuchet MS" w:hAnsi="Trebuchet MS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widowControl w:val="0"/>
        <w:spacing w:after="16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360" w:lineRule="auto"/>
      <w:jc w:val="left"/>
    </w:pPr>
    <w:rPr>
      <w:b w:val="1"/>
      <w:color w:val="274e13"/>
      <w:sz w:val="32"/>
      <w:szCs w:val="32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color w:val="274e13"/>
      <w:sz w:val="28"/>
      <w:szCs w:val="28"/>
    </w:rPr>
  </w:style>
  <w:style w:type="paragraph" w:styleId="Heading3">
    <w:name w:val="heading 3"/>
    <w:basedOn w:val="Normal"/>
    <w:next w:val="Normal"/>
    <w:pPr>
      <w:spacing w:after="80" w:before="360" w:lineRule="auto"/>
    </w:pPr>
    <w:rPr>
      <w:b w:val="1"/>
      <w:color w:val="274e13"/>
      <w:sz w:val="26"/>
      <w:szCs w:val="26"/>
    </w:rPr>
  </w:style>
  <w:style w:type="paragraph" w:styleId="Heading4">
    <w:name w:val="heading 4"/>
    <w:basedOn w:val="Normal"/>
    <w:next w:val="Normal"/>
    <w:pPr>
      <w:spacing w:after="80" w:before="280" w:lineRule="auto"/>
    </w:pPr>
    <w:rPr>
      <w:b w:val="1"/>
      <w:color w:val="274e13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240" w:before="240" w:lineRule="auto"/>
      <w:jc w:val="center"/>
    </w:pPr>
    <w:rPr>
      <w:b w:val="1"/>
      <w:color w:val="274e13"/>
      <w:sz w:val="36"/>
      <w:szCs w:val="36"/>
    </w:rPr>
  </w:style>
  <w:style w:type="paragraph" w:styleId="Subtitle">
    <w:name w:val="Subtitle"/>
    <w:basedOn w:val="Normal"/>
    <w:next w:val="Normal"/>
    <w:pPr>
      <w:spacing w:after="240" w:before="360" w:line="331.2" w:lineRule="auto"/>
      <w:jc w:val="center"/>
    </w:pPr>
    <w:rPr>
      <w:b w:val="1"/>
      <w:color w:val="274e13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