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0" w:line="276" w:lineRule="auto"/>
        <w:jc w:val="center"/>
        <w:rPr/>
      </w:pPr>
      <w:bookmarkStart w:colFirst="0" w:colLast="0" w:name="_te5dvpev02xs" w:id="0"/>
      <w:bookmarkEnd w:id="0"/>
      <w:r w:rsidDel="00000000" w:rsidR="00000000" w:rsidRPr="00000000">
        <w:rPr>
          <w:rtl w:val="0"/>
        </w:rPr>
        <w:t xml:space="preserve">Actividad 4. Ejercicio de diseño conceptual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En este ejercicio materiales y residuos son sinónimos.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ayuntamiento de una población quiere crear una base de datos para almacenar la información de un parque de recogida de residuos.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quiere almacenar </w:t>
      </w:r>
      <w:r w:rsidDel="00000000" w:rsidR="00000000" w:rsidRPr="00000000">
        <w:rPr>
          <w:sz w:val="22"/>
          <w:szCs w:val="22"/>
          <w:rtl w:val="0"/>
        </w:rPr>
        <w:t xml:space="preserve">el nombre y apellidos, DNI y teléfonos</w:t>
      </w:r>
      <w:r w:rsidDel="00000000" w:rsidR="00000000" w:rsidRPr="00000000">
        <w:rPr>
          <w:sz w:val="22"/>
          <w:szCs w:val="22"/>
          <w:rtl w:val="0"/>
        </w:rPr>
        <w:t xml:space="preserve"> (puede tener más de uno) de las </w:t>
      </w:r>
      <w:r w:rsidDel="00000000" w:rsidR="00000000" w:rsidRPr="00000000">
        <w:rPr>
          <w:sz w:val="22"/>
          <w:szCs w:val="22"/>
          <w:rtl w:val="0"/>
        </w:rPr>
        <w:t xml:space="preserve">personas</w:t>
      </w:r>
      <w:r w:rsidDel="00000000" w:rsidR="00000000" w:rsidRPr="00000000">
        <w:rPr>
          <w:sz w:val="22"/>
          <w:szCs w:val="22"/>
          <w:rtl w:val="0"/>
        </w:rPr>
        <w:t xml:space="preserve"> que acuden al parque. También una dirección de </w:t>
      </w:r>
      <w:r w:rsidDel="00000000" w:rsidR="00000000" w:rsidRPr="00000000">
        <w:rPr>
          <w:sz w:val="22"/>
          <w:szCs w:val="22"/>
          <w:rtl w:val="0"/>
        </w:rPr>
        <w:t xml:space="preserve">correo electrónico</w:t>
      </w:r>
      <w:r w:rsidDel="00000000" w:rsidR="00000000" w:rsidRPr="00000000">
        <w:rPr>
          <w:sz w:val="22"/>
          <w:szCs w:val="22"/>
          <w:rtl w:val="0"/>
        </w:rPr>
        <w:t xml:space="preserve"> que es única.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personas llevan </w:t>
      </w:r>
      <w:r w:rsidDel="00000000" w:rsidR="00000000" w:rsidRPr="00000000">
        <w:rPr>
          <w:sz w:val="22"/>
          <w:szCs w:val="22"/>
          <w:rtl w:val="0"/>
        </w:rPr>
        <w:t xml:space="preserve">materiales</w:t>
      </w:r>
      <w:r w:rsidDel="00000000" w:rsidR="00000000" w:rsidRPr="00000000">
        <w:rPr>
          <w:sz w:val="22"/>
          <w:szCs w:val="22"/>
          <w:rtl w:val="0"/>
        </w:rPr>
        <w:t xml:space="preserve"> (residuos) al parque que se clasifican en </w:t>
      </w:r>
      <w:r w:rsidDel="00000000" w:rsidR="00000000" w:rsidRPr="00000000">
        <w:rPr>
          <w:sz w:val="22"/>
          <w:szCs w:val="22"/>
          <w:rtl w:val="0"/>
        </w:rPr>
        <w:t xml:space="preserve">normales</w:t>
      </w:r>
      <w:r w:rsidDel="00000000" w:rsidR="00000000" w:rsidRPr="00000000">
        <w:rPr>
          <w:sz w:val="22"/>
          <w:szCs w:val="22"/>
          <w:rtl w:val="0"/>
        </w:rPr>
        <w:t xml:space="preserve"> y </w:t>
      </w:r>
      <w:r w:rsidDel="00000000" w:rsidR="00000000" w:rsidRPr="00000000">
        <w:rPr>
          <w:sz w:val="22"/>
          <w:szCs w:val="22"/>
          <w:rtl w:val="0"/>
        </w:rPr>
        <w:t xml:space="preserve">peligrosos</w:t>
      </w:r>
      <w:r w:rsidDel="00000000" w:rsidR="00000000" w:rsidRPr="00000000">
        <w:rPr>
          <w:sz w:val="22"/>
          <w:szCs w:val="22"/>
          <w:rtl w:val="0"/>
        </w:rPr>
        <w:t xml:space="preserve">. Los distintos tipos de materiales tienen un </w:t>
      </w:r>
      <w:r w:rsidDel="00000000" w:rsidR="00000000" w:rsidRPr="00000000">
        <w:rPr>
          <w:sz w:val="22"/>
          <w:szCs w:val="22"/>
          <w:rtl w:val="0"/>
        </w:rPr>
        <w:t xml:space="preserve">código</w:t>
      </w:r>
      <w:r w:rsidDel="00000000" w:rsidR="00000000" w:rsidRPr="00000000">
        <w:rPr>
          <w:sz w:val="22"/>
          <w:szCs w:val="22"/>
          <w:rtl w:val="0"/>
        </w:rPr>
        <w:t xml:space="preserve"> (que es único), un </w:t>
      </w:r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sz w:val="22"/>
          <w:szCs w:val="22"/>
          <w:rtl w:val="0"/>
        </w:rPr>
        <w:t xml:space="preserve"> que también es único y una </w:t>
      </w:r>
      <w:r w:rsidDel="00000000" w:rsidR="00000000" w:rsidRPr="00000000">
        <w:rPr>
          <w:sz w:val="22"/>
          <w:szCs w:val="22"/>
          <w:rtl w:val="0"/>
        </w:rPr>
        <w:t xml:space="preserve">fórmula química</w:t>
      </w:r>
      <w:r w:rsidDel="00000000" w:rsidR="00000000" w:rsidRPr="00000000">
        <w:rPr>
          <w:sz w:val="22"/>
          <w:szCs w:val="22"/>
          <w:rtl w:val="0"/>
        </w:rPr>
        <w:t xml:space="preserve"> que se almacena si se conoce. De los materiales peligrosos se quiere almacenar los </w:t>
      </w:r>
      <w:r w:rsidDel="00000000" w:rsidR="00000000" w:rsidRPr="00000000">
        <w:rPr>
          <w:sz w:val="22"/>
          <w:szCs w:val="22"/>
          <w:rtl w:val="0"/>
        </w:rPr>
        <w:t xml:space="preserve">pasos a seguir</w:t>
      </w:r>
      <w:r w:rsidDel="00000000" w:rsidR="00000000" w:rsidRPr="00000000">
        <w:rPr>
          <w:sz w:val="22"/>
          <w:szCs w:val="22"/>
          <w:rtl w:val="0"/>
        </w:rPr>
        <w:t xml:space="preserve"> (pueden ser varios) en caso de escape o derrame de dicho material.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Cuando una persona acude al parque se le pide su DNI y si no está ya en la BBDD se le solicitan el resto de datos. A continuación se anota qué materiales </w:t>
      </w:r>
      <w:r w:rsidDel="00000000" w:rsidR="00000000" w:rsidRPr="00000000">
        <w:rPr>
          <w:sz w:val="22"/>
          <w:szCs w:val="22"/>
          <w:rtl w:val="0"/>
        </w:rPr>
        <w:t xml:space="preserve">deja</w:t>
      </w:r>
      <w:r w:rsidDel="00000000" w:rsidR="00000000" w:rsidRPr="00000000">
        <w:rPr>
          <w:sz w:val="22"/>
          <w:szCs w:val="22"/>
          <w:rtl w:val="0"/>
        </w:rPr>
        <w:t xml:space="preserve"> y la </w:t>
      </w:r>
      <w:r w:rsidDel="00000000" w:rsidR="00000000" w:rsidRPr="00000000">
        <w:rPr>
          <w:sz w:val="22"/>
          <w:szCs w:val="22"/>
          <w:rtl w:val="0"/>
        </w:rPr>
        <w:t xml:space="preserve">fecha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quiere almacenar información sobre las </w:t>
      </w:r>
      <w:r w:rsidDel="00000000" w:rsidR="00000000" w:rsidRPr="00000000">
        <w:rPr>
          <w:sz w:val="22"/>
          <w:szCs w:val="22"/>
          <w:rtl w:val="0"/>
        </w:rPr>
        <w:t xml:space="preserve">empresas</w:t>
      </w:r>
      <w:r w:rsidDel="00000000" w:rsidR="00000000" w:rsidRPr="00000000">
        <w:rPr>
          <w:sz w:val="22"/>
          <w:szCs w:val="22"/>
          <w:rtl w:val="0"/>
        </w:rPr>
        <w:t xml:space="preserve"> que trabajan con el parque: el </w:t>
      </w:r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sz w:val="22"/>
          <w:szCs w:val="22"/>
          <w:rtl w:val="0"/>
        </w:rPr>
        <w:t xml:space="preserve">, un </w:t>
      </w:r>
      <w:r w:rsidDel="00000000" w:rsidR="00000000" w:rsidRPr="00000000">
        <w:rPr>
          <w:sz w:val="22"/>
          <w:szCs w:val="22"/>
          <w:rtl w:val="0"/>
        </w:rPr>
        <w:t xml:space="preserve">correo electrónico</w:t>
      </w:r>
      <w:r w:rsidDel="00000000" w:rsidR="00000000" w:rsidRPr="00000000">
        <w:rPr>
          <w:sz w:val="22"/>
          <w:szCs w:val="22"/>
          <w:rtl w:val="0"/>
        </w:rPr>
        <w:t xml:space="preserve"> para identificarlas, un </w:t>
      </w:r>
      <w:r w:rsidDel="00000000" w:rsidR="00000000" w:rsidRPr="00000000">
        <w:rPr>
          <w:sz w:val="22"/>
          <w:szCs w:val="22"/>
          <w:rtl w:val="0"/>
        </w:rPr>
        <w:t xml:space="preserve">número de teléfono</w:t>
      </w:r>
      <w:r w:rsidDel="00000000" w:rsidR="00000000" w:rsidRPr="00000000">
        <w:rPr>
          <w:sz w:val="22"/>
          <w:szCs w:val="22"/>
          <w:rtl w:val="0"/>
        </w:rPr>
        <w:t xml:space="preserve"> que también permita identificarlas, su </w:t>
      </w:r>
      <w:r w:rsidDel="00000000" w:rsidR="00000000" w:rsidRPr="00000000">
        <w:rPr>
          <w:sz w:val="22"/>
          <w:szCs w:val="22"/>
          <w:rtl w:val="0"/>
        </w:rPr>
        <w:t xml:space="preserve">dirección (calle, número y piso)</w:t>
      </w:r>
      <w:r w:rsidDel="00000000" w:rsidR="00000000" w:rsidRPr="00000000">
        <w:rPr>
          <w:sz w:val="22"/>
          <w:szCs w:val="22"/>
          <w:rtl w:val="0"/>
        </w:rPr>
        <w:t xml:space="preserve"> y </w:t>
      </w:r>
      <w:r w:rsidDel="00000000" w:rsidR="00000000" w:rsidRPr="00000000">
        <w:rPr>
          <w:sz w:val="22"/>
          <w:szCs w:val="22"/>
          <w:rtl w:val="0"/>
        </w:rPr>
        <w:t xml:space="preserve">población</w:t>
      </w:r>
      <w:r w:rsidDel="00000000" w:rsidR="00000000" w:rsidRPr="00000000">
        <w:rPr>
          <w:sz w:val="22"/>
          <w:szCs w:val="22"/>
          <w:rtl w:val="0"/>
        </w:rPr>
        <w:t xml:space="preserve"> (no puede haber dos empresas con el mismo nombre en la misma población).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Hay </w:t>
      </w:r>
      <w:r w:rsidDel="00000000" w:rsidR="00000000" w:rsidRPr="00000000">
        <w:rPr>
          <w:sz w:val="22"/>
          <w:szCs w:val="22"/>
          <w:rtl w:val="0"/>
        </w:rPr>
        <w:t xml:space="preserve">empresas de recogida</w:t>
      </w:r>
      <w:r w:rsidDel="00000000" w:rsidR="00000000" w:rsidRPr="00000000">
        <w:rPr>
          <w:sz w:val="22"/>
          <w:szCs w:val="22"/>
          <w:rtl w:val="0"/>
        </w:rPr>
        <w:t xml:space="preserve"> de materiales (residuos) y </w:t>
      </w:r>
      <w:r w:rsidDel="00000000" w:rsidR="00000000" w:rsidRPr="00000000">
        <w:rPr>
          <w:sz w:val="22"/>
          <w:szCs w:val="22"/>
          <w:rtl w:val="0"/>
        </w:rPr>
        <w:t xml:space="preserve">empresas de tratamiento</w:t>
      </w:r>
      <w:r w:rsidDel="00000000" w:rsidR="00000000" w:rsidRPr="00000000">
        <w:rPr>
          <w:sz w:val="22"/>
          <w:szCs w:val="22"/>
          <w:rtl w:val="0"/>
        </w:rPr>
        <w:t xml:space="preserve">. Cada material tiene </w:t>
      </w:r>
      <w:r w:rsidDel="00000000" w:rsidR="00000000" w:rsidRPr="00000000">
        <w:rPr>
          <w:sz w:val="22"/>
          <w:szCs w:val="22"/>
          <w:rtl w:val="0"/>
        </w:rPr>
        <w:t xml:space="preserve">asociada</w:t>
      </w:r>
      <w:r w:rsidDel="00000000" w:rsidR="00000000" w:rsidRPr="00000000">
        <w:rPr>
          <w:sz w:val="22"/>
          <w:szCs w:val="22"/>
          <w:rtl w:val="0"/>
        </w:rPr>
        <w:t xml:space="preserve"> una única empresa de recogida que es la encargada de recogerlos. Las empresas autorizadas para el tratamiento de materiales peligrosos se les asigna uno y solo un material peligroso para </w:t>
      </w:r>
      <w:r w:rsidDel="00000000" w:rsidR="00000000" w:rsidRPr="00000000">
        <w:rPr>
          <w:sz w:val="22"/>
          <w:szCs w:val="22"/>
          <w:rtl w:val="0"/>
        </w:rPr>
        <w:t xml:space="preserve">tratarlo</w:t>
      </w:r>
      <w:r w:rsidDel="00000000" w:rsidR="00000000" w:rsidRPr="00000000">
        <w:rPr>
          <w:sz w:val="22"/>
          <w:szCs w:val="22"/>
          <w:rtl w:val="0"/>
        </w:rPr>
        <w:t xml:space="preserve"> en caso de fugas o escapes, además se quiere que un material peligroso solo lo trate una empresa. También se quiere saber el </w:t>
      </w:r>
      <w:r w:rsidDel="00000000" w:rsidR="00000000" w:rsidRPr="00000000">
        <w:rPr>
          <w:sz w:val="22"/>
          <w:szCs w:val="22"/>
          <w:rtl w:val="0"/>
        </w:rPr>
        <w:t xml:space="preserve">día de la semana</w:t>
      </w:r>
      <w:r w:rsidDel="00000000" w:rsidR="00000000" w:rsidRPr="00000000">
        <w:rPr>
          <w:sz w:val="22"/>
          <w:szCs w:val="22"/>
          <w:rtl w:val="0"/>
        </w:rPr>
        <w:t xml:space="preserve"> (lunes, martes, ...) en que una empresa hace la recogida de los materiales que tiene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257175</wp:posOffset>
            </wp:positionV>
            <wp:extent cx="8208713" cy="615653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713" cy="6156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