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Actividad 5. Ejercicio de diseño físico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Ejercicio de diseño físico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En este ejercicio se quiere realizar una parte de la primera fase del diseño físico. Hay que obtener a mano, sin utilizar ninguna herramienta gráfica, los CREATE TABLE de algunas de las tablas obtenidas en la fase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diseño lógico de la actividad 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1:</w:t>
      </w:r>
      <w:r w:rsidDel="00000000" w:rsidR="00000000" w:rsidRPr="00000000">
        <w:rPr>
          <w:rtl w:val="0"/>
        </w:rPr>
        <w:t xml:space="preserve"> Realiza los CREATE TABLE correspondientes a la entidad MATERIAL (RESIDUO) con su subentidad PELIGROSO incluyendo la tabla PASOS (que recuerda que sirve para almacenar el atributo multivaluado)</w:t>
      </w:r>
    </w:p>
    <w:p w:rsidR="00000000" w:rsidDel="00000000" w:rsidP="00000000" w:rsidRDefault="00000000" w:rsidRPr="00000000" w14:paraId="00000005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Este es el esquema lógico que se quiere transformar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nombre, formula)</w:t>
      </w:r>
    </w:p>
    <w:p w:rsidR="00000000" w:rsidDel="00000000" w:rsidP="00000000" w:rsidRDefault="00000000" w:rsidRPr="00000000" w14:paraId="00000008">
      <w:pPr>
        <w:spacing w:after="24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clave alternativa</w:t>
      </w:r>
    </w:p>
    <w:p w:rsidR="00000000" w:rsidDel="00000000" w:rsidP="00000000" w:rsidRDefault="00000000" w:rsidRPr="00000000" w14:paraId="0000000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formula acepta nulos</w:t>
      </w:r>
    </w:p>
    <w:p w:rsidR="00000000" w:rsidDel="00000000" w:rsidP="00000000" w:rsidRDefault="00000000" w:rsidRPr="00000000" w14:paraId="0000000A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PELIGROSO(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cod                  Nulos     Borrado    Modif</w:t>
      </w:r>
    </w:p>
    <w:p w:rsidR="00000000" w:rsidDel="00000000" w:rsidP="00000000" w:rsidRDefault="00000000" w:rsidRPr="00000000" w14:paraId="0000000C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PELIGROSO --------&gt;  MATERIAL        No       Prop.      Prop.</w:t>
      </w:r>
    </w:p>
    <w:p w:rsidR="00000000" w:rsidDel="00000000" w:rsidP="00000000" w:rsidRDefault="00000000" w:rsidRPr="00000000" w14:paraId="0000000D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PASOS(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cod,pasos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cod                  Nulos     Borrado    Modif</w:t>
      </w:r>
    </w:p>
    <w:p w:rsidR="00000000" w:rsidDel="00000000" w:rsidP="00000000" w:rsidRDefault="00000000" w:rsidRPr="00000000" w14:paraId="0000000F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PASOS  --------&gt;  PELIGROSO     No       Prop.      Prop.</w:t>
      </w:r>
    </w:p>
    <w:p w:rsidR="00000000" w:rsidDel="00000000" w:rsidP="00000000" w:rsidRDefault="00000000" w:rsidRPr="00000000" w14:paraId="00000010">
      <w:pPr>
        <w:spacing w:after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Para los códigos utilizaremos valores numéricos enteros.</w:t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 TABLE MATERIAL(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cod numeric INTEGER NOT NULL,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nombre CHAR(5)NOT NULL,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formula CHAR(15),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 cp_mat PRIMARY KEY (cod),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 ca_mat UNIQUE (nombre)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 TABLE PELIGROSO(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cod INTEGER NOT NULL,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 cp_pel PRIMARY KEY (cod),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 ca_pel_mat FOREIGN KEY(cod) REFERENCES MATERIAL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 DELETE CASCADE ON UPDATE CASCADE</w:t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CREATE TABLE PASOS(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cod INTEGER NOT NULL,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pasos CHAR(100) NOT NULL,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 cp_pas PRIMARY KEY (cod, pasos),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CONSTRAINT ca_pas_pel FOREIGN KEY(cod) REFERENCES PELIGROSO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 DELETE CASCADE ON UPDATE CASCADE</w:t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2:</w:t>
      </w:r>
      <w:r w:rsidDel="00000000" w:rsidR="00000000" w:rsidRPr="00000000">
        <w:rPr>
          <w:rtl w:val="0"/>
        </w:rPr>
        <w:t xml:space="preserve"> Escribe las órdenes en SQL (INSERT) para insertar los siguientes datos en las anteriores tablas, recuerda que para los códigos de los materiales utilizaremos valores numéricos enteros: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Plástico PET, es tereftalato de polietileno, que es transparente y no transpira.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INSERT INTO MATERIAL VALUES (1, ‘PET’, ‘</w:t>
      </w:r>
      <w:r w:rsidDel="00000000" w:rsidR="00000000" w:rsidRPr="00000000">
        <w:rPr>
          <w:color w:val="0000ff"/>
          <w:rtl w:val="0"/>
        </w:rPr>
        <w:t xml:space="preserve">(C</w:t>
      </w:r>
      <w:r w:rsidDel="00000000" w:rsidR="00000000" w:rsidRPr="00000000">
        <w:rPr>
          <w:color w:val="0000ff"/>
          <w:rtl w:val="0"/>
        </w:rPr>
        <w:t xml:space="preserve">10</w:t>
      </w:r>
      <w:r w:rsidDel="00000000" w:rsidR="00000000" w:rsidRPr="00000000">
        <w:rPr>
          <w:color w:val="0000ff"/>
          <w:rtl w:val="0"/>
        </w:rPr>
        <w:t xml:space="preserve">H</w:t>
      </w:r>
      <w:r w:rsidDel="00000000" w:rsidR="00000000" w:rsidRPr="00000000">
        <w:rPr>
          <w:color w:val="0000ff"/>
          <w:rtl w:val="0"/>
        </w:rPr>
        <w:t xml:space="preserve">8</w:t>
      </w:r>
      <w:r w:rsidDel="00000000" w:rsidR="00000000" w:rsidRPr="00000000">
        <w:rPr>
          <w:color w:val="0000ff"/>
          <w:rtl w:val="0"/>
        </w:rPr>
        <w:t xml:space="preserve">O</w:t>
      </w:r>
      <w:r w:rsidDel="00000000" w:rsidR="00000000" w:rsidRPr="00000000">
        <w:rPr>
          <w:color w:val="0000ff"/>
          <w:rtl w:val="0"/>
        </w:rPr>
        <w:t xml:space="preserve">4</w:t>
      </w:r>
      <w:r w:rsidDel="00000000" w:rsidR="00000000" w:rsidRPr="00000000">
        <w:rPr>
          <w:color w:val="0000ff"/>
          <w:rtl w:val="0"/>
        </w:rPr>
        <w:t xml:space="preserve">)</w:t>
      </w:r>
      <w:r w:rsidDel="00000000" w:rsidR="00000000" w:rsidRPr="00000000">
        <w:rPr>
          <w:color w:val="0000ff"/>
          <w:rtl w:val="0"/>
        </w:rPr>
        <w:t xml:space="preserve">n</w:t>
      </w:r>
      <w:r w:rsidDel="00000000" w:rsidR="00000000" w:rsidRPr="00000000">
        <w:rPr>
          <w:color w:val="0000ff"/>
          <w:rtl w:val="0"/>
        </w:rPr>
        <w:t xml:space="preserve">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Plástico PVC, policloruro de vinilo, se utiliza para hacer tuberías. Resulta ser uno de los plásticos más peligrosos para la salud y el medio ambiente.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MATERIAL VALUES (2, ‘PVC’, ‘</w:t>
      </w:r>
      <w:r w:rsidDel="00000000" w:rsidR="00000000" w:rsidRPr="00000000">
        <w:rPr>
          <w:color w:val="0000ff"/>
          <w:rtl w:val="0"/>
        </w:rPr>
        <w:t xml:space="preserve">(C2H3Cl)n</w:t>
      </w:r>
      <w:r w:rsidDel="00000000" w:rsidR="00000000" w:rsidRPr="00000000">
        <w:rPr>
          <w:color w:val="0000ff"/>
          <w:rtl w:val="0"/>
        </w:rPr>
        <w:t xml:space="preserve">’)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INSERT INTO PELIGROSO VALUES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Amoniaco, un gas incoloro y tóxico cuyo escape descontrolado puede provocar graves efectos en la salud. Se trata de un material catalogado como peligroso, en caso de fuga hay que en primer lugar llamar a los bomberos y en segundo lugar, si se puede, ventilar bien las estancias en las que se ha producido la fuga.</w:t>
      </w:r>
    </w:p>
    <w:p w:rsidR="00000000" w:rsidDel="00000000" w:rsidP="00000000" w:rsidRDefault="00000000" w:rsidRPr="00000000" w14:paraId="0000003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MATERIAL VALUES (3, ‘Amoniaco’, ‘</w:t>
      </w:r>
      <w:r w:rsidDel="00000000" w:rsidR="00000000" w:rsidRPr="00000000">
        <w:rPr>
          <w:color w:val="0000ff"/>
          <w:rtl w:val="0"/>
        </w:rPr>
        <w:t xml:space="preserve">NH</w:t>
      </w:r>
      <w:r w:rsidDel="00000000" w:rsidR="00000000" w:rsidRPr="00000000">
        <w:rPr>
          <w:color w:val="0000ff"/>
          <w:rtl w:val="0"/>
        </w:rPr>
        <w:t xml:space="preserve">3</w:t>
      </w:r>
      <w:r w:rsidDel="00000000" w:rsidR="00000000" w:rsidRPr="00000000">
        <w:rPr>
          <w:color w:val="0000ff"/>
          <w:rtl w:val="0"/>
        </w:rPr>
        <w:t xml:space="preserve">’)</w:t>
      </w:r>
    </w:p>
    <w:p w:rsidR="00000000" w:rsidDel="00000000" w:rsidP="00000000" w:rsidRDefault="00000000" w:rsidRPr="00000000" w14:paraId="0000003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PELIGROSO VALUES (3)</w:t>
      </w:r>
    </w:p>
    <w:p w:rsidR="00000000" w:rsidDel="00000000" w:rsidP="00000000" w:rsidRDefault="00000000" w:rsidRPr="00000000" w14:paraId="0000003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PASOS VALUES (3, ‘Llamar a los bomberos’)</w:t>
      </w:r>
    </w:p>
    <w:p w:rsidR="00000000" w:rsidDel="00000000" w:rsidP="00000000" w:rsidRDefault="00000000" w:rsidRPr="00000000" w14:paraId="00000035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PASOS VALUES (2, ‘Ventilar bien las estancias en las que se ha producido la fuga’)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asbesto, también llamado amianto​ es un residuo peligroso formado por un grupo de seis minerales fibrosos, compuestos de silicatos. No se conoce ningún protocolo en caso de que se esparza</w:t>
      </w:r>
    </w:p>
    <w:p w:rsidR="00000000" w:rsidDel="00000000" w:rsidP="00000000" w:rsidRDefault="00000000" w:rsidRPr="00000000" w14:paraId="0000003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MATERIAL VALUES (4, ‘Asbesto’, ‘</w:t>
      </w:r>
      <w:r w:rsidDel="00000000" w:rsidR="00000000" w:rsidRPr="00000000">
        <w:rPr>
          <w:color w:val="0000ff"/>
          <w:rtl w:val="0"/>
        </w:rPr>
        <w:t xml:space="preserve">Mg</w:t>
      </w:r>
      <w:r w:rsidDel="00000000" w:rsidR="00000000" w:rsidRPr="00000000">
        <w:rPr>
          <w:color w:val="0000ff"/>
          <w:rtl w:val="0"/>
        </w:rPr>
        <w:t xml:space="preserve">3</w:t>
      </w:r>
      <w:r w:rsidDel="00000000" w:rsidR="00000000" w:rsidRPr="00000000">
        <w:rPr>
          <w:color w:val="0000ff"/>
          <w:rtl w:val="0"/>
        </w:rPr>
        <w:t xml:space="preserve">Si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color w:val="0000ff"/>
          <w:rtl w:val="0"/>
        </w:rPr>
        <w:t xml:space="preserve">H</w:t>
      </w:r>
      <w:r w:rsidDel="00000000" w:rsidR="00000000" w:rsidRPr="00000000">
        <w:rPr>
          <w:color w:val="0000ff"/>
          <w:rtl w:val="0"/>
        </w:rPr>
        <w:t xml:space="preserve">4</w:t>
      </w:r>
      <w:r w:rsidDel="00000000" w:rsidR="00000000" w:rsidRPr="00000000">
        <w:rPr>
          <w:color w:val="0000ff"/>
          <w:rtl w:val="0"/>
        </w:rPr>
        <w:t xml:space="preserve">O</w:t>
      </w:r>
      <w:r w:rsidDel="00000000" w:rsidR="00000000" w:rsidRPr="00000000">
        <w:rPr>
          <w:color w:val="0000ff"/>
          <w:rtl w:val="0"/>
        </w:rPr>
        <w:t xml:space="preserve">9</w:t>
      </w:r>
      <w:r w:rsidDel="00000000" w:rsidR="00000000" w:rsidRPr="00000000">
        <w:rPr>
          <w:color w:val="0000ff"/>
          <w:rtl w:val="0"/>
        </w:rPr>
        <w:t xml:space="preserve">’)</w:t>
      </w:r>
    </w:p>
    <w:p w:rsidR="00000000" w:rsidDel="00000000" w:rsidP="00000000" w:rsidRDefault="00000000" w:rsidRPr="00000000" w14:paraId="0000003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PELIGROSO VALUES (4)</w:t>
      </w:r>
    </w:p>
    <w:p w:rsidR="00000000" w:rsidDel="00000000" w:rsidP="00000000" w:rsidRDefault="00000000" w:rsidRPr="00000000" w14:paraId="0000003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74e13"/>
          <w:rtl w:val="0"/>
        </w:rPr>
        <w:t xml:space="preserve">→ Ejercicio 3:</w:t>
      </w:r>
      <w:r w:rsidDel="00000000" w:rsidR="00000000" w:rsidRPr="00000000">
        <w:rPr>
          <w:rtl w:val="0"/>
        </w:rPr>
        <w:t xml:space="preserve"> En este ejercicio debes escribir las órdenes en SQL para mostrar el contenido de las tablas (puedes consultar el apartado 4.3.3 del libro de apuntes si te hace falta):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la orden que permite mostrar todos los datos (código, nombre y descripción) de todos los residuos.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SELECT * FROM MATERIAL;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Escribe la orden que permite mostrar todos los datos de los residuos cuyo código es el 2 o el 3. Utiliza el operador IN (en la página 52 del libro de apuntes está explicada su sintaxis y en la 59 puedes ver un ejemplo)</w:t>
      </w:r>
    </w:p>
    <w:p w:rsidR="00000000" w:rsidDel="00000000" w:rsidP="00000000" w:rsidRDefault="00000000" w:rsidRPr="00000000" w14:paraId="0000003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</w:t>
      </w:r>
    </w:p>
    <w:p w:rsidR="00000000" w:rsidDel="00000000" w:rsidP="00000000" w:rsidRDefault="00000000" w:rsidRPr="00000000" w14:paraId="0000004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MATERIAL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WHERE cod IN (2,3);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Escribe la orden que permite mostrar los códigos los residuos que son peligrosos.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SELECT cod FROM PELIGROSO;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mostrar todos los datos de los residuos que son peligrosos.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Pista</w:t>
      </w:r>
      <w:r w:rsidDel="00000000" w:rsidR="00000000" w:rsidRPr="00000000">
        <w:rPr>
          <w:rtl w:val="0"/>
        </w:rPr>
        <w:t xml:space="preserve">: Si escribes dentro del IN de la consulta 2 la consulta 3 (es lo que se conoce como una subconsulta) obtendrás lo que se pide en este ejercicio. </w:t>
      </w:r>
    </w:p>
    <w:p w:rsidR="00000000" w:rsidDel="00000000" w:rsidP="00000000" w:rsidRDefault="00000000" w:rsidRPr="00000000" w14:paraId="0000004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 </w:t>
      </w:r>
    </w:p>
    <w:p w:rsidR="00000000" w:rsidDel="00000000" w:rsidP="00000000" w:rsidRDefault="00000000" w:rsidRPr="00000000" w14:paraId="0000004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MATERIAL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WHERE cod IN (SELECT cod FROM PELIGROSO);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Courier New" w:cs="Courier New" w:eastAsia="Courier New" w:hAnsi="Courier New"/>
          <w:color w:val="000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F7VTE72Rjv2Shm-fxXMBVVBDtrRUfdU-YGzOWsX0nQ/edit#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