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7e11a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Actividad 6.1. Diseño Lógico. Normalización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72l8jltgsuq" w:id="1"/>
      <w:bookmarkEnd w:id="1"/>
      <w:r w:rsidDel="00000000" w:rsidR="00000000" w:rsidRPr="00000000">
        <w:rPr>
          <w:rtl w:val="0"/>
        </w:rPr>
        <w:t xml:space="preserve">Ejercicio de diseño lógico: catástrofes naturales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esquema conceptual que se muestra a continuación corresponde a una empresa que se dedica a la regeneración de espacios en los que ha habido alguna catástrofe.  Se quiere diseñar una base de datos para almacenar la información sobre dichas catástrofes y dónde ocurrieron.</w:t>
      </w:r>
    </w:p>
    <w:p w:rsidR="00000000" w:rsidDel="00000000" w:rsidP="00000000" w:rsidRDefault="00000000" w:rsidRPr="00000000" w14:paraId="00000004">
      <w:pPr>
        <w:pageBreakBefore w:val="0"/>
        <w:spacing w:after="80" w:lineRule="auto"/>
        <w:rPr/>
      </w:pPr>
      <w:r w:rsidDel="00000000" w:rsidR="00000000" w:rsidRPr="00000000">
        <w:rPr/>
        <w:drawing>
          <wp:inline distB="114300" distT="114300" distL="114300" distR="114300">
            <wp:extent cx="64800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76" w:lineRule="auto"/>
        <w:rPr/>
      </w:pPr>
      <w:r w:rsidDel="00000000" w:rsidR="00000000" w:rsidRPr="00000000">
        <w:rPr>
          <w:rtl w:val="0"/>
        </w:rPr>
        <w:t xml:space="preserve">Las catástrofes se clasifican en intencionadas y naturales, aunque puede haber de otros tipos (o simplemente no estar clasificadas). De las primeras se quiere almacenar información sobre el culpable que la provocó (si se conoce): un identificador que es único, nacionalidad, fecha de nacimiento y población de residencia cuando se produjo la catástrofe. También se quiere almacenar información sobre las catástrofes intencionadas a las que precedió (si precedió a alguna). En el caso de las catástrofes naturales se quieren conocer los motivos que la provocaron.</w:t>
      </w:r>
    </w:p>
    <w:p w:rsidR="00000000" w:rsidDel="00000000" w:rsidP="00000000" w:rsidRDefault="00000000" w:rsidRPr="00000000" w14:paraId="00000006">
      <w:pPr>
        <w:spacing w:after="80" w:line="276" w:lineRule="auto"/>
        <w:rPr/>
      </w:pPr>
      <w:r w:rsidDel="00000000" w:rsidR="00000000" w:rsidRPr="00000000">
        <w:rPr>
          <w:rtl w:val="0"/>
        </w:rPr>
        <w:t xml:space="preserve">También se quiere saber a qué lugares afectó cada catástrofe pero esa parte no la vamos a trabajar en esta actividad.</w:t>
      </w:r>
    </w:p>
    <w:p w:rsidR="00000000" w:rsidDel="00000000" w:rsidP="00000000" w:rsidRDefault="00000000" w:rsidRPr="00000000" w14:paraId="00000007">
      <w:pPr>
        <w:spacing w:after="80" w:line="276" w:lineRule="auto"/>
        <w:rPr/>
      </w:pPr>
      <w:r w:rsidDel="00000000" w:rsidR="00000000" w:rsidRPr="00000000">
        <w:rPr>
          <w:rtl w:val="0"/>
        </w:rPr>
        <w:t xml:space="preserve">Has de realizar el diseño correspondiente a la entidad CATÁSTROFE con sus subentidades, incluyendo sus atributos y la relación precedida.</w:t>
      </w:r>
    </w:p>
    <w:p w:rsidR="00000000" w:rsidDel="00000000" w:rsidP="00000000" w:rsidRDefault="00000000" w:rsidRPr="00000000" w14:paraId="00000008">
      <w:pPr>
        <w:spacing w:after="80" w:line="276" w:lineRule="auto"/>
        <w:rPr/>
      </w:pPr>
      <w:r w:rsidDel="00000000" w:rsidR="00000000" w:rsidRPr="00000000">
        <w:rPr>
          <w:rtl w:val="0"/>
        </w:rPr>
        <w:t xml:space="preserve">Para realizar el diseño debes hacer lo siguiente: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las tablas que forman la base de datos y sus atributos. Todas deben estar en tercera forma normal (3FN).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las claves primarias y las claves alternativas.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qué atributos aceptan nulos.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8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las claves ajenas de unas tablas a otras y las reglas de borrado y modificación de cada una de ellas.</w:t>
      </w:r>
    </w:p>
    <w:p w:rsidR="00000000" w:rsidDel="00000000" w:rsidP="00000000" w:rsidRDefault="00000000" w:rsidRPr="00000000" w14:paraId="0000000D">
      <w:pPr>
        <w:spacing w:after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→Ejercicio 1:</w:t>
      </w:r>
      <w:r w:rsidDel="00000000" w:rsidR="00000000" w:rsidRPr="00000000">
        <w:rPr>
          <w:rtl w:val="0"/>
        </w:rPr>
        <w:t xml:space="preserve"> Realiza el diseño correspondiente a la entidad CATÁSTROFE.</w:t>
      </w:r>
    </w:p>
    <w:p w:rsidR="00000000" w:rsidDel="00000000" w:rsidP="00000000" w:rsidRDefault="00000000" w:rsidRPr="00000000" w14:paraId="0000000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CATÁSTROFE</w:t>
      </w:r>
      <w:r w:rsidDel="00000000" w:rsidR="00000000" w:rsidRPr="00000000">
        <w:rPr>
          <w:color w:val="0000ff"/>
          <w:rtl w:val="0"/>
        </w:rPr>
        <w:t xml:space="preserve">(</w:t>
      </w:r>
      <w:r w:rsidDel="00000000" w:rsidR="00000000" w:rsidRPr="00000000">
        <w:rPr>
          <w:color w:val="0000ff"/>
          <w:u w:val="single"/>
          <w:rtl w:val="0"/>
        </w:rPr>
        <w:t xml:space="preserve">nombre</w:t>
      </w:r>
      <w:r w:rsidDel="00000000" w:rsidR="00000000" w:rsidRPr="00000000">
        <w:rPr>
          <w:color w:val="0000ff"/>
          <w:rtl w:val="0"/>
        </w:rPr>
        <w:t xml:space="preserve">, lugar, fecha)</w:t>
      </w:r>
    </w:p>
    <w:p w:rsidR="00000000" w:rsidDel="00000000" w:rsidP="00000000" w:rsidRDefault="00000000" w:rsidRPr="00000000" w14:paraId="0000001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(lugar, fecha) es clave alternativa.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→Ejercicio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2:</w:t>
      </w:r>
      <w:r w:rsidDel="00000000" w:rsidR="00000000" w:rsidRPr="00000000">
        <w:rPr>
          <w:rtl w:val="0"/>
        </w:rPr>
        <w:t xml:space="preserve"> Realiza el diseño correspondiente a las subentidades (INTENCIONADA y NATURAL) 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CULPABLE(</w:t>
      </w:r>
      <w:r w:rsidDel="00000000" w:rsidR="00000000" w:rsidRPr="00000000">
        <w:rPr>
          <w:color w:val="0000ff"/>
          <w:u w:val="single"/>
          <w:rtl w:val="0"/>
        </w:rPr>
        <w:t xml:space="preserve">identificador</w:t>
      </w:r>
      <w:r w:rsidDel="00000000" w:rsidR="00000000" w:rsidRPr="00000000">
        <w:rPr>
          <w:color w:val="0000ff"/>
          <w:rtl w:val="0"/>
        </w:rPr>
        <w:t xml:space="preserve">, nacionalidad, fecha de nacimiento, población)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INTENCIONADA(</w:t>
      </w:r>
      <w:r w:rsidDel="00000000" w:rsidR="00000000" w:rsidRPr="00000000">
        <w:rPr>
          <w:color w:val="0000ff"/>
          <w:u w:val="single"/>
          <w:rtl w:val="0"/>
        </w:rPr>
        <w:t xml:space="preserve">nombre,</w:t>
      </w:r>
      <w:r w:rsidDel="00000000" w:rsidR="00000000" w:rsidRPr="00000000">
        <w:rPr>
          <w:color w:val="0000ff"/>
          <w:rtl w:val="0"/>
        </w:rPr>
        <w:t xml:space="preserve"> identificador)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identificador acepta nulos</w:t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590"/>
        <w:gridCol w:w="1830"/>
        <w:gridCol w:w="1305"/>
        <w:gridCol w:w="1695"/>
        <w:gridCol w:w="1695"/>
        <w:tblGridChange w:id="0">
          <w:tblGrid>
            <w:gridCol w:w="2055"/>
            <w:gridCol w:w="1590"/>
            <w:gridCol w:w="1830"/>
            <w:gridCol w:w="130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INTENCIONADA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—————&gt;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CATÁSTROFE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INTENCIONADA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—————&gt;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CULPABLE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NATURAL(</w:t>
      </w:r>
      <w:r w:rsidDel="00000000" w:rsidR="00000000" w:rsidRPr="00000000">
        <w:rPr>
          <w:color w:val="0000ff"/>
          <w:u w:val="single"/>
          <w:rtl w:val="0"/>
        </w:rPr>
        <w:t xml:space="preserve">nombre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MOTIVO(</w:t>
      </w:r>
      <w:r w:rsidDel="00000000" w:rsidR="00000000" w:rsidRPr="00000000">
        <w:rPr>
          <w:color w:val="0000ff"/>
          <w:u w:val="single"/>
          <w:rtl w:val="0"/>
        </w:rPr>
        <w:t xml:space="preserve">nombre, motivo</w:t>
      </w:r>
      <w:r w:rsidDel="00000000" w:rsidR="00000000" w:rsidRPr="00000000">
        <w:rPr>
          <w:color w:val="0000ff"/>
          <w:rtl w:val="0"/>
        </w:rPr>
        <w:t xml:space="preserve">)</w:t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590"/>
        <w:gridCol w:w="1830"/>
        <w:gridCol w:w="1305"/>
        <w:gridCol w:w="1695"/>
        <w:gridCol w:w="1695"/>
        <w:tblGridChange w:id="0">
          <w:tblGrid>
            <w:gridCol w:w="2055"/>
            <w:gridCol w:w="1590"/>
            <w:gridCol w:w="1830"/>
            <w:gridCol w:w="130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NATURAL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—————&gt;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CATÁSTROFE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MOTIVO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—————&gt;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NATURAL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→Ejercicio 3:</w:t>
      </w:r>
      <w:r w:rsidDel="00000000" w:rsidR="00000000" w:rsidRPr="00000000">
        <w:rPr>
          <w:rtl w:val="0"/>
        </w:rPr>
        <w:t xml:space="preserve"> Realiza el diseño correspondiente a la relación PRECEDIDA de INTENCIONADA.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INTENCIONADA(</w:t>
      </w:r>
      <w:r w:rsidDel="00000000" w:rsidR="00000000" w:rsidRPr="00000000">
        <w:rPr>
          <w:color w:val="0000ff"/>
          <w:u w:val="single"/>
          <w:rtl w:val="0"/>
        </w:rPr>
        <w:t xml:space="preserve">nombre,</w:t>
      </w:r>
      <w:r w:rsidDel="00000000" w:rsidR="00000000" w:rsidRPr="00000000">
        <w:rPr>
          <w:color w:val="0000ff"/>
          <w:rtl w:val="0"/>
        </w:rPr>
        <w:t xml:space="preserve"> identificador, predecesora)</w:t>
      </w:r>
    </w:p>
    <w:tbl>
      <w:tblPr>
        <w:tblStyle w:val="Table3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590"/>
        <w:gridCol w:w="2040"/>
        <w:gridCol w:w="1095"/>
        <w:gridCol w:w="1695"/>
        <w:gridCol w:w="1695"/>
        <w:tblGridChange w:id="0">
          <w:tblGrid>
            <w:gridCol w:w="2055"/>
            <w:gridCol w:w="1590"/>
            <w:gridCol w:w="2040"/>
            <w:gridCol w:w="10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INTENCIONADA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—————&gt;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INTENCIONADA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Propagar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