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66297" w14:textId="77777777" w:rsidR="00714FF3" w:rsidRPr="00E87123" w:rsidRDefault="00363CF9">
      <w:pPr>
        <w:jc w:val="center"/>
        <w:rPr>
          <w:rFonts w:ascii="Arial" w:hAnsi="Arial" w:cs="Arial"/>
          <w:sz w:val="24"/>
          <w:szCs w:val="24"/>
        </w:rPr>
      </w:pPr>
      <w:r>
        <w:rPr>
          <w:rFonts w:ascii="Arial" w:hAnsi="Arial" w:cs="Arial"/>
          <w:b/>
          <w:bCs/>
          <w:sz w:val="24"/>
          <w:szCs w:val="24"/>
        </w:rPr>
        <w:t xml:space="preserve">INSTITUCIÓN UNIVERSITARIA PASCUAL BRAVO </w:t>
      </w:r>
    </w:p>
    <w:p w14:paraId="2F0111EC" w14:textId="77777777" w:rsidR="00714FF3" w:rsidRPr="00E87123" w:rsidRDefault="00363CF9">
      <w:pPr>
        <w:jc w:val="center"/>
        <w:rPr>
          <w:rFonts w:ascii="Arial" w:hAnsi="Arial" w:cs="Arial"/>
          <w:b/>
          <w:bCs/>
          <w:sz w:val="24"/>
          <w:szCs w:val="24"/>
        </w:rPr>
      </w:pPr>
      <w:r>
        <w:rPr>
          <w:rFonts w:ascii="Arial" w:hAnsi="Arial" w:cs="Arial"/>
          <w:i/>
          <w:iCs/>
          <w:sz w:val="24"/>
          <w:szCs w:val="24"/>
        </w:rPr>
        <w:t>Ing. Software</w:t>
      </w:r>
    </w:p>
    <w:p w14:paraId="5719671F" w14:textId="77777777" w:rsidR="00714FF3" w:rsidRPr="00E87123" w:rsidRDefault="00714FF3">
      <w:pPr>
        <w:rPr>
          <w:rFonts w:ascii="Arial" w:hAnsi="Arial" w:cs="Arial"/>
          <w:sz w:val="24"/>
          <w:szCs w:val="24"/>
        </w:rPr>
      </w:pPr>
    </w:p>
    <w:p w14:paraId="0495E8AE" w14:textId="77777777" w:rsidR="00714FF3" w:rsidRPr="00E87123" w:rsidRDefault="00714FF3">
      <w:pPr>
        <w:rPr>
          <w:rFonts w:ascii="Arial" w:hAnsi="Arial" w:cs="Arial"/>
          <w:sz w:val="24"/>
          <w:szCs w:val="24"/>
        </w:rPr>
      </w:pPr>
    </w:p>
    <w:p w14:paraId="060C1B94" w14:textId="77777777" w:rsidR="00714FF3" w:rsidRPr="00E87123" w:rsidRDefault="00714FF3">
      <w:pPr>
        <w:rPr>
          <w:rFonts w:ascii="Arial" w:hAnsi="Arial" w:cs="Arial"/>
          <w:sz w:val="24"/>
          <w:szCs w:val="24"/>
        </w:rPr>
      </w:pPr>
    </w:p>
    <w:p w14:paraId="198AB15E" w14:textId="77777777" w:rsidR="00714FF3" w:rsidRPr="00E87123" w:rsidRDefault="00363CF9">
      <w:pPr>
        <w:jc w:val="center"/>
        <w:rPr>
          <w:rFonts w:ascii="Arial" w:hAnsi="Arial" w:cs="Arial"/>
          <w:sz w:val="24"/>
          <w:szCs w:val="24"/>
        </w:rPr>
      </w:pPr>
      <w:r>
        <w:rPr>
          <w:rFonts w:ascii="Arial" w:hAnsi="Arial" w:cs="Arial"/>
          <w:b/>
          <w:bCs/>
          <w:sz w:val="24"/>
          <w:szCs w:val="24"/>
        </w:rPr>
        <w:t>Informe de Algoritmo de IA — Regresión Lineal Múltiple</w:t>
      </w:r>
    </w:p>
    <w:p w14:paraId="78C32A41" w14:textId="77777777" w:rsidR="00714FF3" w:rsidRPr="00E87123" w:rsidRDefault="00363CF9">
      <w:pPr>
        <w:jc w:val="center"/>
        <w:rPr>
          <w:rFonts w:ascii="Arial" w:hAnsi="Arial" w:cs="Arial"/>
          <w:i/>
          <w:iCs/>
          <w:sz w:val="24"/>
          <w:szCs w:val="24"/>
        </w:rPr>
      </w:pPr>
      <w:r>
        <w:rPr>
          <w:rFonts w:ascii="Arial" w:hAnsi="Arial" w:cs="Arial"/>
          <w:i/>
          <w:iCs/>
          <w:sz w:val="24"/>
          <w:szCs w:val="24"/>
        </w:rPr>
        <w:t>Generación de energía eléctrica en Colombia — Estimación de la producción anual a partir del promedio y el máximo mensual</w:t>
      </w:r>
    </w:p>
    <w:p w14:paraId="7238E7E9" w14:textId="77777777" w:rsidR="00714FF3" w:rsidRPr="00E87123" w:rsidRDefault="00714FF3">
      <w:pPr>
        <w:jc w:val="center"/>
        <w:rPr>
          <w:rFonts w:ascii="Arial" w:hAnsi="Arial" w:cs="Arial"/>
          <w:i/>
          <w:iCs/>
          <w:sz w:val="24"/>
          <w:szCs w:val="24"/>
        </w:rPr>
      </w:pPr>
    </w:p>
    <w:p w14:paraId="0C25CFDB" w14:textId="77777777" w:rsidR="00714FF3" w:rsidRPr="00E87123" w:rsidRDefault="00714FF3">
      <w:pPr>
        <w:jc w:val="center"/>
        <w:rPr>
          <w:rFonts w:ascii="Arial" w:hAnsi="Arial" w:cs="Arial"/>
          <w:i/>
          <w:iCs/>
          <w:sz w:val="24"/>
          <w:szCs w:val="24"/>
        </w:rPr>
      </w:pPr>
    </w:p>
    <w:p w14:paraId="21A3C1ED" w14:textId="77777777" w:rsidR="00714FF3" w:rsidRPr="00E87123" w:rsidRDefault="00714FF3">
      <w:pPr>
        <w:rPr>
          <w:rFonts w:ascii="Arial" w:hAnsi="Arial" w:cs="Arial"/>
          <w:sz w:val="24"/>
          <w:szCs w:val="24"/>
        </w:rPr>
      </w:pPr>
    </w:p>
    <w:p w14:paraId="225371DF" w14:textId="77777777" w:rsidR="00714FF3" w:rsidRPr="00E87123" w:rsidRDefault="00363CF9">
      <w:pPr>
        <w:jc w:val="center"/>
        <w:rPr>
          <w:rFonts w:ascii="Arial" w:hAnsi="Arial" w:cs="Arial"/>
          <w:b/>
          <w:bCs/>
          <w:sz w:val="24"/>
          <w:szCs w:val="24"/>
        </w:rPr>
      </w:pPr>
      <w:r>
        <w:rPr>
          <w:rFonts w:ascii="Arial" w:hAnsi="Arial" w:cs="Arial"/>
          <w:b/>
          <w:bCs/>
          <w:sz w:val="24"/>
          <w:szCs w:val="24"/>
        </w:rPr>
        <w:t>Presentado:</w:t>
      </w:r>
    </w:p>
    <w:p w14:paraId="76444A81" w14:textId="04EFB30E" w:rsidR="00714FF3" w:rsidRPr="00E87123" w:rsidRDefault="00363CF9">
      <w:pPr>
        <w:spacing w:line="480" w:lineRule="auto"/>
        <w:jc w:val="center"/>
        <w:rPr>
          <w:rFonts w:ascii="Arial" w:hAnsi="Arial" w:cs="Arial"/>
          <w:sz w:val="24"/>
          <w:szCs w:val="24"/>
        </w:rPr>
      </w:pPr>
      <w:r>
        <w:rPr>
          <w:rFonts w:ascii="Arial" w:hAnsi="Arial" w:cs="Arial"/>
          <w:sz w:val="24"/>
          <w:szCs w:val="24"/>
        </w:rPr>
        <w:t xml:space="preserve">Felipe Rincon Montoya </w:t>
      </w:r>
      <w:r>
        <w:rPr>
          <w:rFonts w:ascii="Arial" w:hAnsi="Arial" w:cs="Arial"/>
          <w:sz w:val="24"/>
          <w:szCs w:val="24"/>
        </w:rPr>
        <w:br/>
        <w:t xml:space="preserve">Juan Andres Lopez  </w:t>
      </w:r>
      <w:r>
        <w:rPr>
          <w:rFonts w:ascii="Arial" w:hAnsi="Arial" w:cs="Arial"/>
          <w:sz w:val="24"/>
          <w:szCs w:val="24"/>
        </w:rPr>
        <w:br/>
        <w:t xml:space="preserve">Laura Maria Arias </w:t>
      </w:r>
    </w:p>
    <w:p w14:paraId="34EB368B" w14:textId="77777777" w:rsidR="00714FF3" w:rsidRPr="00E87123" w:rsidRDefault="00714FF3">
      <w:pPr>
        <w:spacing w:line="480" w:lineRule="auto"/>
        <w:jc w:val="center"/>
        <w:rPr>
          <w:rFonts w:ascii="Arial" w:hAnsi="Arial" w:cs="Arial"/>
          <w:sz w:val="24"/>
          <w:szCs w:val="24"/>
        </w:rPr>
      </w:pPr>
    </w:p>
    <w:p w14:paraId="3E9839C1" w14:textId="2523BEA0" w:rsidR="00714FF3" w:rsidRDefault="00F562B3">
      <w:pPr>
        <w:spacing w:line="480" w:lineRule="auto"/>
        <w:jc w:val="center"/>
        <w:rPr>
          <w:rFonts w:ascii="Arial" w:hAnsi="Arial" w:cs="Arial"/>
          <w:b/>
          <w:bCs/>
          <w:sz w:val="24"/>
          <w:szCs w:val="24"/>
        </w:rPr>
      </w:pPr>
      <w:proofErr w:type="spellStart"/>
      <w:r>
        <w:rPr>
          <w:rFonts w:ascii="Arial" w:hAnsi="Arial" w:cs="Arial"/>
          <w:b/>
          <w:bCs/>
          <w:sz w:val="24"/>
          <w:szCs w:val="24"/>
        </w:rPr>
        <w:t>Profesor</w:t>
      </w:r>
      <w:proofErr w:type="spellEnd"/>
    </w:p>
    <w:p w14:paraId="3932B8D5" w14:textId="77777777" w:rsidR="00F562B3" w:rsidRPr="00F562B3" w:rsidRDefault="00F562B3">
      <w:pPr>
        <w:spacing w:line="480" w:lineRule="auto"/>
        <w:jc w:val="center"/>
        <w:rPr>
          <w:rFonts w:ascii="Arial" w:hAnsi="Arial" w:cs="Arial"/>
          <w:b/>
          <w:bCs/>
          <w:sz w:val="24"/>
          <w:szCs w:val="24"/>
        </w:rPr>
      </w:pPr>
    </w:p>
    <w:p w14:paraId="5500F148" w14:textId="75BA7A79" w:rsidR="00F562B3" w:rsidRDefault="00F562B3">
      <w:pPr>
        <w:spacing w:line="480" w:lineRule="auto"/>
        <w:jc w:val="center"/>
        <w:rPr>
          <w:rFonts w:ascii="Arial" w:hAnsi="Arial" w:cs="Arial"/>
          <w:sz w:val="24"/>
          <w:szCs w:val="24"/>
        </w:rPr>
      </w:pPr>
      <w:r>
        <w:rPr>
          <w:rFonts w:ascii="Arial" w:hAnsi="Arial" w:cs="Arial"/>
          <w:sz w:val="24"/>
          <w:szCs w:val="24"/>
        </w:rPr>
        <w:t>Juan Camilo</w:t>
      </w:r>
      <w:r w:rsidR="00826FD7">
        <w:rPr>
          <w:rFonts w:ascii="Arial" w:hAnsi="Arial" w:cs="Arial"/>
          <w:sz w:val="24"/>
          <w:szCs w:val="24"/>
        </w:rPr>
        <w:t xml:space="preserve"> David Diaz</w:t>
      </w:r>
    </w:p>
    <w:p w14:paraId="36D013D7" w14:textId="77777777" w:rsidR="00F562B3" w:rsidRPr="00E87123" w:rsidRDefault="00F562B3">
      <w:pPr>
        <w:spacing w:line="480" w:lineRule="auto"/>
        <w:jc w:val="center"/>
        <w:rPr>
          <w:rFonts w:ascii="Arial" w:hAnsi="Arial" w:cs="Arial"/>
          <w:sz w:val="24"/>
          <w:szCs w:val="24"/>
        </w:rPr>
      </w:pPr>
    </w:p>
    <w:p w14:paraId="3F6551AE" w14:textId="0FB6632C" w:rsidR="00F562B3" w:rsidRDefault="00363CF9" w:rsidP="00826FD7">
      <w:pPr>
        <w:spacing w:line="480" w:lineRule="auto"/>
        <w:jc w:val="center"/>
        <w:rPr>
          <w:rFonts w:ascii="Arial" w:hAnsi="Arial" w:cs="Arial"/>
          <w:sz w:val="24"/>
          <w:szCs w:val="24"/>
        </w:rPr>
      </w:pPr>
      <w:proofErr w:type="spellStart"/>
      <w:r>
        <w:rPr>
          <w:rFonts w:ascii="Arial" w:hAnsi="Arial" w:cs="Arial"/>
          <w:sz w:val="24"/>
          <w:szCs w:val="24"/>
        </w:rPr>
        <w:t>Octubre</w:t>
      </w:r>
      <w:proofErr w:type="spellEnd"/>
      <w:r>
        <w:rPr>
          <w:rFonts w:ascii="Arial" w:hAnsi="Arial" w:cs="Arial"/>
          <w:sz w:val="24"/>
          <w:szCs w:val="24"/>
        </w:rPr>
        <w:t xml:space="preserve"> de 2026</w:t>
      </w:r>
    </w:p>
    <w:p w14:paraId="061B4D0F" w14:textId="77777777" w:rsidR="00615D8D" w:rsidRPr="00826FD7" w:rsidRDefault="00615D8D" w:rsidP="00826FD7">
      <w:pPr>
        <w:spacing w:line="480" w:lineRule="auto"/>
        <w:jc w:val="center"/>
        <w:rPr>
          <w:rFonts w:ascii="Arial" w:hAnsi="Arial" w:cs="Arial"/>
          <w:sz w:val="24"/>
          <w:szCs w:val="24"/>
        </w:rPr>
      </w:pPr>
    </w:p>
    <w:p w14:paraId="4BBE3711" w14:textId="166BC4B0" w:rsidR="00714FF3" w:rsidRPr="00E87123" w:rsidRDefault="00363CF9">
      <w:pPr>
        <w:pStyle w:val="Ttulo1"/>
        <w:rPr>
          <w:rFonts w:ascii="Arial" w:hAnsi="Arial" w:cs="Arial"/>
          <w:color w:val="000000"/>
          <w:sz w:val="24"/>
          <w:szCs w:val="24"/>
        </w:rPr>
      </w:pPr>
      <w:r>
        <w:rPr>
          <w:rFonts w:ascii="Arial" w:hAnsi="Arial" w:cs="Arial"/>
          <w:color w:val="000000"/>
          <w:sz w:val="24"/>
          <w:szCs w:val="24"/>
        </w:rPr>
        <w:lastRenderedPageBreak/>
        <w:t>1. El problema y el método elegido</w:t>
      </w:r>
    </w:p>
    <w:p w14:paraId="5B537744" w14:textId="77777777" w:rsidR="00714FF3" w:rsidRPr="00E87123" w:rsidRDefault="00363CF9">
      <w:pPr>
        <w:spacing w:before="240" w:after="240"/>
        <w:rPr>
          <w:rFonts w:ascii="Arial" w:hAnsi="Arial" w:cs="Arial"/>
          <w:sz w:val="24"/>
          <w:szCs w:val="24"/>
        </w:rPr>
      </w:pPr>
      <w:r>
        <w:rPr>
          <w:rFonts w:ascii="Arial" w:hAnsi="Arial" w:cs="Arial"/>
          <w:sz w:val="24"/>
          <w:szCs w:val="24"/>
        </w:rPr>
        <w:t>Revisamos un conjunto de datos (dataset) sobre la generación de energía eléctrica en Colombia. Allí aparece cuánta energía se produjo cada mes, en cada año y según la fuente utilizada, como agua, gas o carbón. También incluye el promedio mensual, los valores más alto y más bajo registrados, la generación total y el porcentaje que aporta cada fuente.</w:t>
      </w:r>
    </w:p>
    <w:p w14:paraId="2C1361B7" w14:textId="77777777" w:rsidR="00714FF3" w:rsidRPr="00E87123" w:rsidRDefault="00363CF9">
      <w:pPr>
        <w:spacing w:before="240" w:after="240"/>
        <w:rPr>
          <w:rFonts w:ascii="Arial" w:hAnsi="Arial" w:cs="Arial"/>
          <w:sz w:val="24"/>
          <w:szCs w:val="24"/>
        </w:rPr>
      </w:pPr>
      <w:r>
        <w:rPr>
          <w:rFonts w:ascii="Arial" w:hAnsi="Arial" w:cs="Arial"/>
          <w:sz w:val="24"/>
          <w:szCs w:val="24"/>
        </w:rPr>
        <w:t>Con esta información nos preguntamos si es posible estimar cuánta energía se genera en un año completo a partir de dos datos: el promedio mensual de generación y el valor más alto registrado en un mes de ese mismo año (la energía se mide en gigavatios-hora, GWh). Para responderlo elegimos la regresión lineal múltiple, una técnica que permite estimar un número usando dos o más datos a la vez. Además, usamos el método de mínimos cuadrados, que busca que las estimaciones se acerquen lo más posible a los valores reales.</w:t>
      </w:r>
    </w:p>
    <w:p w14:paraId="7E98868A" w14:textId="77777777" w:rsidR="00714FF3" w:rsidRPr="00E87123" w:rsidRDefault="00363CF9">
      <w:pPr>
        <w:spacing w:before="240" w:after="240"/>
        <w:rPr>
          <w:rFonts w:ascii="Arial" w:hAnsi="Arial" w:cs="Arial"/>
          <w:sz w:val="24"/>
          <w:szCs w:val="24"/>
        </w:rPr>
      </w:pPr>
      <w:r>
        <w:rPr>
          <w:rFonts w:ascii="Arial" w:hAnsi="Arial" w:cs="Arial"/>
          <w:sz w:val="24"/>
          <w:szCs w:val="24"/>
        </w:rPr>
        <w:t>El modelo se resume en la ecuación Ŷ = b</w:t>
      </w:r>
      <w:r>
        <w:rPr>
          <w:rFonts w:ascii="Cambria Math" w:hAnsi="Cambria Math" w:cs="Cambria Math"/>
          <w:sz w:val="24"/>
          <w:szCs w:val="24"/>
        </w:rPr>
        <w:t>₀</w:t>
      </w:r>
      <w:r>
        <w:rPr>
          <w:rFonts w:ascii="Arial" w:hAnsi="Arial" w:cs="Arial"/>
          <w:sz w:val="24"/>
          <w:szCs w:val="24"/>
        </w:rPr>
        <w:t xml:space="preserve"> + b</w:t>
      </w:r>
      <w:r>
        <w:rPr>
          <w:rFonts w:ascii="Cambria Math" w:hAnsi="Cambria Math" w:cs="Cambria Math"/>
          <w:sz w:val="24"/>
          <w:szCs w:val="24"/>
        </w:rPr>
        <w:t>₁</w:t>
      </w:r>
      <w:r>
        <w:rPr>
          <w:rFonts w:ascii="Arial" w:hAnsi="Arial" w:cs="Arial"/>
          <w:sz w:val="24"/>
          <w:szCs w:val="24"/>
        </w:rPr>
        <w:t>·X</w:t>
      </w:r>
      <w:r>
        <w:rPr>
          <w:rFonts w:ascii="Cambria Math" w:hAnsi="Cambria Math" w:cs="Cambria Math"/>
          <w:sz w:val="24"/>
          <w:szCs w:val="24"/>
        </w:rPr>
        <w:t>₁</w:t>
      </w:r>
      <w:r>
        <w:rPr>
          <w:rFonts w:ascii="Arial" w:hAnsi="Arial" w:cs="Arial"/>
          <w:sz w:val="24"/>
          <w:szCs w:val="24"/>
        </w:rPr>
        <w:t xml:space="preserve"> + b</w:t>
      </w:r>
      <w:r>
        <w:rPr>
          <w:rFonts w:ascii="Cambria Math" w:hAnsi="Cambria Math" w:cs="Cambria Math"/>
          <w:sz w:val="24"/>
          <w:szCs w:val="24"/>
        </w:rPr>
        <w:t>₂</w:t>
      </w:r>
      <w:r>
        <w:rPr>
          <w:rFonts w:ascii="Arial" w:hAnsi="Arial" w:cs="Arial"/>
          <w:sz w:val="24"/>
          <w:szCs w:val="24"/>
        </w:rPr>
        <w:t>·X</w:t>
      </w:r>
      <w:r>
        <w:rPr>
          <w:rFonts w:ascii="Cambria Math" w:hAnsi="Cambria Math" w:cs="Cambria Math"/>
          <w:sz w:val="24"/>
          <w:szCs w:val="24"/>
        </w:rPr>
        <w:t>₂</w:t>
      </w:r>
      <w:r>
        <w:rPr>
          <w:rFonts w:ascii="Arial" w:hAnsi="Arial" w:cs="Arial"/>
          <w:sz w:val="24"/>
          <w:szCs w:val="24"/>
        </w:rPr>
        <w:t>. Aquí Ŷ es la generación anual estimada, X</w:t>
      </w:r>
      <w:r>
        <w:rPr>
          <w:rFonts w:ascii="Cambria Math" w:hAnsi="Cambria Math" w:cs="Cambria Math"/>
          <w:sz w:val="24"/>
          <w:szCs w:val="24"/>
        </w:rPr>
        <w:t>₁</w:t>
      </w:r>
      <w:r>
        <w:rPr>
          <w:rFonts w:ascii="Arial" w:hAnsi="Arial" w:cs="Arial"/>
          <w:sz w:val="24"/>
          <w:szCs w:val="24"/>
        </w:rPr>
        <w:t xml:space="preserve"> es el promedio mensual de generación, X</w:t>
      </w:r>
      <w:r>
        <w:rPr>
          <w:rFonts w:ascii="Cambria Math" w:hAnsi="Cambria Math" w:cs="Cambria Math"/>
          <w:sz w:val="24"/>
          <w:szCs w:val="24"/>
        </w:rPr>
        <w:t>₂</w:t>
      </w:r>
      <w:r>
        <w:rPr>
          <w:rFonts w:ascii="Arial" w:hAnsi="Arial" w:cs="Arial"/>
          <w:sz w:val="24"/>
          <w:szCs w:val="24"/>
        </w:rPr>
        <w:t xml:space="preserve"> es el valor máximo mensual registrado, y b</w:t>
      </w:r>
      <w:r>
        <w:rPr>
          <w:rFonts w:ascii="Cambria Math" w:hAnsi="Cambria Math" w:cs="Cambria Math"/>
          <w:sz w:val="24"/>
          <w:szCs w:val="24"/>
        </w:rPr>
        <w:t>₀</w:t>
      </w:r>
      <w:r>
        <w:rPr>
          <w:rFonts w:ascii="Arial" w:hAnsi="Arial" w:cs="Arial"/>
          <w:sz w:val="24"/>
          <w:szCs w:val="24"/>
        </w:rPr>
        <w:t>, b</w:t>
      </w:r>
      <w:r>
        <w:rPr>
          <w:rFonts w:ascii="Cambria Math" w:hAnsi="Cambria Math" w:cs="Cambria Math"/>
          <w:sz w:val="24"/>
          <w:szCs w:val="24"/>
        </w:rPr>
        <w:t>₁</w:t>
      </w:r>
      <w:r>
        <w:rPr>
          <w:rFonts w:ascii="Arial" w:hAnsi="Arial" w:cs="Arial"/>
          <w:sz w:val="24"/>
          <w:szCs w:val="24"/>
        </w:rPr>
        <w:t xml:space="preserve"> y b</w:t>
      </w:r>
      <w:r>
        <w:rPr>
          <w:rFonts w:ascii="Cambria Math" w:hAnsi="Cambria Math" w:cs="Cambria Math"/>
          <w:sz w:val="24"/>
          <w:szCs w:val="24"/>
        </w:rPr>
        <w:t>₂</w:t>
      </w:r>
      <w:r>
        <w:rPr>
          <w:rFonts w:ascii="Arial" w:hAnsi="Arial" w:cs="Arial"/>
          <w:sz w:val="24"/>
          <w:szCs w:val="24"/>
        </w:rPr>
        <w:t xml:space="preserve"> son los números que el modelo calcula a partir de los datos para obtener el resultado.</w:t>
      </w:r>
    </w:p>
    <w:p w14:paraId="3C6E4CE7" w14:textId="77777777" w:rsidR="00714FF3" w:rsidRPr="00E87123" w:rsidRDefault="00363CF9">
      <w:pPr>
        <w:spacing w:before="240" w:after="240"/>
        <w:rPr>
          <w:rFonts w:ascii="Arial" w:hAnsi="Arial" w:cs="Arial"/>
          <w:sz w:val="24"/>
          <w:szCs w:val="24"/>
        </w:rPr>
      </w:pPr>
      <w:r>
        <w:rPr>
          <w:rFonts w:ascii="Arial" w:hAnsi="Arial" w:cs="Arial"/>
          <w:sz w:val="24"/>
          <w:szCs w:val="24"/>
        </w:rPr>
        <w:t>Así podemos ver cómo se relacionan estos datos con la generación anual y usar esa relación para hacer estimaciones.</w:t>
      </w:r>
    </w:p>
    <w:p w14:paraId="6E88FBA1" w14:textId="77777777" w:rsidR="00714FF3" w:rsidRPr="00E87123" w:rsidRDefault="00363CF9">
      <w:pPr>
        <w:spacing w:before="240" w:after="240"/>
        <w:rPr>
          <w:rFonts w:ascii="Arial" w:hAnsi="Arial" w:cs="Arial"/>
          <w:sz w:val="24"/>
          <w:szCs w:val="24"/>
        </w:rPr>
      </w:pPr>
      <w:r>
        <w:rPr>
          <w:rFonts w:ascii="Arial" w:hAnsi="Arial" w:cs="Arial"/>
          <w:sz w:val="24"/>
          <w:szCs w:val="24"/>
        </w:rPr>
        <w:t>Eso sí, el modelo parte de ideas que conviene tener presentes: que la relación entre los datos es más o menos una línea recta y que los errores de las estimaciones se mantienen parecidos de un caso a otro. Además, el promedio mensual y el valor máximo suelen subir y bajar juntos, lo que dificulta saber cuánto aporta cada uno por separado.</w:t>
      </w:r>
    </w:p>
    <w:p w14:paraId="182A34CB" w14:textId="77777777" w:rsidR="00714FF3" w:rsidRPr="00E87123" w:rsidRDefault="00714FF3">
      <w:pPr>
        <w:rPr>
          <w:rFonts w:ascii="Arial" w:hAnsi="Arial" w:cs="Arial"/>
          <w:sz w:val="24"/>
          <w:szCs w:val="24"/>
        </w:rPr>
      </w:pPr>
    </w:p>
    <w:p w14:paraId="26381967" w14:textId="77777777" w:rsidR="00714FF3" w:rsidRPr="00E87123" w:rsidRDefault="00363CF9">
      <w:pPr>
        <w:pStyle w:val="Ttulo1"/>
        <w:rPr>
          <w:rFonts w:ascii="Arial" w:hAnsi="Arial" w:cs="Arial"/>
          <w:color w:val="000000"/>
          <w:sz w:val="24"/>
          <w:szCs w:val="24"/>
        </w:rPr>
      </w:pPr>
      <w:r>
        <w:rPr>
          <w:rFonts w:ascii="Arial" w:hAnsi="Arial" w:cs="Arial"/>
          <w:color w:val="000000"/>
          <w:sz w:val="24"/>
          <w:szCs w:val="24"/>
        </w:rPr>
        <w:t>2. Los datos y cómo los preparamos</w:t>
      </w:r>
    </w:p>
    <w:p w14:paraId="51334D19" w14:textId="77777777" w:rsidR="00714FF3" w:rsidRPr="00E87123" w:rsidRDefault="00363CF9">
      <w:pPr>
        <w:pStyle w:val="Ttulo2"/>
        <w:rPr>
          <w:rFonts w:ascii="Arial" w:hAnsi="Arial" w:cs="Arial"/>
          <w:color w:val="000000"/>
          <w:sz w:val="24"/>
          <w:szCs w:val="24"/>
        </w:rPr>
      </w:pPr>
      <w:r>
        <w:rPr>
          <w:rFonts w:ascii="Arial" w:hAnsi="Arial" w:cs="Arial"/>
          <w:color w:val="000000"/>
          <w:sz w:val="24"/>
          <w:szCs w:val="24"/>
        </w:rPr>
        <w:t>2.1 Variables</w:t>
      </w:r>
    </w:p>
    <w:tbl>
      <w:tblPr>
        <w:tblStyle w:val="a"/>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728"/>
        <w:gridCol w:w="1728"/>
        <w:gridCol w:w="1728"/>
        <w:gridCol w:w="1728"/>
        <w:gridCol w:w="1728"/>
      </w:tblGrid>
      <w:tr w:rsidR="00714FF3" w:rsidRPr="00E87123" w14:paraId="3B6D6336" w14:textId="77777777" w:rsidTr="00714F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8219944" w14:textId="77777777" w:rsidR="00714FF3" w:rsidRPr="00E87123" w:rsidRDefault="00363CF9">
            <w:pPr>
              <w:rPr>
                <w:rFonts w:ascii="Arial" w:hAnsi="Arial" w:cs="Arial"/>
                <w:sz w:val="24"/>
                <w:szCs w:val="24"/>
              </w:rPr>
            </w:pPr>
            <w:r>
              <w:rPr>
                <w:rFonts w:ascii="Arial" w:hAnsi="Arial" w:cs="Arial"/>
                <w:sz w:val="24"/>
                <w:szCs w:val="24"/>
              </w:rPr>
              <w:t>Símbolo</w:t>
            </w:r>
          </w:p>
        </w:tc>
        <w:tc>
          <w:tcPr>
            <w:tcW w:w="1728" w:type="dxa"/>
          </w:tcPr>
          <w:p w14:paraId="7C018FBB"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Variable</w:t>
            </w:r>
          </w:p>
        </w:tc>
        <w:tc>
          <w:tcPr>
            <w:tcW w:w="1728" w:type="dxa"/>
          </w:tcPr>
          <w:p w14:paraId="62F3E474"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Tipo</w:t>
            </w:r>
          </w:p>
        </w:tc>
        <w:tc>
          <w:tcPr>
            <w:tcW w:w="1728" w:type="dxa"/>
          </w:tcPr>
          <w:p w14:paraId="41902928"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Unidad</w:t>
            </w:r>
          </w:p>
        </w:tc>
        <w:tc>
          <w:tcPr>
            <w:tcW w:w="1728" w:type="dxa"/>
          </w:tcPr>
          <w:p w14:paraId="5287B667"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Rol</w:t>
            </w:r>
          </w:p>
        </w:tc>
      </w:tr>
      <w:tr w:rsidR="00714FF3" w:rsidRPr="00E87123" w14:paraId="27A3455F"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E83E7A1" w14:textId="77777777" w:rsidR="00714FF3" w:rsidRPr="00E87123" w:rsidRDefault="00363CF9">
            <w:pPr>
              <w:rPr>
                <w:rFonts w:ascii="Arial" w:hAnsi="Arial" w:cs="Arial"/>
                <w:sz w:val="24"/>
                <w:szCs w:val="24"/>
              </w:rPr>
            </w:pPr>
            <w:r>
              <w:rPr>
                <w:rFonts w:ascii="Arial" w:hAnsi="Arial" w:cs="Arial"/>
                <w:sz w:val="24"/>
                <w:szCs w:val="24"/>
              </w:rPr>
              <w:t>Y</w:t>
            </w:r>
          </w:p>
        </w:tc>
        <w:tc>
          <w:tcPr>
            <w:tcW w:w="1728" w:type="dxa"/>
          </w:tcPr>
          <w:p w14:paraId="555A0399"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Producción anual total por fuente</w:t>
            </w:r>
          </w:p>
        </w:tc>
        <w:tc>
          <w:tcPr>
            <w:tcW w:w="1728" w:type="dxa"/>
          </w:tcPr>
          <w:p w14:paraId="7948E503"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Numérico</w:t>
            </w:r>
          </w:p>
        </w:tc>
        <w:tc>
          <w:tcPr>
            <w:tcW w:w="1728" w:type="dxa"/>
          </w:tcPr>
          <w:p w14:paraId="7C869B86"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GWh/año</w:t>
            </w:r>
          </w:p>
        </w:tc>
        <w:tc>
          <w:tcPr>
            <w:tcW w:w="1728" w:type="dxa"/>
          </w:tcPr>
          <w:p w14:paraId="53095233"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Lo que se estima</w:t>
            </w:r>
          </w:p>
        </w:tc>
      </w:tr>
      <w:tr w:rsidR="00714FF3" w:rsidRPr="00E87123" w14:paraId="7B29733E"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DA914FE" w14:textId="77777777" w:rsidR="00714FF3" w:rsidRPr="00E87123" w:rsidRDefault="00363CF9">
            <w:pPr>
              <w:rPr>
                <w:rFonts w:ascii="Arial" w:hAnsi="Arial" w:cs="Arial"/>
                <w:sz w:val="24"/>
                <w:szCs w:val="24"/>
              </w:rPr>
            </w:pPr>
            <w:r>
              <w:rPr>
                <w:rFonts w:ascii="Arial" w:hAnsi="Arial" w:cs="Arial"/>
                <w:sz w:val="24"/>
                <w:szCs w:val="24"/>
              </w:rPr>
              <w:t>X</w:t>
            </w:r>
            <w:r>
              <w:rPr>
                <w:rFonts w:ascii="Cambria Math" w:hAnsi="Cambria Math" w:cs="Cambria Math"/>
                <w:sz w:val="24"/>
                <w:szCs w:val="24"/>
              </w:rPr>
              <w:t>₁</w:t>
            </w:r>
          </w:p>
        </w:tc>
        <w:tc>
          <w:tcPr>
            <w:tcW w:w="1728" w:type="dxa"/>
          </w:tcPr>
          <w:p w14:paraId="1A97390E"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Promedio mensual del año</w:t>
            </w:r>
          </w:p>
        </w:tc>
        <w:tc>
          <w:tcPr>
            <w:tcW w:w="1728" w:type="dxa"/>
          </w:tcPr>
          <w:p w14:paraId="36748D54"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Numérico</w:t>
            </w:r>
          </w:p>
        </w:tc>
        <w:tc>
          <w:tcPr>
            <w:tcW w:w="1728" w:type="dxa"/>
          </w:tcPr>
          <w:p w14:paraId="305E8EAE"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GWh</w:t>
            </w:r>
          </w:p>
        </w:tc>
        <w:tc>
          <w:tcPr>
            <w:tcW w:w="1728" w:type="dxa"/>
          </w:tcPr>
          <w:p w14:paraId="369487C5"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Dato de entrada</w:t>
            </w:r>
          </w:p>
        </w:tc>
      </w:tr>
      <w:tr w:rsidR="00714FF3" w:rsidRPr="00E87123" w14:paraId="71BAE9A2"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0371A32" w14:textId="77777777" w:rsidR="00714FF3" w:rsidRPr="00E87123" w:rsidRDefault="00363CF9">
            <w:pPr>
              <w:rPr>
                <w:rFonts w:ascii="Arial" w:hAnsi="Arial" w:cs="Arial"/>
                <w:sz w:val="24"/>
                <w:szCs w:val="24"/>
              </w:rPr>
            </w:pPr>
            <w:r>
              <w:rPr>
                <w:rFonts w:ascii="Arial" w:hAnsi="Arial" w:cs="Arial"/>
                <w:sz w:val="24"/>
                <w:szCs w:val="24"/>
              </w:rPr>
              <w:lastRenderedPageBreak/>
              <w:t>X</w:t>
            </w:r>
            <w:r>
              <w:rPr>
                <w:rFonts w:ascii="Cambria Math" w:hAnsi="Cambria Math" w:cs="Cambria Math"/>
                <w:sz w:val="24"/>
                <w:szCs w:val="24"/>
              </w:rPr>
              <w:t>₂</w:t>
            </w:r>
          </w:p>
        </w:tc>
        <w:tc>
          <w:tcPr>
            <w:tcW w:w="1728" w:type="dxa"/>
          </w:tcPr>
          <w:p w14:paraId="5CF4AFA0"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Máximo mensual del año</w:t>
            </w:r>
          </w:p>
        </w:tc>
        <w:tc>
          <w:tcPr>
            <w:tcW w:w="1728" w:type="dxa"/>
          </w:tcPr>
          <w:p w14:paraId="3202878F"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Numérico</w:t>
            </w:r>
          </w:p>
        </w:tc>
        <w:tc>
          <w:tcPr>
            <w:tcW w:w="1728" w:type="dxa"/>
          </w:tcPr>
          <w:p w14:paraId="26175989"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GWh</w:t>
            </w:r>
          </w:p>
        </w:tc>
        <w:tc>
          <w:tcPr>
            <w:tcW w:w="1728" w:type="dxa"/>
          </w:tcPr>
          <w:p w14:paraId="68D2956A"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Dato de entrada</w:t>
            </w:r>
          </w:p>
        </w:tc>
      </w:tr>
      <w:tr w:rsidR="00714FF3" w:rsidRPr="00E87123" w14:paraId="6CB4BE01"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AA1DBCC" w14:textId="77777777" w:rsidR="00714FF3" w:rsidRPr="00E87123" w:rsidRDefault="00363CF9">
            <w:pPr>
              <w:rPr>
                <w:rFonts w:ascii="Arial" w:hAnsi="Arial" w:cs="Arial"/>
                <w:sz w:val="24"/>
                <w:szCs w:val="24"/>
              </w:rPr>
            </w:pPr>
            <w:r>
              <w:rPr>
                <w:rFonts w:ascii="Arial" w:hAnsi="Arial" w:cs="Arial"/>
                <w:sz w:val="24"/>
                <w:szCs w:val="24"/>
              </w:rPr>
              <w:t>—</w:t>
            </w:r>
          </w:p>
        </w:tc>
        <w:tc>
          <w:tcPr>
            <w:tcW w:w="1728" w:type="dxa"/>
          </w:tcPr>
          <w:p w14:paraId="1E79E2F9"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Año / mes / fuente</w:t>
            </w:r>
          </w:p>
        </w:tc>
        <w:tc>
          <w:tcPr>
            <w:tcW w:w="1728" w:type="dxa"/>
          </w:tcPr>
          <w:p w14:paraId="45053755"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Categoría</w:t>
            </w:r>
          </w:p>
        </w:tc>
        <w:tc>
          <w:tcPr>
            <w:tcW w:w="1728" w:type="dxa"/>
          </w:tcPr>
          <w:p w14:paraId="74289FA7"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w:t>
            </w:r>
          </w:p>
        </w:tc>
        <w:tc>
          <w:tcPr>
            <w:tcW w:w="1728" w:type="dxa"/>
          </w:tcPr>
          <w:p w14:paraId="5581B976"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Solo para identificar los datos; no se usan en el modelo</w:t>
            </w:r>
          </w:p>
        </w:tc>
      </w:tr>
    </w:tbl>
    <w:p w14:paraId="6CEA19E8" w14:textId="77777777" w:rsidR="00714FF3" w:rsidRPr="00E87123" w:rsidRDefault="00363CF9">
      <w:pPr>
        <w:spacing w:before="240" w:after="240"/>
        <w:rPr>
          <w:rFonts w:ascii="Arial" w:hAnsi="Arial" w:cs="Arial"/>
          <w:sz w:val="24"/>
          <w:szCs w:val="24"/>
        </w:rPr>
      </w:pPr>
      <w:r>
        <w:rPr>
          <w:rFonts w:ascii="Arial" w:hAnsi="Arial" w:cs="Arial"/>
          <w:sz w:val="24"/>
          <w:szCs w:val="24"/>
        </w:rPr>
        <w:t>No usamos la generación total mensual como dato de entrada porque depende del promedio mensual y del número de días de cada mes, y eso podría distorsionar los resultados.</w:t>
      </w:r>
    </w:p>
    <w:p w14:paraId="6BF0C8B3" w14:textId="77777777" w:rsidR="00714FF3" w:rsidRPr="00E87123" w:rsidRDefault="00363CF9">
      <w:pPr>
        <w:spacing w:before="240" w:after="240"/>
        <w:rPr>
          <w:rFonts w:ascii="Arial" w:hAnsi="Arial" w:cs="Arial"/>
          <w:sz w:val="24"/>
          <w:szCs w:val="24"/>
        </w:rPr>
      </w:pPr>
      <w:r>
        <w:rPr>
          <w:rFonts w:ascii="Arial" w:hAnsi="Arial" w:cs="Arial"/>
          <w:sz w:val="24"/>
          <w:szCs w:val="24"/>
        </w:rPr>
        <w:t>Por eso agrupamos los datos por año y por fuente de energía, y trabajamos solo con los años que tienen los 12 meses completos. Así la estimación de la generación anual es más confiable.</w:t>
      </w:r>
    </w:p>
    <w:p w14:paraId="0F5058C4" w14:textId="77777777" w:rsidR="00714FF3" w:rsidRPr="00E87123" w:rsidRDefault="00714FF3">
      <w:pPr>
        <w:rPr>
          <w:rFonts w:ascii="Arial" w:hAnsi="Arial" w:cs="Arial"/>
          <w:sz w:val="24"/>
          <w:szCs w:val="24"/>
        </w:rPr>
      </w:pPr>
    </w:p>
    <w:p w14:paraId="186A13AC" w14:textId="77777777" w:rsidR="00714FF3" w:rsidRPr="00E87123" w:rsidRDefault="00363CF9">
      <w:pPr>
        <w:pStyle w:val="Ttulo2"/>
        <w:rPr>
          <w:rFonts w:ascii="Arial" w:hAnsi="Arial" w:cs="Arial"/>
          <w:color w:val="000000"/>
          <w:sz w:val="24"/>
          <w:szCs w:val="24"/>
        </w:rPr>
      </w:pPr>
      <w:r>
        <w:rPr>
          <w:rFonts w:ascii="Arial" w:hAnsi="Arial" w:cs="Arial"/>
          <w:color w:val="000000"/>
          <w:sz w:val="24"/>
          <w:szCs w:val="24"/>
        </w:rPr>
        <w:t>2.2 Muestra y preparación</w:t>
      </w:r>
    </w:p>
    <w:p w14:paraId="1F8B7610" w14:textId="77777777" w:rsidR="00930C43" w:rsidRPr="00E87123" w:rsidRDefault="00E34537">
      <w:pPr>
        <w:spacing w:before="240" w:after="120"/>
        <w:rPr>
          <w:rFonts w:ascii="Arial" w:hAnsi="Arial" w:cs="Arial"/>
          <w:sz w:val="24"/>
          <w:szCs w:val="24"/>
        </w:rPr>
      </w:pPr>
      <w:r>
        <w:rPr>
          <w:rFonts w:ascii="Arial" w:hAnsi="Arial" w:cs="Arial"/>
          <w:sz w:val="24"/>
          <w:szCs w:val="24"/>
        </w:rPr>
        <w:t>El conjunto de datos original tiene 2.786 registros mensuales de 13 fuentes de generación, desde enero de 2000 hasta agosto de 2026. Cada registro corresponde a un mes, un año y una fuente, e incluye el promedio mensual, el valor máximo, el mínimo, la generación total y el porcentaje de participación. Para el modelo no usamos los registros mensuales tal cual: los agrupamos por año y fuente, de modo que cada fila representa lo que ocurrió con una fuente durante un año. No hicimos un muestreo al azar; usamos todos los registros disponibles que cumplían los criterios que explicamos a continuación.</w:t>
      </w:r>
    </w:p>
    <w:p w14:paraId="443CFBEF" w14:textId="77777777" w:rsidR="00930C43" w:rsidRPr="00E87123" w:rsidRDefault="00E34537">
      <w:pPr>
        <w:spacing w:after="120"/>
        <w:rPr>
          <w:rFonts w:ascii="Arial" w:hAnsi="Arial" w:cs="Arial"/>
          <w:sz w:val="24"/>
          <w:szCs w:val="24"/>
        </w:rPr>
      </w:pPr>
      <w:r>
        <w:rPr>
          <w:rFonts w:ascii="Arial" w:hAnsi="Arial" w:cs="Arial"/>
          <w:sz w:val="24"/>
          <w:szCs w:val="24"/>
        </w:rPr>
        <w:t>Preparamos los datos en cinco pasos:</w:t>
      </w:r>
    </w:p>
    <w:p w14:paraId="7299DB89" w14:textId="77777777" w:rsidR="00930C43" w:rsidRPr="00E87123" w:rsidRDefault="00E34537">
      <w:pPr>
        <w:spacing w:after="120"/>
        <w:ind w:left="360" w:hanging="360"/>
        <w:rPr>
          <w:rFonts w:ascii="Arial" w:hAnsi="Arial" w:cs="Arial"/>
          <w:sz w:val="24"/>
          <w:szCs w:val="24"/>
        </w:rPr>
      </w:pPr>
      <w:r>
        <w:rPr>
          <w:rFonts w:ascii="Arial" w:hAnsi="Arial" w:cs="Arial"/>
          <w:b/>
          <w:sz w:val="24"/>
          <w:szCs w:val="24"/>
        </w:rPr>
        <w:t xml:space="preserve">1. Revisión de los datos. </w:t>
      </w:r>
      <w:r>
        <w:rPr>
          <w:rFonts w:ascii="Arial" w:hAnsi="Arial" w:cs="Arial"/>
          <w:sz w:val="24"/>
          <w:szCs w:val="24"/>
        </w:rPr>
        <w:t>Convertimos las columnas numéricas a números y buscamos valores faltantes. No encontramos datos vacíos ni repetidos en las columnas que usamos, así que no hubo que completar ni eliminar nada por este motivo.</w:t>
      </w:r>
    </w:p>
    <w:p w14:paraId="1387FD33" w14:textId="77777777" w:rsidR="00930C43" w:rsidRPr="00E87123" w:rsidRDefault="00E34537">
      <w:pPr>
        <w:spacing w:after="120"/>
        <w:ind w:left="360" w:hanging="360"/>
        <w:rPr>
          <w:rFonts w:ascii="Arial" w:hAnsi="Arial" w:cs="Arial"/>
          <w:sz w:val="24"/>
          <w:szCs w:val="24"/>
        </w:rPr>
      </w:pPr>
      <w:r>
        <w:rPr>
          <w:rFonts w:ascii="Arial" w:hAnsi="Arial" w:cs="Arial"/>
          <w:b/>
          <w:sz w:val="24"/>
          <w:szCs w:val="24"/>
        </w:rPr>
        <w:t xml:space="preserve">2. Unificación de nombres. </w:t>
      </w:r>
      <w:r>
        <w:rPr>
          <w:rFonts w:ascii="Arial" w:hAnsi="Arial" w:cs="Arial"/>
          <w:sz w:val="24"/>
          <w:szCs w:val="24"/>
        </w:rPr>
        <w:t>Escribimos los nombres de las fuentes en mayúsculas y quitamos los espacios sobrantes, para que una misma fuente no se contara varias veces por estar escrita de forma distinta.</w:t>
      </w:r>
    </w:p>
    <w:p w14:paraId="63094CB1" w14:textId="77777777" w:rsidR="00930C43" w:rsidRPr="00E87123" w:rsidRDefault="00E34537">
      <w:pPr>
        <w:spacing w:after="120"/>
        <w:ind w:left="360" w:hanging="360"/>
        <w:rPr>
          <w:rFonts w:ascii="Arial" w:hAnsi="Arial" w:cs="Arial"/>
          <w:sz w:val="24"/>
          <w:szCs w:val="24"/>
        </w:rPr>
      </w:pPr>
      <w:r>
        <w:rPr>
          <w:rFonts w:ascii="Arial" w:hAnsi="Arial" w:cs="Arial"/>
          <w:b/>
          <w:sz w:val="24"/>
          <w:szCs w:val="24"/>
        </w:rPr>
        <w:t xml:space="preserve">3. Resumen por año. </w:t>
      </w:r>
      <w:r>
        <w:rPr>
          <w:rFonts w:ascii="Arial" w:hAnsi="Arial" w:cs="Arial"/>
          <w:sz w:val="24"/>
          <w:szCs w:val="24"/>
        </w:rPr>
        <w:t>Para cada combinación de año y fuente calculamos tres valores: la producción anual (Y), sumando la generación de los 12 meses; el promedio mensual del año (X</w:t>
      </w:r>
      <w:r>
        <w:rPr>
          <w:rFonts w:ascii="Cambria Math" w:hAnsi="Cambria Math" w:cs="Cambria Math"/>
          <w:sz w:val="24"/>
          <w:szCs w:val="24"/>
        </w:rPr>
        <w:t>₁</w:t>
      </w:r>
      <w:r>
        <w:rPr>
          <w:rFonts w:ascii="Arial" w:hAnsi="Arial" w:cs="Arial"/>
          <w:sz w:val="24"/>
          <w:szCs w:val="24"/>
        </w:rPr>
        <w:t>); y el valor máximo mensual del año (X</w:t>
      </w:r>
      <w:r>
        <w:rPr>
          <w:rFonts w:ascii="Cambria Math" w:hAnsi="Cambria Math" w:cs="Cambria Math"/>
          <w:sz w:val="24"/>
          <w:szCs w:val="24"/>
        </w:rPr>
        <w:t>₂</w:t>
      </w:r>
      <w:r>
        <w:rPr>
          <w:rFonts w:ascii="Arial" w:hAnsi="Arial" w:cs="Arial"/>
          <w:sz w:val="24"/>
          <w:szCs w:val="24"/>
        </w:rPr>
        <w:t>). Todos están en GWh.</w:t>
      </w:r>
    </w:p>
    <w:p w14:paraId="76D000DB" w14:textId="77777777" w:rsidR="00930C43" w:rsidRPr="00E87123" w:rsidRDefault="00E34537">
      <w:pPr>
        <w:spacing w:after="120"/>
        <w:ind w:left="360" w:hanging="360"/>
        <w:rPr>
          <w:rFonts w:ascii="Arial" w:hAnsi="Arial" w:cs="Arial"/>
          <w:sz w:val="24"/>
          <w:szCs w:val="24"/>
        </w:rPr>
      </w:pPr>
      <w:r>
        <w:rPr>
          <w:rFonts w:ascii="Arial" w:hAnsi="Arial" w:cs="Arial"/>
          <w:b/>
          <w:sz w:val="24"/>
          <w:szCs w:val="24"/>
        </w:rPr>
        <w:lastRenderedPageBreak/>
        <w:t xml:space="preserve">4. Selección de años completos. </w:t>
      </w:r>
      <w:r>
        <w:rPr>
          <w:rFonts w:ascii="Arial" w:hAnsi="Arial" w:cs="Arial"/>
          <w:sz w:val="24"/>
          <w:szCs w:val="24"/>
        </w:rPr>
        <w:t>Dejamos solo los años con los 12 meses registrados. Se descartaron 458 registros mensuales de 53 grupos incompletos, entre ellos 2026 (que llega hasta agosto) y todo el GLP (que no tiene ningún año completo). Así evitamos calcular la producción anual con años parciales. Quedaron 2.328 registros mensuales, que equivalen a 194 observaciones anuales.</w:t>
      </w:r>
    </w:p>
    <w:p w14:paraId="24BDDA9B" w14:textId="77777777" w:rsidR="00930C43" w:rsidRPr="00E87123" w:rsidRDefault="00E34537">
      <w:pPr>
        <w:spacing w:after="120"/>
        <w:ind w:left="360" w:hanging="360"/>
        <w:rPr>
          <w:rFonts w:ascii="Arial" w:hAnsi="Arial" w:cs="Arial"/>
          <w:sz w:val="24"/>
          <w:szCs w:val="24"/>
        </w:rPr>
      </w:pPr>
      <w:r>
        <w:rPr>
          <w:rFonts w:ascii="Arial" w:hAnsi="Arial" w:cs="Arial"/>
          <w:b/>
          <w:sz w:val="24"/>
          <w:szCs w:val="24"/>
        </w:rPr>
        <w:t xml:space="preserve">5. Fuentes con suficiente historia. </w:t>
      </w:r>
      <w:r>
        <w:rPr>
          <w:rFonts w:ascii="Arial" w:hAnsi="Arial" w:cs="Arial"/>
          <w:sz w:val="24"/>
          <w:szCs w:val="24"/>
        </w:rPr>
        <w:t>De las 12 fuentes con al menos un año completo, conservamos las que tienen 8 años o más, para que las tendencias y las proyecciones no dependieran de series muy cortas. Quedaron por fuera BIOMASA (1 año) y VIENTO (3 años). La muestra final tiene 10 fuentes y 190 observaciones.</w:t>
      </w:r>
    </w:p>
    <w:p w14:paraId="22782854" w14:textId="77777777" w:rsidR="00930C43" w:rsidRPr="00E87123" w:rsidRDefault="00E34537">
      <w:pPr>
        <w:keepNext/>
        <w:spacing w:before="120" w:after="120"/>
        <w:rPr>
          <w:rFonts w:ascii="Arial" w:hAnsi="Arial" w:cs="Arial"/>
          <w:sz w:val="24"/>
          <w:szCs w:val="24"/>
        </w:rPr>
      </w:pPr>
      <w:r>
        <w:rPr>
          <w:rFonts w:ascii="Arial" w:hAnsi="Arial" w:cs="Arial"/>
          <w:sz w:val="24"/>
          <w:szCs w:val="24"/>
        </w:rPr>
        <w:t>La siguiente tabla muestra cómo cambió el tamaño de la muestra en cada etapa.</w:t>
      </w:r>
    </w:p>
    <w:tbl>
      <w:tblPr>
        <w:tblStyle w:val="a"/>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000"/>
        <w:gridCol w:w="1400"/>
        <w:gridCol w:w="4240"/>
      </w:tblGrid>
      <w:tr w:rsidR="00930C43" w:rsidRPr="00E87123" w14:paraId="4272E8BB" w14:textId="77777777" w:rsidTr="00930C43">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76AFE4F2" w14:textId="77777777" w:rsidR="00930C43" w:rsidRPr="00E87123" w:rsidRDefault="00E34537">
            <w:pPr>
              <w:keepNext/>
              <w:spacing w:before="40" w:after="40"/>
              <w:rPr>
                <w:rFonts w:ascii="Arial" w:hAnsi="Arial" w:cs="Arial"/>
                <w:sz w:val="24"/>
                <w:szCs w:val="24"/>
              </w:rPr>
            </w:pPr>
            <w:r>
              <w:rPr>
                <w:rFonts w:ascii="Arial" w:hAnsi="Arial" w:cs="Arial"/>
                <w:sz w:val="24"/>
                <w:szCs w:val="24"/>
              </w:rPr>
              <w:t>Etapa</w:t>
            </w:r>
          </w:p>
        </w:tc>
        <w:tc>
          <w:tcPr>
            <w:tcW w:w="1400" w:type="dxa"/>
            <w:vAlign w:val="center"/>
          </w:tcPr>
          <w:p w14:paraId="54EF0E3A" w14:textId="77777777" w:rsidR="00930C43" w:rsidRPr="00E87123" w:rsidRDefault="00E34537">
            <w:pPr>
              <w:keepNext/>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Registros</w:t>
            </w:r>
          </w:p>
        </w:tc>
        <w:tc>
          <w:tcPr>
            <w:tcW w:w="4240" w:type="dxa"/>
            <w:vAlign w:val="center"/>
          </w:tcPr>
          <w:p w14:paraId="720199B7" w14:textId="77777777" w:rsidR="00930C43" w:rsidRPr="00E87123" w:rsidRDefault="00E34537">
            <w:pPr>
              <w:keepNext/>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Detalle</w:t>
            </w:r>
          </w:p>
        </w:tc>
      </w:tr>
      <w:tr w:rsidR="00930C43" w:rsidRPr="00E87123" w14:paraId="02A6921A" w14:textId="77777777" w:rsidTr="00930C4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4D573376" w14:textId="77777777" w:rsidR="00930C43" w:rsidRPr="00E87123" w:rsidRDefault="00E34537">
            <w:pPr>
              <w:keepNext/>
              <w:spacing w:before="40" w:after="40"/>
              <w:rPr>
                <w:rFonts w:ascii="Arial" w:hAnsi="Arial" w:cs="Arial"/>
                <w:sz w:val="24"/>
                <w:szCs w:val="24"/>
              </w:rPr>
            </w:pPr>
            <w:r>
              <w:rPr>
                <w:rFonts w:ascii="Arial" w:hAnsi="Arial" w:cs="Arial"/>
                <w:b w:val="0"/>
                <w:sz w:val="24"/>
                <w:szCs w:val="24"/>
              </w:rPr>
              <w:t>Datos mensuales originales</w:t>
            </w:r>
          </w:p>
        </w:tc>
        <w:tc>
          <w:tcPr>
            <w:tcW w:w="1400" w:type="dxa"/>
            <w:vAlign w:val="center"/>
          </w:tcPr>
          <w:p w14:paraId="255E146E" w14:textId="77777777" w:rsidR="00930C43" w:rsidRPr="00E87123" w:rsidRDefault="00E34537">
            <w:pPr>
              <w:keepNext/>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2.786</w:t>
            </w:r>
          </w:p>
        </w:tc>
        <w:tc>
          <w:tcPr>
            <w:tcW w:w="4240" w:type="dxa"/>
            <w:vAlign w:val="center"/>
          </w:tcPr>
          <w:p w14:paraId="25427C48" w14:textId="77777777" w:rsidR="00930C43" w:rsidRPr="00E87123" w:rsidRDefault="00E34537">
            <w:pPr>
              <w:keepNext/>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13 fuentes, enero 2000 – agosto 2026</w:t>
            </w:r>
          </w:p>
        </w:tc>
      </w:tr>
      <w:tr w:rsidR="00930C43" w:rsidRPr="00E87123" w14:paraId="715C62F2" w14:textId="77777777" w:rsidTr="00930C43">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4B3FAEE9" w14:textId="77777777" w:rsidR="00930C43" w:rsidRPr="00E87123" w:rsidRDefault="00E34537">
            <w:pPr>
              <w:keepNext/>
              <w:spacing w:before="40" w:after="40"/>
              <w:rPr>
                <w:rFonts w:ascii="Arial" w:hAnsi="Arial" w:cs="Arial"/>
                <w:sz w:val="24"/>
                <w:szCs w:val="24"/>
              </w:rPr>
            </w:pPr>
            <w:r>
              <w:rPr>
                <w:rFonts w:ascii="Arial" w:hAnsi="Arial" w:cs="Arial"/>
                <w:b w:val="0"/>
                <w:sz w:val="24"/>
                <w:szCs w:val="24"/>
              </w:rPr>
              <w:t>Registros de años completos</w:t>
            </w:r>
          </w:p>
        </w:tc>
        <w:tc>
          <w:tcPr>
            <w:tcW w:w="1400" w:type="dxa"/>
            <w:vAlign w:val="center"/>
          </w:tcPr>
          <w:p w14:paraId="6525F4B7" w14:textId="77777777" w:rsidR="00930C43" w:rsidRPr="00E87123" w:rsidRDefault="00E34537">
            <w:pPr>
              <w:keepNext/>
              <w:spacing w:before="40" w:after="40"/>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2.328</w:t>
            </w:r>
          </w:p>
        </w:tc>
        <w:tc>
          <w:tcPr>
            <w:tcW w:w="4240" w:type="dxa"/>
            <w:vAlign w:val="center"/>
          </w:tcPr>
          <w:p w14:paraId="7C29F9AD" w14:textId="77777777" w:rsidR="00930C43" w:rsidRPr="00E87123" w:rsidRDefault="00E34537">
            <w:pPr>
              <w:keepNext/>
              <w:spacing w:before="40" w:after="40"/>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194 grupos año–fuente con 12 meses</w:t>
            </w:r>
          </w:p>
        </w:tc>
      </w:tr>
      <w:tr w:rsidR="00930C43" w:rsidRPr="00E87123" w14:paraId="19707739" w14:textId="77777777" w:rsidTr="00930C4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004CDCEC" w14:textId="77777777" w:rsidR="00930C43" w:rsidRPr="00E87123" w:rsidRDefault="00E34537">
            <w:pPr>
              <w:keepNext/>
              <w:spacing w:before="40" w:after="40"/>
              <w:rPr>
                <w:rFonts w:ascii="Arial" w:hAnsi="Arial" w:cs="Arial"/>
                <w:sz w:val="24"/>
                <w:szCs w:val="24"/>
              </w:rPr>
            </w:pPr>
            <w:r>
              <w:rPr>
                <w:rFonts w:ascii="Arial" w:hAnsi="Arial" w:cs="Arial"/>
                <w:b w:val="0"/>
                <w:sz w:val="24"/>
                <w:szCs w:val="24"/>
              </w:rPr>
              <w:t>Muestra final del modelo</w:t>
            </w:r>
          </w:p>
        </w:tc>
        <w:tc>
          <w:tcPr>
            <w:tcW w:w="1400" w:type="dxa"/>
            <w:vAlign w:val="center"/>
          </w:tcPr>
          <w:p w14:paraId="1FC3F8B7" w14:textId="77777777" w:rsidR="00930C43" w:rsidRPr="00E87123" w:rsidRDefault="00E34537">
            <w:pPr>
              <w:keepNext/>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190</w:t>
            </w:r>
          </w:p>
        </w:tc>
        <w:tc>
          <w:tcPr>
            <w:tcW w:w="4240" w:type="dxa"/>
            <w:vAlign w:val="center"/>
          </w:tcPr>
          <w:p w14:paraId="3C295A0D" w14:textId="77777777" w:rsidR="00930C43" w:rsidRPr="00E87123" w:rsidRDefault="00E34537">
            <w:pPr>
              <w:keepNext/>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10 fuentes, 2000–2025</w:t>
            </w:r>
          </w:p>
        </w:tc>
      </w:tr>
      <w:tr w:rsidR="00930C43" w:rsidRPr="00E87123" w14:paraId="38852019" w14:textId="77777777" w:rsidTr="00930C43">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0A9A78A9" w14:textId="77777777" w:rsidR="00930C43" w:rsidRPr="00E87123" w:rsidRDefault="00E34537">
            <w:pPr>
              <w:keepNext/>
              <w:spacing w:before="40" w:after="40"/>
              <w:rPr>
                <w:rFonts w:ascii="Arial" w:hAnsi="Arial" w:cs="Arial"/>
                <w:sz w:val="24"/>
                <w:szCs w:val="24"/>
              </w:rPr>
            </w:pPr>
            <w:r>
              <w:rPr>
                <w:rFonts w:ascii="Arial" w:hAnsi="Arial" w:cs="Arial"/>
                <w:b w:val="0"/>
                <w:sz w:val="24"/>
                <w:szCs w:val="24"/>
              </w:rPr>
              <w:t>Entrenamiento</w:t>
            </w:r>
          </w:p>
        </w:tc>
        <w:tc>
          <w:tcPr>
            <w:tcW w:w="1400" w:type="dxa"/>
            <w:vAlign w:val="center"/>
          </w:tcPr>
          <w:p w14:paraId="6313B2A6" w14:textId="77777777" w:rsidR="00930C43" w:rsidRPr="00E87123" w:rsidRDefault="00E34537">
            <w:pPr>
              <w:keepNext/>
              <w:spacing w:before="40" w:after="40"/>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164</w:t>
            </w:r>
          </w:p>
        </w:tc>
        <w:tc>
          <w:tcPr>
            <w:tcW w:w="4240" w:type="dxa"/>
            <w:vAlign w:val="center"/>
          </w:tcPr>
          <w:p w14:paraId="05B9808C" w14:textId="77777777" w:rsidR="00930C43" w:rsidRPr="00E87123" w:rsidRDefault="00E34537">
            <w:pPr>
              <w:keepNext/>
              <w:spacing w:before="40" w:after="40"/>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Años 2000–2022</w:t>
            </w:r>
          </w:p>
        </w:tc>
      </w:tr>
      <w:tr w:rsidR="00930C43" w:rsidRPr="00E87123" w14:paraId="7513E4F2" w14:textId="77777777" w:rsidTr="00930C4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00" w:type="dxa"/>
            <w:vAlign w:val="center"/>
          </w:tcPr>
          <w:p w14:paraId="662D437C" w14:textId="77777777" w:rsidR="00930C43" w:rsidRPr="00E87123" w:rsidRDefault="00E34537">
            <w:pPr>
              <w:spacing w:before="40" w:after="40"/>
              <w:rPr>
                <w:rFonts w:ascii="Arial" w:hAnsi="Arial" w:cs="Arial"/>
                <w:sz w:val="24"/>
                <w:szCs w:val="24"/>
              </w:rPr>
            </w:pPr>
            <w:r>
              <w:rPr>
                <w:rFonts w:ascii="Arial" w:hAnsi="Arial" w:cs="Arial"/>
                <w:b w:val="0"/>
                <w:sz w:val="24"/>
                <w:szCs w:val="24"/>
              </w:rPr>
              <w:t>Prueba</w:t>
            </w:r>
          </w:p>
        </w:tc>
        <w:tc>
          <w:tcPr>
            <w:tcW w:w="1400" w:type="dxa"/>
            <w:vAlign w:val="center"/>
          </w:tcPr>
          <w:p w14:paraId="7182D52B" w14:textId="77777777" w:rsidR="00930C43" w:rsidRPr="00E87123" w:rsidRDefault="00E34537">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26</w:t>
            </w:r>
          </w:p>
        </w:tc>
        <w:tc>
          <w:tcPr>
            <w:tcW w:w="4240" w:type="dxa"/>
            <w:vAlign w:val="center"/>
          </w:tcPr>
          <w:p w14:paraId="4338CCC1" w14:textId="77777777" w:rsidR="00930C43" w:rsidRPr="00E87123" w:rsidRDefault="00E34537">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Años 2023, 2024 y 2025</w:t>
            </w:r>
          </w:p>
        </w:tc>
      </w:tr>
    </w:tbl>
    <w:p w14:paraId="17431A24" w14:textId="77777777" w:rsidR="00930C43" w:rsidRPr="00E87123" w:rsidRDefault="00E34537">
      <w:pPr>
        <w:spacing w:before="240" w:after="240"/>
        <w:rPr>
          <w:rFonts w:ascii="Arial" w:hAnsi="Arial" w:cs="Arial"/>
          <w:sz w:val="24"/>
          <w:szCs w:val="24"/>
        </w:rPr>
      </w:pPr>
      <w:r>
        <w:rPr>
          <w:rFonts w:ascii="Arial" w:hAnsi="Arial" w:cs="Arial"/>
          <w:sz w:val="24"/>
          <w:szCs w:val="24"/>
        </w:rPr>
        <w:t>Las 190 observaciones anuales resumen 2.280 registros mensuales. Las fuentes incluidas son AGUA, BAGAZO, CARBON, GAS, OTROS, ACPM, COMBUSTOLEO, JET-A1, BIOGAS y RAD SOLAR. Como no todas tienen datos en todos los años (por ejemplo, JET-A1 termina en 2016 y ACPM en 2024), el número de observaciones por año varía entre 5 y 9 en el entrenamiento y entre 8 y 9 en la prueba.</w:t>
      </w:r>
    </w:p>
    <w:p w14:paraId="044EA53B" w14:textId="77777777" w:rsidR="00930C43" w:rsidRPr="00E87123" w:rsidRDefault="00E34537">
      <w:pPr>
        <w:spacing w:before="240" w:after="240"/>
        <w:rPr>
          <w:rFonts w:ascii="Arial" w:hAnsi="Arial" w:cs="Arial"/>
          <w:sz w:val="24"/>
          <w:szCs w:val="24"/>
        </w:rPr>
      </w:pPr>
      <w:r w:rsidRPr="00D11DEF">
        <w:rPr>
          <w:rFonts w:ascii="Arial" w:hAnsi="Arial" w:cs="Arial"/>
          <w:b/>
          <w:sz w:val="24"/>
          <w:szCs w:val="24"/>
          <w:u w:val="single"/>
        </w:rPr>
        <w:t xml:space="preserve">División de los datos. </w:t>
      </w:r>
      <w:r w:rsidRPr="00D11DEF">
        <w:rPr>
          <w:rFonts w:ascii="Arial" w:hAnsi="Arial" w:cs="Arial"/>
          <w:sz w:val="24"/>
          <w:szCs w:val="24"/>
          <w:u w:val="single"/>
        </w:rPr>
        <w:t>Separamos los datos según el tiempo y no al azar. Las</w:t>
      </w:r>
      <w:r>
        <w:rPr>
          <w:rFonts w:ascii="Arial" w:hAnsi="Arial" w:cs="Arial"/>
          <w:sz w:val="24"/>
          <w:szCs w:val="24"/>
        </w:rPr>
        <w:t xml:space="preserve"> 164 observaciones de 2000 a 2022 sirvieron para que el modelo aprendiera (entrenamiento), y las 26 observaciones de 2023, 2024 y 2025 las reservamos para ponerlo a prueba. Así lo evaluamos con años que no vio al calcular sus valores, que es lo que ocurre en la vida real cuando se quiere predecir un año futuro.</w:t>
      </w:r>
    </w:p>
    <w:p w14:paraId="58258D37" w14:textId="77777777" w:rsidR="00930C43" w:rsidRPr="00E87123" w:rsidRDefault="00E34537">
      <w:pPr>
        <w:spacing w:before="240" w:after="240"/>
        <w:rPr>
          <w:rFonts w:ascii="Arial" w:hAnsi="Arial" w:cs="Arial"/>
          <w:sz w:val="24"/>
          <w:szCs w:val="24"/>
        </w:rPr>
      </w:pPr>
      <w:r>
        <w:rPr>
          <w:rFonts w:ascii="Arial" w:hAnsi="Arial" w:cs="Arial"/>
          <w:b/>
          <w:sz w:val="24"/>
          <w:szCs w:val="24"/>
        </w:rPr>
        <w:t xml:space="preserve">Cálculo del modelo. </w:t>
      </w:r>
      <w:r>
        <w:rPr>
          <w:rFonts w:ascii="Arial" w:hAnsi="Arial" w:cs="Arial"/>
          <w:sz w:val="24"/>
          <w:szCs w:val="24"/>
        </w:rPr>
        <w:t>Con los datos anuales calculamos los tres valores de la ecuación (b</w:t>
      </w:r>
      <w:r>
        <w:rPr>
          <w:rFonts w:ascii="Cambria Math" w:hAnsi="Cambria Math" w:cs="Cambria Math"/>
          <w:sz w:val="24"/>
          <w:szCs w:val="24"/>
        </w:rPr>
        <w:t>₀</w:t>
      </w:r>
      <w:r>
        <w:rPr>
          <w:rFonts w:ascii="Arial" w:hAnsi="Arial" w:cs="Arial"/>
          <w:sz w:val="24"/>
          <w:szCs w:val="24"/>
        </w:rPr>
        <w:t>, b</w:t>
      </w:r>
      <w:r>
        <w:rPr>
          <w:rFonts w:ascii="Cambria Math" w:hAnsi="Cambria Math" w:cs="Cambria Math"/>
          <w:sz w:val="24"/>
          <w:szCs w:val="24"/>
        </w:rPr>
        <w:t>₁</w:t>
      </w:r>
      <w:r>
        <w:rPr>
          <w:rFonts w:ascii="Arial" w:hAnsi="Arial" w:cs="Arial"/>
          <w:sz w:val="24"/>
          <w:szCs w:val="24"/>
        </w:rPr>
        <w:t xml:space="preserve"> y b</w:t>
      </w:r>
      <w:r>
        <w:rPr>
          <w:rFonts w:ascii="Cambria Math" w:hAnsi="Cambria Math" w:cs="Cambria Math"/>
          <w:sz w:val="24"/>
          <w:szCs w:val="24"/>
        </w:rPr>
        <w:t>₂</w:t>
      </w:r>
      <w:r>
        <w:rPr>
          <w:rFonts w:ascii="Arial" w:hAnsi="Arial" w:cs="Arial"/>
          <w:sz w:val="24"/>
          <w:szCs w:val="24"/>
        </w:rPr>
        <w:t>) mediante mínimos cuadrados, con ayuda de la librería NumPy. No fue necesario cambiar la escala de los datos, porque todos están en unidades de energía (GWh).</w:t>
      </w:r>
    </w:p>
    <w:p w14:paraId="33A76D71" w14:textId="77777777" w:rsidR="00930C43" w:rsidRPr="00E87123" w:rsidRDefault="00E34537">
      <w:pPr>
        <w:spacing w:before="240" w:after="240"/>
        <w:rPr>
          <w:rFonts w:ascii="Arial" w:hAnsi="Arial" w:cs="Arial"/>
          <w:sz w:val="24"/>
          <w:szCs w:val="24"/>
        </w:rPr>
      </w:pPr>
      <w:r>
        <w:rPr>
          <w:rFonts w:ascii="Arial" w:hAnsi="Arial" w:cs="Arial"/>
          <w:b/>
          <w:sz w:val="24"/>
          <w:szCs w:val="24"/>
        </w:rPr>
        <w:lastRenderedPageBreak/>
        <w:t xml:space="preserve">Evaluación y proyección. </w:t>
      </w:r>
      <w:r>
        <w:rPr>
          <w:rFonts w:ascii="Arial" w:hAnsi="Arial" w:cs="Arial"/>
          <w:sz w:val="24"/>
          <w:szCs w:val="24"/>
        </w:rPr>
        <w:t>Una vez ajustado el modelo, medimos qué tan bien funcionaba con los datos de entrenamiento y con los de prueba, fijándonos en el error de las estimaciones y en qué tan bien se ajustaba a los datos reales (R²). Para proyectar 2026 a 2028 calculamos, para cada fuente, la tendencia del promedio mensual y del máximo mensual a lo largo de los años, y reemplazamos esos valores en la ecuación para obtener la producción anual estimada (Ŷ).</w:t>
      </w:r>
    </w:p>
    <w:p w14:paraId="391E688F" w14:textId="77777777" w:rsidR="00930C43" w:rsidRPr="00E87123" w:rsidRDefault="00E34537">
      <w:pPr>
        <w:keepNext/>
        <w:spacing w:before="120" w:after="120"/>
        <w:rPr>
          <w:rFonts w:ascii="Arial" w:hAnsi="Arial" w:cs="Arial"/>
          <w:sz w:val="24"/>
          <w:szCs w:val="24"/>
        </w:rPr>
      </w:pPr>
      <w:r>
        <w:rPr>
          <w:rFonts w:ascii="Arial" w:hAnsi="Arial" w:cs="Arial"/>
          <w:sz w:val="24"/>
          <w:szCs w:val="24"/>
        </w:rPr>
        <w:t>La siguiente tabla resume los datos de la muestra final (190 observaciones).</w:t>
      </w:r>
    </w:p>
    <w:tbl>
      <w:tblPr>
        <w:tblStyle w:val="a"/>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400"/>
        <w:gridCol w:w="1440"/>
        <w:gridCol w:w="1800"/>
        <w:gridCol w:w="1500"/>
        <w:gridCol w:w="1500"/>
      </w:tblGrid>
      <w:tr w:rsidR="00930C43" w:rsidRPr="00E87123" w14:paraId="33450F26" w14:textId="77777777" w:rsidTr="00930C43">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400" w:type="dxa"/>
            <w:vAlign w:val="center"/>
          </w:tcPr>
          <w:p w14:paraId="5E9E0DFD" w14:textId="77777777" w:rsidR="00930C43" w:rsidRPr="00E87123" w:rsidRDefault="00E34537">
            <w:pPr>
              <w:keepNext/>
              <w:spacing w:before="40" w:after="40"/>
              <w:rPr>
                <w:rFonts w:ascii="Arial" w:hAnsi="Arial" w:cs="Arial"/>
                <w:sz w:val="24"/>
                <w:szCs w:val="24"/>
              </w:rPr>
            </w:pPr>
            <w:r>
              <w:rPr>
                <w:rFonts w:ascii="Arial" w:hAnsi="Arial" w:cs="Arial"/>
                <w:sz w:val="24"/>
                <w:szCs w:val="24"/>
              </w:rPr>
              <w:t>Variable</w:t>
            </w:r>
          </w:p>
        </w:tc>
        <w:tc>
          <w:tcPr>
            <w:tcW w:w="1440" w:type="dxa"/>
            <w:vAlign w:val="center"/>
          </w:tcPr>
          <w:p w14:paraId="708B8D28" w14:textId="77777777" w:rsidR="00930C43" w:rsidRPr="00E87123" w:rsidRDefault="00E34537">
            <w:pPr>
              <w:keepNext/>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Media</w:t>
            </w:r>
          </w:p>
        </w:tc>
        <w:tc>
          <w:tcPr>
            <w:tcW w:w="1800" w:type="dxa"/>
            <w:vAlign w:val="center"/>
          </w:tcPr>
          <w:p w14:paraId="34B3271A" w14:textId="77777777" w:rsidR="00930C43" w:rsidRPr="00E87123" w:rsidRDefault="00E34537">
            <w:pPr>
              <w:keepNext/>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Variación típica</w:t>
            </w:r>
          </w:p>
        </w:tc>
        <w:tc>
          <w:tcPr>
            <w:tcW w:w="1500" w:type="dxa"/>
            <w:vAlign w:val="center"/>
          </w:tcPr>
          <w:p w14:paraId="57EFD5C1" w14:textId="77777777" w:rsidR="00930C43" w:rsidRPr="00E87123" w:rsidRDefault="00E34537">
            <w:pPr>
              <w:keepNext/>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Mínimo</w:t>
            </w:r>
          </w:p>
        </w:tc>
        <w:tc>
          <w:tcPr>
            <w:tcW w:w="1500" w:type="dxa"/>
            <w:vAlign w:val="center"/>
          </w:tcPr>
          <w:p w14:paraId="26E827A1" w14:textId="77777777" w:rsidR="00930C43" w:rsidRPr="00E87123" w:rsidRDefault="00E34537">
            <w:pPr>
              <w:keepNext/>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Máximo</w:t>
            </w:r>
          </w:p>
        </w:tc>
      </w:tr>
      <w:tr w:rsidR="00930C43" w:rsidRPr="00E87123" w14:paraId="63DA0FEE" w14:textId="77777777" w:rsidTr="00930C4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vAlign w:val="center"/>
          </w:tcPr>
          <w:p w14:paraId="7B62FF77" w14:textId="77777777" w:rsidR="00930C43" w:rsidRPr="00E87123" w:rsidRDefault="00E34537">
            <w:pPr>
              <w:keepNext/>
              <w:spacing w:before="40" w:after="40"/>
              <w:rPr>
                <w:rFonts w:ascii="Arial" w:hAnsi="Arial" w:cs="Arial"/>
                <w:sz w:val="24"/>
                <w:szCs w:val="24"/>
              </w:rPr>
            </w:pPr>
            <w:r>
              <w:rPr>
                <w:rFonts w:ascii="Arial" w:hAnsi="Arial" w:cs="Arial"/>
                <w:b w:val="0"/>
                <w:sz w:val="24"/>
                <w:szCs w:val="24"/>
              </w:rPr>
              <w:t>X</w:t>
            </w:r>
            <w:r>
              <w:rPr>
                <w:rFonts w:ascii="Cambria Math" w:hAnsi="Cambria Math" w:cs="Cambria Math"/>
                <w:b w:val="0"/>
                <w:sz w:val="24"/>
                <w:szCs w:val="24"/>
              </w:rPr>
              <w:t>₁</w:t>
            </w:r>
            <w:r>
              <w:rPr>
                <w:rFonts w:ascii="Arial" w:hAnsi="Arial" w:cs="Arial"/>
                <w:b w:val="0"/>
                <w:sz w:val="24"/>
                <w:szCs w:val="24"/>
              </w:rPr>
              <w:t xml:space="preserve"> (GWh)</w:t>
            </w:r>
          </w:p>
        </w:tc>
        <w:tc>
          <w:tcPr>
            <w:tcW w:w="1440" w:type="dxa"/>
            <w:vAlign w:val="center"/>
          </w:tcPr>
          <w:p w14:paraId="1FEF7031" w14:textId="77777777" w:rsidR="00930C43" w:rsidRPr="00E87123" w:rsidRDefault="00E34537">
            <w:pPr>
              <w:keepNext/>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23.14</w:t>
            </w:r>
          </w:p>
        </w:tc>
        <w:tc>
          <w:tcPr>
            <w:tcW w:w="1800" w:type="dxa"/>
            <w:vAlign w:val="center"/>
          </w:tcPr>
          <w:p w14:paraId="3FAFDA4C" w14:textId="77777777" w:rsidR="00930C43" w:rsidRPr="00E87123" w:rsidRDefault="00E34537">
            <w:pPr>
              <w:keepNext/>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44.00</w:t>
            </w:r>
          </w:p>
        </w:tc>
        <w:tc>
          <w:tcPr>
            <w:tcW w:w="1500" w:type="dxa"/>
            <w:vAlign w:val="center"/>
          </w:tcPr>
          <w:p w14:paraId="58566EEC" w14:textId="77777777" w:rsidR="00930C43" w:rsidRPr="00E87123" w:rsidRDefault="00E34537">
            <w:pPr>
              <w:keepNext/>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0.005</w:t>
            </w:r>
          </w:p>
        </w:tc>
        <w:tc>
          <w:tcPr>
            <w:tcW w:w="1500" w:type="dxa"/>
            <w:vAlign w:val="center"/>
          </w:tcPr>
          <w:p w14:paraId="06EA415C" w14:textId="77777777" w:rsidR="00930C43" w:rsidRPr="00E87123" w:rsidRDefault="00E34537">
            <w:pPr>
              <w:keepNext/>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186.49</w:t>
            </w:r>
          </w:p>
        </w:tc>
      </w:tr>
      <w:tr w:rsidR="00930C43" w:rsidRPr="00E87123" w14:paraId="6BE09B29" w14:textId="77777777" w:rsidTr="00930C43">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vAlign w:val="center"/>
          </w:tcPr>
          <w:p w14:paraId="3FA20F6D" w14:textId="77777777" w:rsidR="00930C43" w:rsidRPr="00E87123" w:rsidRDefault="00E34537">
            <w:pPr>
              <w:keepNext/>
              <w:spacing w:before="40" w:after="40"/>
              <w:rPr>
                <w:rFonts w:ascii="Arial" w:hAnsi="Arial" w:cs="Arial"/>
                <w:sz w:val="24"/>
                <w:szCs w:val="24"/>
              </w:rPr>
            </w:pPr>
            <w:r>
              <w:rPr>
                <w:rFonts w:ascii="Arial" w:hAnsi="Arial" w:cs="Arial"/>
                <w:b w:val="0"/>
                <w:sz w:val="24"/>
                <w:szCs w:val="24"/>
              </w:rPr>
              <w:t>X</w:t>
            </w:r>
            <w:r>
              <w:rPr>
                <w:rFonts w:ascii="Cambria Math" w:hAnsi="Cambria Math" w:cs="Cambria Math"/>
                <w:b w:val="0"/>
                <w:sz w:val="24"/>
                <w:szCs w:val="24"/>
              </w:rPr>
              <w:t>₂</w:t>
            </w:r>
            <w:r>
              <w:rPr>
                <w:rFonts w:ascii="Arial" w:hAnsi="Arial" w:cs="Arial"/>
                <w:b w:val="0"/>
                <w:sz w:val="24"/>
                <w:szCs w:val="24"/>
              </w:rPr>
              <w:t xml:space="preserve"> (GWh)</w:t>
            </w:r>
          </w:p>
        </w:tc>
        <w:tc>
          <w:tcPr>
            <w:tcW w:w="1440" w:type="dxa"/>
            <w:vAlign w:val="center"/>
          </w:tcPr>
          <w:p w14:paraId="4736AD00" w14:textId="77777777" w:rsidR="00930C43" w:rsidRPr="00E87123" w:rsidRDefault="00E34537">
            <w:pPr>
              <w:keepNext/>
              <w:spacing w:before="40" w:after="40"/>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32.81</w:t>
            </w:r>
          </w:p>
        </w:tc>
        <w:tc>
          <w:tcPr>
            <w:tcW w:w="1800" w:type="dxa"/>
            <w:vAlign w:val="center"/>
          </w:tcPr>
          <w:p w14:paraId="1797C221" w14:textId="77777777" w:rsidR="00930C43" w:rsidRPr="00E87123" w:rsidRDefault="00E34537">
            <w:pPr>
              <w:keepNext/>
              <w:spacing w:before="40" w:after="40"/>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52.82</w:t>
            </w:r>
          </w:p>
        </w:tc>
        <w:tc>
          <w:tcPr>
            <w:tcW w:w="1500" w:type="dxa"/>
            <w:vAlign w:val="center"/>
          </w:tcPr>
          <w:p w14:paraId="33FF1965" w14:textId="77777777" w:rsidR="00930C43" w:rsidRPr="00E87123" w:rsidRDefault="00E34537">
            <w:pPr>
              <w:keepNext/>
              <w:spacing w:before="40" w:after="40"/>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0.025</w:t>
            </w:r>
          </w:p>
        </w:tc>
        <w:tc>
          <w:tcPr>
            <w:tcW w:w="1500" w:type="dxa"/>
            <w:vAlign w:val="center"/>
          </w:tcPr>
          <w:p w14:paraId="5C7E1460" w14:textId="77777777" w:rsidR="00930C43" w:rsidRPr="00E87123" w:rsidRDefault="00E34537">
            <w:pPr>
              <w:keepNext/>
              <w:spacing w:before="40" w:after="40"/>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215.65</w:t>
            </w:r>
          </w:p>
        </w:tc>
      </w:tr>
      <w:tr w:rsidR="00930C43" w:rsidRPr="00E87123" w14:paraId="6B31EBCA" w14:textId="77777777" w:rsidTr="00930C4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00" w:type="dxa"/>
            <w:vAlign w:val="center"/>
          </w:tcPr>
          <w:p w14:paraId="22AD7081" w14:textId="77777777" w:rsidR="00930C43" w:rsidRPr="00E87123" w:rsidRDefault="00E34537">
            <w:pPr>
              <w:spacing w:before="40" w:after="40"/>
              <w:rPr>
                <w:rFonts w:ascii="Arial" w:hAnsi="Arial" w:cs="Arial"/>
                <w:sz w:val="24"/>
                <w:szCs w:val="24"/>
              </w:rPr>
            </w:pPr>
            <w:r>
              <w:rPr>
                <w:rFonts w:ascii="Arial" w:hAnsi="Arial" w:cs="Arial"/>
                <w:b w:val="0"/>
                <w:sz w:val="24"/>
                <w:szCs w:val="24"/>
              </w:rPr>
              <w:t>Y (GWh/año)</w:t>
            </w:r>
          </w:p>
        </w:tc>
        <w:tc>
          <w:tcPr>
            <w:tcW w:w="1440" w:type="dxa"/>
            <w:vAlign w:val="center"/>
          </w:tcPr>
          <w:p w14:paraId="72C1BB09" w14:textId="77777777" w:rsidR="00930C43" w:rsidRPr="00E87123" w:rsidRDefault="00E34537">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8401.26</w:t>
            </w:r>
          </w:p>
        </w:tc>
        <w:tc>
          <w:tcPr>
            <w:tcW w:w="1800" w:type="dxa"/>
            <w:vAlign w:val="center"/>
          </w:tcPr>
          <w:p w14:paraId="0D312EA0" w14:textId="77777777" w:rsidR="00930C43" w:rsidRPr="00E87123" w:rsidRDefault="00E34537">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16097.00</w:t>
            </w:r>
          </w:p>
        </w:tc>
        <w:tc>
          <w:tcPr>
            <w:tcW w:w="1500" w:type="dxa"/>
            <w:vAlign w:val="center"/>
          </w:tcPr>
          <w:p w14:paraId="32D66866" w14:textId="77777777" w:rsidR="00930C43" w:rsidRPr="00E87123" w:rsidRDefault="00E34537">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1.35</w:t>
            </w:r>
          </w:p>
        </w:tc>
        <w:tc>
          <w:tcPr>
            <w:tcW w:w="1500" w:type="dxa"/>
            <w:vAlign w:val="center"/>
          </w:tcPr>
          <w:p w14:paraId="666FD457" w14:textId="77777777" w:rsidR="00930C43" w:rsidRPr="00E87123" w:rsidRDefault="00E34537">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68099.36</w:t>
            </w:r>
          </w:p>
        </w:tc>
      </w:tr>
    </w:tbl>
    <w:p w14:paraId="752F8A95" w14:textId="77777777" w:rsidR="00930C43" w:rsidRPr="00E87123" w:rsidRDefault="00E34537">
      <w:pPr>
        <w:spacing w:before="240" w:after="240"/>
        <w:rPr>
          <w:rFonts w:ascii="Arial" w:hAnsi="Arial" w:cs="Arial"/>
          <w:sz w:val="24"/>
          <w:szCs w:val="24"/>
        </w:rPr>
      </w:pPr>
      <w:r>
        <w:rPr>
          <w:rFonts w:ascii="Arial" w:hAnsi="Arial" w:cs="Arial"/>
          <w:sz w:val="24"/>
          <w:szCs w:val="24"/>
        </w:rPr>
        <w:t>Los valores varían mucho porque la muestra reúne fuentes de tamaños muy distintos: los más bajos son de BIOGAS y los más altos de AGUA. No eliminamos estos extremos porque son registros reales de generación y no errores, y conservarlos permite que el modelo cubra todas las fuentes. Por eso evaluamos el modelo con resultados generales (sección 3) y también fuente por fuente (sección 4).</w:t>
      </w:r>
    </w:p>
    <w:p w14:paraId="3881775D" w14:textId="77777777" w:rsidR="00714FF3" w:rsidRPr="00E87123" w:rsidRDefault="00363CF9">
      <w:pPr>
        <w:pStyle w:val="Ttulo1"/>
        <w:rPr>
          <w:rFonts w:ascii="Arial" w:hAnsi="Arial" w:cs="Arial"/>
          <w:color w:val="000000"/>
          <w:sz w:val="24"/>
          <w:szCs w:val="24"/>
        </w:rPr>
      </w:pPr>
      <w:r>
        <w:rPr>
          <w:rFonts w:ascii="Arial" w:hAnsi="Arial" w:cs="Arial"/>
          <w:color w:val="000000"/>
          <w:sz w:val="24"/>
          <w:szCs w:val="24"/>
        </w:rPr>
        <w:t>3. Resultados del modelo</w:t>
      </w:r>
    </w:p>
    <w:p w14:paraId="59CD085F" w14:textId="77777777" w:rsidR="00714FF3" w:rsidRPr="00E87123" w:rsidRDefault="00363CF9">
      <w:pPr>
        <w:jc w:val="center"/>
        <w:rPr>
          <w:rFonts w:ascii="Arial" w:hAnsi="Arial" w:cs="Arial"/>
          <w:sz w:val="24"/>
          <w:szCs w:val="24"/>
        </w:rPr>
      </w:pPr>
      <w:r>
        <w:rPr>
          <w:rFonts w:ascii="Arial" w:hAnsi="Arial" w:cs="Arial"/>
          <w:sz w:val="24"/>
          <w:szCs w:val="24"/>
        </w:rPr>
        <w:t>Ecuación final ajustada:  Ŷ = -57.94 + 369.03·X</w:t>
      </w:r>
      <w:r>
        <w:rPr>
          <w:rFonts w:ascii="Cambria Math" w:hAnsi="Cambria Math" w:cs="Cambria Math"/>
          <w:sz w:val="24"/>
          <w:szCs w:val="24"/>
        </w:rPr>
        <w:t>₁</w:t>
      </w:r>
      <w:r>
        <w:rPr>
          <w:rFonts w:ascii="Arial" w:hAnsi="Arial" w:cs="Arial"/>
          <w:sz w:val="24"/>
          <w:szCs w:val="24"/>
        </w:rPr>
        <w:t xml:space="preserve"> - 2.61·X</w:t>
      </w:r>
      <w:r>
        <w:rPr>
          <w:rFonts w:ascii="Cambria Math" w:hAnsi="Cambria Math" w:cs="Cambria Math"/>
          <w:sz w:val="24"/>
          <w:szCs w:val="24"/>
        </w:rPr>
        <w:t>₂</w:t>
      </w:r>
    </w:p>
    <w:p w14:paraId="29C6F955" w14:textId="77777777" w:rsidR="00714FF3" w:rsidRPr="00E87123" w:rsidRDefault="00363CF9">
      <w:pPr>
        <w:rPr>
          <w:rFonts w:ascii="Arial" w:hAnsi="Arial" w:cs="Arial"/>
          <w:sz w:val="24"/>
          <w:szCs w:val="24"/>
        </w:rPr>
      </w:pPr>
      <w:r>
        <w:rPr>
          <w:rFonts w:ascii="Arial" w:hAnsi="Arial" w:cs="Arial"/>
          <w:sz w:val="24"/>
          <w:szCs w:val="24"/>
        </w:rPr>
        <w:t>En palabras simples: por cada GWh que sube el promedio mensual del año, la producción anual aumenta en unos 369 GWh. El valor máximo mensual casi no cambia el resultado: su efecto es muy pequeño (unos -2,6 GWh por cada GWh adicional).</w:t>
      </w:r>
    </w:p>
    <w:tbl>
      <w:tblPr>
        <w:tblStyle w:val="a0"/>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880"/>
        <w:gridCol w:w="2880"/>
        <w:gridCol w:w="2880"/>
      </w:tblGrid>
      <w:tr w:rsidR="00714FF3" w:rsidRPr="00E87123" w14:paraId="7847CE73" w14:textId="77777777" w:rsidTr="00714F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57FD08" w14:textId="77777777" w:rsidR="00714FF3" w:rsidRPr="00E87123" w:rsidRDefault="00363CF9">
            <w:pPr>
              <w:rPr>
                <w:rFonts w:ascii="Arial" w:hAnsi="Arial" w:cs="Arial"/>
                <w:sz w:val="24"/>
                <w:szCs w:val="24"/>
              </w:rPr>
            </w:pPr>
            <w:r>
              <w:rPr>
                <w:rFonts w:ascii="Arial" w:hAnsi="Arial" w:cs="Arial"/>
                <w:sz w:val="24"/>
                <w:szCs w:val="24"/>
              </w:rPr>
              <w:t>Métrica</w:t>
            </w:r>
          </w:p>
        </w:tc>
        <w:tc>
          <w:tcPr>
            <w:tcW w:w="2880" w:type="dxa"/>
          </w:tcPr>
          <w:p w14:paraId="3792FCDD"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Entrenamiento</w:t>
            </w:r>
          </w:p>
        </w:tc>
        <w:tc>
          <w:tcPr>
            <w:tcW w:w="2880" w:type="dxa"/>
          </w:tcPr>
          <w:p w14:paraId="1CFB85C6"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Prueba (años recientes)</w:t>
            </w:r>
          </w:p>
        </w:tc>
      </w:tr>
      <w:tr w:rsidR="00714FF3" w:rsidRPr="00E87123" w14:paraId="5765D7B6"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B82CDE" w14:textId="77777777" w:rsidR="00714FF3" w:rsidRPr="00E87123" w:rsidRDefault="00363CF9">
            <w:pPr>
              <w:rPr>
                <w:rFonts w:ascii="Arial" w:hAnsi="Arial" w:cs="Arial"/>
                <w:sz w:val="24"/>
                <w:szCs w:val="24"/>
              </w:rPr>
            </w:pPr>
            <w:r>
              <w:rPr>
                <w:rFonts w:ascii="Arial" w:hAnsi="Arial" w:cs="Arial"/>
                <w:sz w:val="24"/>
                <w:szCs w:val="24"/>
              </w:rPr>
              <w:t>Error típico</w:t>
            </w:r>
          </w:p>
        </w:tc>
        <w:tc>
          <w:tcPr>
            <w:tcW w:w="2880" w:type="dxa"/>
          </w:tcPr>
          <w:p w14:paraId="059DE7FD"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167.38 GWh</w:t>
            </w:r>
          </w:p>
        </w:tc>
        <w:tc>
          <w:tcPr>
            <w:tcW w:w="2880" w:type="dxa"/>
          </w:tcPr>
          <w:p w14:paraId="15D99640"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103.60 GWh</w:t>
            </w:r>
          </w:p>
        </w:tc>
      </w:tr>
      <w:tr w:rsidR="00714FF3" w:rsidRPr="00E87123" w14:paraId="001B2639"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113F60" w14:textId="77777777" w:rsidR="00714FF3" w:rsidRPr="00E87123" w:rsidRDefault="00363CF9">
            <w:pPr>
              <w:rPr>
                <w:rFonts w:ascii="Arial" w:hAnsi="Arial" w:cs="Arial"/>
                <w:sz w:val="24"/>
                <w:szCs w:val="24"/>
              </w:rPr>
            </w:pPr>
            <w:r>
              <w:rPr>
                <w:rFonts w:ascii="Arial" w:hAnsi="Arial" w:cs="Arial"/>
                <w:sz w:val="24"/>
                <w:szCs w:val="24"/>
              </w:rPr>
              <w:t>Error promedio</w:t>
            </w:r>
          </w:p>
        </w:tc>
        <w:tc>
          <w:tcPr>
            <w:tcW w:w="2880" w:type="dxa"/>
          </w:tcPr>
          <w:p w14:paraId="25B9330C"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91.89 GWh</w:t>
            </w:r>
          </w:p>
        </w:tc>
        <w:tc>
          <w:tcPr>
            <w:tcW w:w="2880" w:type="dxa"/>
          </w:tcPr>
          <w:p w14:paraId="4CE81FDC"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88.14 GWh</w:t>
            </w:r>
          </w:p>
        </w:tc>
      </w:tr>
      <w:tr w:rsidR="00714FF3" w:rsidRPr="00E87123" w14:paraId="6836A30A"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961061" w14:textId="77777777" w:rsidR="00714FF3" w:rsidRPr="00E87123" w:rsidRDefault="00363CF9">
            <w:pPr>
              <w:rPr>
                <w:rFonts w:ascii="Arial" w:hAnsi="Arial" w:cs="Arial"/>
                <w:sz w:val="24"/>
                <w:szCs w:val="24"/>
              </w:rPr>
            </w:pPr>
            <w:r>
              <w:rPr>
                <w:rFonts w:ascii="Arial" w:hAnsi="Arial" w:cs="Arial"/>
                <w:sz w:val="24"/>
                <w:szCs w:val="24"/>
              </w:rPr>
              <w:t>Ajuste (R²)</w:t>
            </w:r>
          </w:p>
        </w:tc>
        <w:tc>
          <w:tcPr>
            <w:tcW w:w="2880" w:type="dxa"/>
          </w:tcPr>
          <w:p w14:paraId="13FF3182"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0.9999</w:t>
            </w:r>
          </w:p>
        </w:tc>
        <w:tc>
          <w:tcPr>
            <w:tcW w:w="2880" w:type="dxa"/>
          </w:tcPr>
          <w:p w14:paraId="401B090A"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1.0000</w:t>
            </w:r>
          </w:p>
        </w:tc>
      </w:tr>
    </w:tbl>
    <w:p w14:paraId="23E97852" w14:textId="77777777" w:rsidR="00714FF3" w:rsidRPr="00E87123" w:rsidRDefault="00714FF3">
      <w:pPr>
        <w:rPr>
          <w:rFonts w:ascii="Arial" w:hAnsi="Arial" w:cs="Arial"/>
          <w:sz w:val="24"/>
          <w:szCs w:val="24"/>
        </w:rPr>
      </w:pPr>
      <w:r>
        <w:rPr>
          <w:rFonts w:ascii="Arial" w:hAnsi="Arial" w:cs="Arial"/>
          <w:sz w:val="24"/>
          <w:szCs w:val="24"/>
        </w:rPr>
        <w:t>Cómo leer la tabla: el error indica cuánto se equivoca el modelo, en promedio, frente a lo que realmente se generó (en GWh). El valor R² indica qué tan bien se ajusta el modelo: mientras más cerca de 1, mejor.</w:t>
      </w:r>
    </w:p>
    <w:p w14:paraId="4EB99B7C" w14:textId="77777777" w:rsidR="00714FF3" w:rsidRPr="00E87123" w:rsidRDefault="00363CF9">
      <w:pPr>
        <w:pStyle w:val="Ttulo1"/>
        <w:rPr>
          <w:rFonts w:ascii="Arial" w:hAnsi="Arial" w:cs="Arial"/>
          <w:color w:val="000000"/>
          <w:sz w:val="24"/>
          <w:szCs w:val="24"/>
        </w:rPr>
      </w:pPr>
      <w:r>
        <w:rPr>
          <w:rFonts w:ascii="Arial" w:hAnsi="Arial" w:cs="Arial"/>
          <w:color w:val="000000"/>
          <w:sz w:val="24"/>
          <w:szCs w:val="24"/>
        </w:rPr>
        <w:lastRenderedPageBreak/>
        <w:t>4. Predicciones frente a los datos reales (años de prueba)</w:t>
      </w:r>
    </w:p>
    <w:p w14:paraId="418EB8A4" w14:textId="77777777" w:rsidR="00714FF3" w:rsidRPr="00E87123" w:rsidRDefault="00363CF9">
      <w:pPr>
        <w:pStyle w:val="Ttulo2"/>
        <w:rPr>
          <w:rFonts w:ascii="Arial" w:hAnsi="Arial" w:cs="Arial"/>
          <w:color w:val="000000"/>
          <w:sz w:val="24"/>
          <w:szCs w:val="24"/>
        </w:rPr>
      </w:pPr>
      <w:r>
        <w:rPr>
          <w:rFonts w:ascii="Arial" w:hAnsi="Arial" w:cs="Arial"/>
          <w:color w:val="000000"/>
          <w:sz w:val="24"/>
          <w:szCs w:val="24"/>
        </w:rPr>
        <w:t>Año 2023 (prueba)</w:t>
      </w:r>
    </w:p>
    <w:tbl>
      <w:tblPr>
        <w:tblStyle w:val="a1"/>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60"/>
        <w:gridCol w:w="2160"/>
        <w:gridCol w:w="2160"/>
        <w:gridCol w:w="2160"/>
      </w:tblGrid>
      <w:tr w:rsidR="00714FF3" w:rsidRPr="00E87123" w14:paraId="494828B5" w14:textId="77777777" w:rsidTr="00714F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4E4831" w14:textId="77777777" w:rsidR="00714FF3" w:rsidRPr="00E87123" w:rsidRDefault="00363CF9">
            <w:pPr>
              <w:rPr>
                <w:rFonts w:ascii="Arial" w:hAnsi="Arial" w:cs="Arial"/>
                <w:sz w:val="24"/>
                <w:szCs w:val="24"/>
              </w:rPr>
            </w:pPr>
            <w:r>
              <w:rPr>
                <w:rFonts w:ascii="Arial" w:hAnsi="Arial" w:cs="Arial"/>
                <w:sz w:val="24"/>
                <w:szCs w:val="24"/>
              </w:rPr>
              <w:t>Fuente</w:t>
            </w:r>
          </w:p>
        </w:tc>
        <w:tc>
          <w:tcPr>
            <w:tcW w:w="2160" w:type="dxa"/>
          </w:tcPr>
          <w:p w14:paraId="253446C3"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Real (GWh)</w:t>
            </w:r>
          </w:p>
        </w:tc>
        <w:tc>
          <w:tcPr>
            <w:tcW w:w="2160" w:type="dxa"/>
          </w:tcPr>
          <w:p w14:paraId="618B5AD7"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Predicho (GWh)</w:t>
            </w:r>
          </w:p>
        </w:tc>
        <w:tc>
          <w:tcPr>
            <w:tcW w:w="2160" w:type="dxa"/>
          </w:tcPr>
          <w:p w14:paraId="3A28C631"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Diferencia (GWh)</w:t>
            </w:r>
          </w:p>
        </w:tc>
      </w:tr>
      <w:tr w:rsidR="00714FF3" w:rsidRPr="00E87123" w14:paraId="66B82371"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4E7899" w14:textId="77777777" w:rsidR="00714FF3" w:rsidRPr="00E87123" w:rsidRDefault="00363CF9">
            <w:pPr>
              <w:rPr>
                <w:rFonts w:ascii="Arial" w:hAnsi="Arial" w:cs="Arial"/>
                <w:sz w:val="24"/>
                <w:szCs w:val="24"/>
              </w:rPr>
            </w:pPr>
            <w:r>
              <w:rPr>
                <w:rFonts w:ascii="Arial" w:hAnsi="Arial" w:cs="Arial"/>
                <w:sz w:val="24"/>
                <w:szCs w:val="24"/>
              </w:rPr>
              <w:t>AGUA</w:t>
            </w:r>
          </w:p>
        </w:tc>
        <w:tc>
          <w:tcPr>
            <w:tcW w:w="2160" w:type="dxa"/>
          </w:tcPr>
          <w:p w14:paraId="0D75856A"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59824.7</w:t>
            </w:r>
          </w:p>
        </w:tc>
        <w:tc>
          <w:tcPr>
            <w:tcW w:w="2160" w:type="dxa"/>
          </w:tcPr>
          <w:p w14:paraId="708BE27C"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59923.8</w:t>
            </w:r>
          </w:p>
        </w:tc>
        <w:tc>
          <w:tcPr>
            <w:tcW w:w="2160" w:type="dxa"/>
          </w:tcPr>
          <w:p w14:paraId="417CAAFB"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-99.1</w:t>
            </w:r>
          </w:p>
        </w:tc>
      </w:tr>
      <w:tr w:rsidR="00714FF3" w:rsidRPr="00E87123" w14:paraId="14D1E282"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349219" w14:textId="77777777" w:rsidR="00714FF3" w:rsidRPr="00E87123" w:rsidRDefault="00363CF9">
            <w:pPr>
              <w:rPr>
                <w:rFonts w:ascii="Arial" w:hAnsi="Arial" w:cs="Arial"/>
                <w:sz w:val="24"/>
                <w:szCs w:val="24"/>
              </w:rPr>
            </w:pPr>
            <w:r>
              <w:rPr>
                <w:rFonts w:ascii="Arial" w:hAnsi="Arial" w:cs="Arial"/>
                <w:sz w:val="24"/>
                <w:szCs w:val="24"/>
              </w:rPr>
              <w:t>GAS</w:t>
            </w:r>
          </w:p>
        </w:tc>
        <w:tc>
          <w:tcPr>
            <w:tcW w:w="2160" w:type="dxa"/>
          </w:tcPr>
          <w:p w14:paraId="18D5A014"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9339.7</w:t>
            </w:r>
          </w:p>
        </w:tc>
        <w:tc>
          <w:tcPr>
            <w:tcW w:w="2160" w:type="dxa"/>
          </w:tcPr>
          <w:p w14:paraId="566ACE52"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9207.6</w:t>
            </w:r>
          </w:p>
        </w:tc>
        <w:tc>
          <w:tcPr>
            <w:tcW w:w="2160" w:type="dxa"/>
          </w:tcPr>
          <w:p w14:paraId="5A79FC53"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132.1</w:t>
            </w:r>
          </w:p>
        </w:tc>
      </w:tr>
      <w:tr w:rsidR="00714FF3" w:rsidRPr="00E87123" w14:paraId="681F3E87"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EB4D59" w14:textId="77777777" w:rsidR="00714FF3" w:rsidRPr="00E87123" w:rsidRDefault="00363CF9">
            <w:pPr>
              <w:rPr>
                <w:rFonts w:ascii="Arial" w:hAnsi="Arial" w:cs="Arial"/>
                <w:sz w:val="24"/>
                <w:szCs w:val="24"/>
              </w:rPr>
            </w:pPr>
            <w:r>
              <w:rPr>
                <w:rFonts w:ascii="Arial" w:hAnsi="Arial" w:cs="Arial"/>
                <w:sz w:val="24"/>
                <w:szCs w:val="24"/>
              </w:rPr>
              <w:t>CARBON</w:t>
            </w:r>
          </w:p>
        </w:tc>
        <w:tc>
          <w:tcPr>
            <w:tcW w:w="2160" w:type="dxa"/>
          </w:tcPr>
          <w:p w14:paraId="28032B0C"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7573.8</w:t>
            </w:r>
          </w:p>
        </w:tc>
        <w:tc>
          <w:tcPr>
            <w:tcW w:w="2160" w:type="dxa"/>
          </w:tcPr>
          <w:p w14:paraId="1C972B6D"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7497.4</w:t>
            </w:r>
          </w:p>
        </w:tc>
        <w:tc>
          <w:tcPr>
            <w:tcW w:w="2160" w:type="dxa"/>
          </w:tcPr>
          <w:p w14:paraId="6E69B3AF"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76.4</w:t>
            </w:r>
          </w:p>
        </w:tc>
      </w:tr>
      <w:tr w:rsidR="00714FF3" w:rsidRPr="00E87123" w14:paraId="4EC6F148"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1AEA7EC" w14:textId="77777777" w:rsidR="00714FF3" w:rsidRPr="00E87123" w:rsidRDefault="00363CF9">
            <w:pPr>
              <w:rPr>
                <w:rFonts w:ascii="Arial" w:hAnsi="Arial" w:cs="Arial"/>
                <w:sz w:val="24"/>
                <w:szCs w:val="24"/>
              </w:rPr>
            </w:pPr>
            <w:r>
              <w:rPr>
                <w:rFonts w:ascii="Arial" w:hAnsi="Arial" w:cs="Arial"/>
                <w:sz w:val="24"/>
                <w:szCs w:val="24"/>
              </w:rPr>
              <w:t>ACPM</w:t>
            </w:r>
          </w:p>
        </w:tc>
        <w:tc>
          <w:tcPr>
            <w:tcW w:w="2160" w:type="dxa"/>
          </w:tcPr>
          <w:p w14:paraId="746CCB45"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1022.0</w:t>
            </w:r>
          </w:p>
        </w:tc>
        <w:tc>
          <w:tcPr>
            <w:tcW w:w="2160" w:type="dxa"/>
          </w:tcPr>
          <w:p w14:paraId="0CBEFB4C"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1246.5</w:t>
            </w:r>
          </w:p>
        </w:tc>
        <w:tc>
          <w:tcPr>
            <w:tcW w:w="2160" w:type="dxa"/>
          </w:tcPr>
          <w:p w14:paraId="15BB5560"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-224.5</w:t>
            </w:r>
          </w:p>
        </w:tc>
      </w:tr>
      <w:tr w:rsidR="00714FF3" w:rsidRPr="00E87123" w14:paraId="7A08BFC5"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2333D8" w14:textId="77777777" w:rsidR="00714FF3" w:rsidRPr="00E87123" w:rsidRDefault="00363CF9">
            <w:pPr>
              <w:rPr>
                <w:rFonts w:ascii="Arial" w:hAnsi="Arial" w:cs="Arial"/>
                <w:sz w:val="24"/>
                <w:szCs w:val="24"/>
              </w:rPr>
            </w:pPr>
            <w:r>
              <w:rPr>
                <w:rFonts w:ascii="Arial" w:hAnsi="Arial" w:cs="Arial"/>
                <w:sz w:val="24"/>
                <w:szCs w:val="24"/>
              </w:rPr>
              <w:t>RAD SOLAR</w:t>
            </w:r>
          </w:p>
        </w:tc>
        <w:tc>
          <w:tcPr>
            <w:tcW w:w="2160" w:type="dxa"/>
          </w:tcPr>
          <w:p w14:paraId="7E88B364"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1205.2</w:t>
            </w:r>
          </w:p>
        </w:tc>
        <w:tc>
          <w:tcPr>
            <w:tcW w:w="2160" w:type="dxa"/>
          </w:tcPr>
          <w:p w14:paraId="5D56FFEF"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1141.1</w:t>
            </w:r>
          </w:p>
        </w:tc>
        <w:tc>
          <w:tcPr>
            <w:tcW w:w="2160" w:type="dxa"/>
          </w:tcPr>
          <w:p w14:paraId="6DA5505C"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64.1</w:t>
            </w:r>
          </w:p>
        </w:tc>
      </w:tr>
      <w:tr w:rsidR="00714FF3" w:rsidRPr="00E87123" w14:paraId="60DCC26C"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B1ED91" w14:textId="77777777" w:rsidR="00714FF3" w:rsidRPr="00E87123" w:rsidRDefault="00363CF9">
            <w:pPr>
              <w:rPr>
                <w:rFonts w:ascii="Arial" w:hAnsi="Arial" w:cs="Arial"/>
                <w:sz w:val="24"/>
                <w:szCs w:val="24"/>
              </w:rPr>
            </w:pPr>
            <w:r>
              <w:rPr>
                <w:rFonts w:ascii="Arial" w:hAnsi="Arial" w:cs="Arial"/>
                <w:sz w:val="24"/>
                <w:szCs w:val="24"/>
              </w:rPr>
              <w:t>BAGAZO</w:t>
            </w:r>
          </w:p>
        </w:tc>
        <w:tc>
          <w:tcPr>
            <w:tcW w:w="2160" w:type="dxa"/>
          </w:tcPr>
          <w:p w14:paraId="10F3970A"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818.0</w:t>
            </w:r>
          </w:p>
        </w:tc>
        <w:tc>
          <w:tcPr>
            <w:tcW w:w="2160" w:type="dxa"/>
          </w:tcPr>
          <w:p w14:paraId="6BF6196C"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762.2</w:t>
            </w:r>
          </w:p>
        </w:tc>
        <w:tc>
          <w:tcPr>
            <w:tcW w:w="2160" w:type="dxa"/>
          </w:tcPr>
          <w:p w14:paraId="5B3A2650"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55.9</w:t>
            </w:r>
          </w:p>
        </w:tc>
      </w:tr>
      <w:tr w:rsidR="00714FF3" w:rsidRPr="00E87123" w14:paraId="3C1F3C13"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1B90A3" w14:textId="77777777" w:rsidR="00714FF3" w:rsidRPr="00E87123" w:rsidRDefault="00363CF9">
            <w:pPr>
              <w:rPr>
                <w:rFonts w:ascii="Arial" w:hAnsi="Arial" w:cs="Arial"/>
                <w:sz w:val="24"/>
                <w:szCs w:val="24"/>
              </w:rPr>
            </w:pPr>
            <w:r>
              <w:rPr>
                <w:rFonts w:ascii="Arial" w:hAnsi="Arial" w:cs="Arial"/>
                <w:sz w:val="24"/>
                <w:szCs w:val="24"/>
              </w:rPr>
              <w:t>COMBUSTOLEO</w:t>
            </w:r>
          </w:p>
        </w:tc>
        <w:tc>
          <w:tcPr>
            <w:tcW w:w="2160" w:type="dxa"/>
          </w:tcPr>
          <w:p w14:paraId="0C888A2B"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608.0</w:t>
            </w:r>
          </w:p>
        </w:tc>
        <w:tc>
          <w:tcPr>
            <w:tcW w:w="2160" w:type="dxa"/>
          </w:tcPr>
          <w:p w14:paraId="6D295C00"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547.8</w:t>
            </w:r>
          </w:p>
        </w:tc>
        <w:tc>
          <w:tcPr>
            <w:tcW w:w="2160" w:type="dxa"/>
          </w:tcPr>
          <w:p w14:paraId="66BB57AC"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60.2</w:t>
            </w:r>
          </w:p>
        </w:tc>
      </w:tr>
      <w:tr w:rsidR="00714FF3" w:rsidRPr="00E87123" w14:paraId="2F3F71E9"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506F89" w14:textId="77777777" w:rsidR="00714FF3" w:rsidRPr="00E87123" w:rsidRDefault="00363CF9">
            <w:pPr>
              <w:rPr>
                <w:rFonts w:ascii="Arial" w:hAnsi="Arial" w:cs="Arial"/>
                <w:sz w:val="24"/>
                <w:szCs w:val="24"/>
              </w:rPr>
            </w:pPr>
            <w:r>
              <w:rPr>
                <w:rFonts w:ascii="Arial" w:hAnsi="Arial" w:cs="Arial"/>
                <w:sz w:val="24"/>
                <w:szCs w:val="24"/>
              </w:rPr>
              <w:t>OTROS</w:t>
            </w:r>
          </w:p>
        </w:tc>
        <w:tc>
          <w:tcPr>
            <w:tcW w:w="2160" w:type="dxa"/>
          </w:tcPr>
          <w:p w14:paraId="49D38AF3"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88.9</w:t>
            </w:r>
          </w:p>
        </w:tc>
        <w:tc>
          <w:tcPr>
            <w:tcW w:w="2160" w:type="dxa"/>
          </w:tcPr>
          <w:p w14:paraId="53865E3F"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19.3</w:t>
            </w:r>
          </w:p>
        </w:tc>
        <w:tc>
          <w:tcPr>
            <w:tcW w:w="2160" w:type="dxa"/>
          </w:tcPr>
          <w:p w14:paraId="64DA8C26"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69.6</w:t>
            </w:r>
          </w:p>
        </w:tc>
      </w:tr>
      <w:tr w:rsidR="00714FF3" w:rsidRPr="00E87123" w14:paraId="410BE2F1"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01C4E6" w14:textId="77777777" w:rsidR="00714FF3" w:rsidRPr="00E87123" w:rsidRDefault="00363CF9">
            <w:pPr>
              <w:rPr>
                <w:rFonts w:ascii="Arial" w:hAnsi="Arial" w:cs="Arial"/>
                <w:sz w:val="24"/>
                <w:szCs w:val="24"/>
              </w:rPr>
            </w:pPr>
            <w:r>
              <w:rPr>
                <w:rFonts w:ascii="Arial" w:hAnsi="Arial" w:cs="Arial"/>
                <w:sz w:val="24"/>
                <w:szCs w:val="24"/>
              </w:rPr>
              <w:t>BIOGAS</w:t>
            </w:r>
          </w:p>
        </w:tc>
        <w:tc>
          <w:tcPr>
            <w:tcW w:w="2160" w:type="dxa"/>
          </w:tcPr>
          <w:p w14:paraId="4EEB6972"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6.5</w:t>
            </w:r>
          </w:p>
        </w:tc>
        <w:tc>
          <w:tcPr>
            <w:tcW w:w="2160" w:type="dxa"/>
          </w:tcPr>
          <w:p w14:paraId="3839159A"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-51.5</w:t>
            </w:r>
          </w:p>
        </w:tc>
        <w:tc>
          <w:tcPr>
            <w:tcW w:w="2160" w:type="dxa"/>
          </w:tcPr>
          <w:p w14:paraId="00FE90F6"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58.0</w:t>
            </w:r>
          </w:p>
        </w:tc>
      </w:tr>
    </w:tbl>
    <w:p w14:paraId="000E0C86" w14:textId="77777777" w:rsidR="00714FF3" w:rsidRPr="00E87123" w:rsidRDefault="00714FF3">
      <w:pPr>
        <w:rPr>
          <w:rFonts w:ascii="Arial" w:hAnsi="Arial" w:cs="Arial"/>
          <w:sz w:val="24"/>
          <w:szCs w:val="24"/>
        </w:rPr>
      </w:pPr>
    </w:p>
    <w:p w14:paraId="36032EDF" w14:textId="77777777" w:rsidR="00714FF3" w:rsidRPr="00E87123" w:rsidRDefault="00363CF9">
      <w:pPr>
        <w:pStyle w:val="Ttulo2"/>
        <w:rPr>
          <w:rFonts w:ascii="Arial" w:hAnsi="Arial" w:cs="Arial"/>
          <w:color w:val="000000"/>
          <w:sz w:val="24"/>
          <w:szCs w:val="24"/>
        </w:rPr>
      </w:pPr>
      <w:r>
        <w:rPr>
          <w:rFonts w:ascii="Arial" w:hAnsi="Arial" w:cs="Arial"/>
          <w:color w:val="000000"/>
          <w:sz w:val="24"/>
          <w:szCs w:val="24"/>
        </w:rPr>
        <w:t>Año 2024 (prueba)</w:t>
      </w:r>
    </w:p>
    <w:tbl>
      <w:tblPr>
        <w:tblStyle w:val="a2"/>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60"/>
        <w:gridCol w:w="2160"/>
        <w:gridCol w:w="2160"/>
        <w:gridCol w:w="2160"/>
      </w:tblGrid>
      <w:tr w:rsidR="00714FF3" w:rsidRPr="00E87123" w14:paraId="3165126F" w14:textId="77777777" w:rsidTr="00714F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29F1B6" w14:textId="77777777" w:rsidR="00714FF3" w:rsidRPr="00E87123" w:rsidRDefault="00363CF9">
            <w:pPr>
              <w:rPr>
                <w:rFonts w:ascii="Arial" w:hAnsi="Arial" w:cs="Arial"/>
                <w:sz w:val="24"/>
                <w:szCs w:val="24"/>
              </w:rPr>
            </w:pPr>
            <w:r>
              <w:rPr>
                <w:rFonts w:ascii="Arial" w:hAnsi="Arial" w:cs="Arial"/>
                <w:sz w:val="24"/>
                <w:szCs w:val="24"/>
              </w:rPr>
              <w:t>Fuente</w:t>
            </w:r>
          </w:p>
        </w:tc>
        <w:tc>
          <w:tcPr>
            <w:tcW w:w="2160" w:type="dxa"/>
          </w:tcPr>
          <w:p w14:paraId="6B2AAC48"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Real (GWh)</w:t>
            </w:r>
          </w:p>
        </w:tc>
        <w:tc>
          <w:tcPr>
            <w:tcW w:w="2160" w:type="dxa"/>
          </w:tcPr>
          <w:p w14:paraId="5F2025D7"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Predicho (GWh)</w:t>
            </w:r>
          </w:p>
        </w:tc>
        <w:tc>
          <w:tcPr>
            <w:tcW w:w="2160" w:type="dxa"/>
          </w:tcPr>
          <w:p w14:paraId="6F58814B"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Diferencia (GWh)</w:t>
            </w:r>
          </w:p>
        </w:tc>
      </w:tr>
      <w:tr w:rsidR="00714FF3" w:rsidRPr="00E87123" w14:paraId="41CDEE7B"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80ED4A" w14:textId="77777777" w:rsidR="00714FF3" w:rsidRPr="00E87123" w:rsidRDefault="00363CF9">
            <w:pPr>
              <w:rPr>
                <w:rFonts w:ascii="Arial" w:hAnsi="Arial" w:cs="Arial"/>
                <w:sz w:val="24"/>
                <w:szCs w:val="24"/>
              </w:rPr>
            </w:pPr>
            <w:r>
              <w:rPr>
                <w:rFonts w:ascii="Arial" w:hAnsi="Arial" w:cs="Arial"/>
                <w:sz w:val="24"/>
                <w:szCs w:val="24"/>
              </w:rPr>
              <w:t>AGUA</w:t>
            </w:r>
          </w:p>
        </w:tc>
        <w:tc>
          <w:tcPr>
            <w:tcW w:w="2160" w:type="dxa"/>
          </w:tcPr>
          <w:p w14:paraId="261BF5DE"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54494.3</w:t>
            </w:r>
          </w:p>
        </w:tc>
        <w:tc>
          <w:tcPr>
            <w:tcW w:w="2160" w:type="dxa"/>
          </w:tcPr>
          <w:p w14:paraId="19B41227"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54350.2</w:t>
            </w:r>
          </w:p>
        </w:tc>
        <w:tc>
          <w:tcPr>
            <w:tcW w:w="2160" w:type="dxa"/>
          </w:tcPr>
          <w:p w14:paraId="2C29271B"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144.1</w:t>
            </w:r>
          </w:p>
        </w:tc>
      </w:tr>
      <w:tr w:rsidR="00714FF3" w:rsidRPr="00E87123" w14:paraId="1E08195A"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42BCF4" w14:textId="77777777" w:rsidR="00714FF3" w:rsidRPr="00E87123" w:rsidRDefault="00363CF9">
            <w:pPr>
              <w:rPr>
                <w:rFonts w:ascii="Arial" w:hAnsi="Arial" w:cs="Arial"/>
                <w:sz w:val="24"/>
                <w:szCs w:val="24"/>
              </w:rPr>
            </w:pPr>
            <w:r>
              <w:rPr>
                <w:rFonts w:ascii="Arial" w:hAnsi="Arial" w:cs="Arial"/>
                <w:sz w:val="24"/>
                <w:szCs w:val="24"/>
              </w:rPr>
              <w:t>GAS</w:t>
            </w:r>
          </w:p>
        </w:tc>
        <w:tc>
          <w:tcPr>
            <w:tcW w:w="2160" w:type="dxa"/>
          </w:tcPr>
          <w:p w14:paraId="5F578F11"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12620.6</w:t>
            </w:r>
          </w:p>
        </w:tc>
        <w:tc>
          <w:tcPr>
            <w:tcW w:w="2160" w:type="dxa"/>
          </w:tcPr>
          <w:p w14:paraId="3D186262"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12511.7</w:t>
            </w:r>
          </w:p>
        </w:tc>
        <w:tc>
          <w:tcPr>
            <w:tcW w:w="2160" w:type="dxa"/>
          </w:tcPr>
          <w:p w14:paraId="6B830FF5"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108.9</w:t>
            </w:r>
          </w:p>
        </w:tc>
      </w:tr>
      <w:tr w:rsidR="00714FF3" w:rsidRPr="00E87123" w14:paraId="3A50D4DC"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C1422D" w14:textId="77777777" w:rsidR="00714FF3" w:rsidRPr="00E87123" w:rsidRDefault="00363CF9">
            <w:pPr>
              <w:rPr>
                <w:rFonts w:ascii="Arial" w:hAnsi="Arial" w:cs="Arial"/>
                <w:sz w:val="24"/>
                <w:szCs w:val="24"/>
              </w:rPr>
            </w:pPr>
            <w:r>
              <w:rPr>
                <w:rFonts w:ascii="Arial" w:hAnsi="Arial" w:cs="Arial"/>
                <w:sz w:val="24"/>
                <w:szCs w:val="24"/>
              </w:rPr>
              <w:t>CARBON</w:t>
            </w:r>
          </w:p>
        </w:tc>
        <w:tc>
          <w:tcPr>
            <w:tcW w:w="2160" w:type="dxa"/>
          </w:tcPr>
          <w:p w14:paraId="0C147FD5"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9473.3</w:t>
            </w:r>
          </w:p>
        </w:tc>
        <w:tc>
          <w:tcPr>
            <w:tcW w:w="2160" w:type="dxa"/>
          </w:tcPr>
          <w:p w14:paraId="0978CCCC"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9409.1</w:t>
            </w:r>
          </w:p>
        </w:tc>
        <w:tc>
          <w:tcPr>
            <w:tcW w:w="2160" w:type="dxa"/>
          </w:tcPr>
          <w:p w14:paraId="7A556D58"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64.2</w:t>
            </w:r>
          </w:p>
        </w:tc>
      </w:tr>
      <w:tr w:rsidR="00714FF3" w:rsidRPr="00E87123" w14:paraId="3ABC1F83"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02DA8E" w14:textId="77777777" w:rsidR="00714FF3" w:rsidRPr="00E87123" w:rsidRDefault="00363CF9">
            <w:pPr>
              <w:rPr>
                <w:rFonts w:ascii="Arial" w:hAnsi="Arial" w:cs="Arial"/>
                <w:sz w:val="24"/>
                <w:szCs w:val="24"/>
              </w:rPr>
            </w:pPr>
            <w:r>
              <w:rPr>
                <w:rFonts w:ascii="Arial" w:hAnsi="Arial" w:cs="Arial"/>
                <w:sz w:val="24"/>
                <w:szCs w:val="24"/>
              </w:rPr>
              <w:t>RAD SOLAR</w:t>
            </w:r>
          </w:p>
        </w:tc>
        <w:tc>
          <w:tcPr>
            <w:tcW w:w="2160" w:type="dxa"/>
          </w:tcPr>
          <w:p w14:paraId="6A87633C"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3297.2</w:t>
            </w:r>
          </w:p>
        </w:tc>
        <w:tc>
          <w:tcPr>
            <w:tcW w:w="2160" w:type="dxa"/>
          </w:tcPr>
          <w:p w14:paraId="66F6D2FB"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3228.7</w:t>
            </w:r>
          </w:p>
        </w:tc>
        <w:tc>
          <w:tcPr>
            <w:tcW w:w="2160" w:type="dxa"/>
          </w:tcPr>
          <w:p w14:paraId="2608CD63"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68.5</w:t>
            </w:r>
          </w:p>
        </w:tc>
      </w:tr>
      <w:tr w:rsidR="00714FF3" w:rsidRPr="00E87123" w14:paraId="64009B51"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11C88B" w14:textId="77777777" w:rsidR="00714FF3" w:rsidRPr="00E87123" w:rsidRDefault="00363CF9">
            <w:pPr>
              <w:rPr>
                <w:rFonts w:ascii="Arial" w:hAnsi="Arial" w:cs="Arial"/>
                <w:sz w:val="24"/>
                <w:szCs w:val="24"/>
              </w:rPr>
            </w:pPr>
            <w:r>
              <w:rPr>
                <w:rFonts w:ascii="Arial" w:hAnsi="Arial" w:cs="Arial"/>
                <w:sz w:val="24"/>
                <w:szCs w:val="24"/>
              </w:rPr>
              <w:t>ACPM</w:t>
            </w:r>
          </w:p>
        </w:tc>
        <w:tc>
          <w:tcPr>
            <w:tcW w:w="2160" w:type="dxa"/>
          </w:tcPr>
          <w:p w14:paraId="6B47622C"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1652.3</w:t>
            </w:r>
          </w:p>
        </w:tc>
        <w:tc>
          <w:tcPr>
            <w:tcW w:w="2160" w:type="dxa"/>
          </w:tcPr>
          <w:p w14:paraId="2C8E1E7B"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1939.3</w:t>
            </w:r>
          </w:p>
        </w:tc>
        <w:tc>
          <w:tcPr>
            <w:tcW w:w="2160" w:type="dxa"/>
          </w:tcPr>
          <w:p w14:paraId="63342F1F"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-287.1</w:t>
            </w:r>
          </w:p>
        </w:tc>
      </w:tr>
      <w:tr w:rsidR="00714FF3" w:rsidRPr="00E87123" w14:paraId="0DFC74B8"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535137" w14:textId="77777777" w:rsidR="00714FF3" w:rsidRPr="00E87123" w:rsidRDefault="00363CF9">
            <w:pPr>
              <w:rPr>
                <w:rFonts w:ascii="Arial" w:hAnsi="Arial" w:cs="Arial"/>
                <w:sz w:val="24"/>
                <w:szCs w:val="24"/>
              </w:rPr>
            </w:pPr>
            <w:r>
              <w:rPr>
                <w:rFonts w:ascii="Arial" w:hAnsi="Arial" w:cs="Arial"/>
                <w:sz w:val="24"/>
                <w:szCs w:val="24"/>
              </w:rPr>
              <w:t>BAGAZO</w:t>
            </w:r>
          </w:p>
        </w:tc>
        <w:tc>
          <w:tcPr>
            <w:tcW w:w="2160" w:type="dxa"/>
          </w:tcPr>
          <w:p w14:paraId="455F55D7"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864.3</w:t>
            </w:r>
          </w:p>
        </w:tc>
        <w:tc>
          <w:tcPr>
            <w:tcW w:w="2160" w:type="dxa"/>
          </w:tcPr>
          <w:p w14:paraId="756CEF0C"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804.9</w:t>
            </w:r>
          </w:p>
        </w:tc>
        <w:tc>
          <w:tcPr>
            <w:tcW w:w="2160" w:type="dxa"/>
          </w:tcPr>
          <w:p w14:paraId="6F1B864F"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59.4</w:t>
            </w:r>
          </w:p>
        </w:tc>
      </w:tr>
      <w:tr w:rsidR="00714FF3" w:rsidRPr="00E87123" w14:paraId="2E170670"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167F9A" w14:textId="77777777" w:rsidR="00714FF3" w:rsidRPr="00E87123" w:rsidRDefault="00363CF9">
            <w:pPr>
              <w:rPr>
                <w:rFonts w:ascii="Arial" w:hAnsi="Arial" w:cs="Arial"/>
                <w:sz w:val="24"/>
                <w:szCs w:val="24"/>
              </w:rPr>
            </w:pPr>
            <w:r>
              <w:rPr>
                <w:rFonts w:ascii="Arial" w:hAnsi="Arial" w:cs="Arial"/>
                <w:sz w:val="24"/>
                <w:szCs w:val="24"/>
              </w:rPr>
              <w:t>COMBUSTOLEO</w:t>
            </w:r>
          </w:p>
        </w:tc>
        <w:tc>
          <w:tcPr>
            <w:tcW w:w="2160" w:type="dxa"/>
          </w:tcPr>
          <w:p w14:paraId="5F29F8BB"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554.2</w:t>
            </w:r>
          </w:p>
        </w:tc>
        <w:tc>
          <w:tcPr>
            <w:tcW w:w="2160" w:type="dxa"/>
          </w:tcPr>
          <w:p w14:paraId="68380A34"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495.4</w:t>
            </w:r>
          </w:p>
        </w:tc>
        <w:tc>
          <w:tcPr>
            <w:tcW w:w="2160" w:type="dxa"/>
          </w:tcPr>
          <w:p w14:paraId="48EC58CA"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58.9</w:t>
            </w:r>
          </w:p>
        </w:tc>
      </w:tr>
      <w:tr w:rsidR="00714FF3" w:rsidRPr="00E87123" w14:paraId="660DC5BB"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5ED459" w14:textId="77777777" w:rsidR="00714FF3" w:rsidRPr="00E87123" w:rsidRDefault="00363CF9">
            <w:pPr>
              <w:rPr>
                <w:rFonts w:ascii="Arial" w:hAnsi="Arial" w:cs="Arial"/>
                <w:sz w:val="24"/>
                <w:szCs w:val="24"/>
              </w:rPr>
            </w:pPr>
            <w:r>
              <w:rPr>
                <w:rFonts w:ascii="Arial" w:hAnsi="Arial" w:cs="Arial"/>
                <w:sz w:val="24"/>
                <w:szCs w:val="24"/>
              </w:rPr>
              <w:t>OTROS</w:t>
            </w:r>
          </w:p>
        </w:tc>
        <w:tc>
          <w:tcPr>
            <w:tcW w:w="2160" w:type="dxa"/>
          </w:tcPr>
          <w:p w14:paraId="05053620"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45.2</w:t>
            </w:r>
          </w:p>
        </w:tc>
        <w:tc>
          <w:tcPr>
            <w:tcW w:w="2160" w:type="dxa"/>
          </w:tcPr>
          <w:p w14:paraId="33FA0A4B"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-13.8</w:t>
            </w:r>
          </w:p>
        </w:tc>
        <w:tc>
          <w:tcPr>
            <w:tcW w:w="2160" w:type="dxa"/>
          </w:tcPr>
          <w:p w14:paraId="1A69C095"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59.0</w:t>
            </w:r>
          </w:p>
        </w:tc>
      </w:tr>
      <w:tr w:rsidR="00714FF3" w:rsidRPr="00E87123" w14:paraId="6B110AD6"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677A37" w14:textId="77777777" w:rsidR="00714FF3" w:rsidRPr="00E87123" w:rsidRDefault="00363CF9">
            <w:pPr>
              <w:rPr>
                <w:rFonts w:ascii="Arial" w:hAnsi="Arial" w:cs="Arial"/>
                <w:sz w:val="24"/>
                <w:szCs w:val="24"/>
              </w:rPr>
            </w:pPr>
            <w:r>
              <w:rPr>
                <w:rFonts w:ascii="Arial" w:hAnsi="Arial" w:cs="Arial"/>
                <w:sz w:val="24"/>
                <w:szCs w:val="24"/>
              </w:rPr>
              <w:t>BIOGAS</w:t>
            </w:r>
          </w:p>
        </w:tc>
        <w:tc>
          <w:tcPr>
            <w:tcW w:w="2160" w:type="dxa"/>
          </w:tcPr>
          <w:p w14:paraId="51C85D4E"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6.0</w:t>
            </w:r>
          </w:p>
        </w:tc>
        <w:tc>
          <w:tcPr>
            <w:tcW w:w="2160" w:type="dxa"/>
          </w:tcPr>
          <w:p w14:paraId="0EB06490"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-52.0</w:t>
            </w:r>
          </w:p>
        </w:tc>
        <w:tc>
          <w:tcPr>
            <w:tcW w:w="2160" w:type="dxa"/>
          </w:tcPr>
          <w:p w14:paraId="200E9905"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58.0</w:t>
            </w:r>
          </w:p>
        </w:tc>
      </w:tr>
    </w:tbl>
    <w:p w14:paraId="07D9B286" w14:textId="77777777" w:rsidR="00714FF3" w:rsidRPr="00E87123" w:rsidRDefault="00714FF3">
      <w:pPr>
        <w:rPr>
          <w:rFonts w:ascii="Arial" w:hAnsi="Arial" w:cs="Arial"/>
          <w:sz w:val="24"/>
          <w:szCs w:val="24"/>
        </w:rPr>
      </w:pPr>
    </w:p>
    <w:p w14:paraId="45A27F0B" w14:textId="77777777" w:rsidR="00714FF3" w:rsidRPr="00E87123" w:rsidRDefault="00363CF9">
      <w:pPr>
        <w:pStyle w:val="Ttulo2"/>
        <w:rPr>
          <w:rFonts w:ascii="Arial" w:hAnsi="Arial" w:cs="Arial"/>
          <w:color w:val="000000"/>
          <w:sz w:val="24"/>
          <w:szCs w:val="24"/>
        </w:rPr>
      </w:pPr>
      <w:r>
        <w:rPr>
          <w:rFonts w:ascii="Arial" w:hAnsi="Arial" w:cs="Arial"/>
          <w:color w:val="000000"/>
          <w:sz w:val="24"/>
          <w:szCs w:val="24"/>
        </w:rPr>
        <w:t>Año 2025 (prueba)</w:t>
      </w:r>
    </w:p>
    <w:tbl>
      <w:tblPr>
        <w:tblStyle w:val="a3"/>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60"/>
        <w:gridCol w:w="2160"/>
        <w:gridCol w:w="2160"/>
        <w:gridCol w:w="2160"/>
      </w:tblGrid>
      <w:tr w:rsidR="00714FF3" w:rsidRPr="00E87123" w14:paraId="0479F7F3" w14:textId="77777777" w:rsidTr="00714F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F0A3F7" w14:textId="77777777" w:rsidR="00714FF3" w:rsidRPr="00E87123" w:rsidRDefault="00363CF9">
            <w:pPr>
              <w:rPr>
                <w:rFonts w:ascii="Arial" w:hAnsi="Arial" w:cs="Arial"/>
                <w:sz w:val="24"/>
                <w:szCs w:val="24"/>
              </w:rPr>
            </w:pPr>
            <w:r>
              <w:rPr>
                <w:rFonts w:ascii="Arial" w:hAnsi="Arial" w:cs="Arial"/>
                <w:sz w:val="24"/>
                <w:szCs w:val="24"/>
              </w:rPr>
              <w:t>Fuente</w:t>
            </w:r>
          </w:p>
        </w:tc>
        <w:tc>
          <w:tcPr>
            <w:tcW w:w="2160" w:type="dxa"/>
          </w:tcPr>
          <w:p w14:paraId="7BCEDB79"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Real (GWh)</w:t>
            </w:r>
          </w:p>
        </w:tc>
        <w:tc>
          <w:tcPr>
            <w:tcW w:w="2160" w:type="dxa"/>
          </w:tcPr>
          <w:p w14:paraId="49C69942"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Predicho (GWh)</w:t>
            </w:r>
          </w:p>
        </w:tc>
        <w:tc>
          <w:tcPr>
            <w:tcW w:w="2160" w:type="dxa"/>
          </w:tcPr>
          <w:p w14:paraId="62F24CD2"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Diferencia (GWh)</w:t>
            </w:r>
          </w:p>
        </w:tc>
      </w:tr>
      <w:tr w:rsidR="00714FF3" w:rsidRPr="00E87123" w14:paraId="54DFE24C"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29C8B8" w14:textId="77777777" w:rsidR="00714FF3" w:rsidRPr="00E87123" w:rsidRDefault="00363CF9">
            <w:pPr>
              <w:rPr>
                <w:rFonts w:ascii="Arial" w:hAnsi="Arial" w:cs="Arial"/>
                <w:sz w:val="24"/>
                <w:szCs w:val="24"/>
              </w:rPr>
            </w:pPr>
            <w:r>
              <w:rPr>
                <w:rFonts w:ascii="Arial" w:hAnsi="Arial" w:cs="Arial"/>
                <w:sz w:val="24"/>
                <w:szCs w:val="24"/>
              </w:rPr>
              <w:t>AGUA</w:t>
            </w:r>
          </w:p>
        </w:tc>
        <w:tc>
          <w:tcPr>
            <w:tcW w:w="2160" w:type="dxa"/>
          </w:tcPr>
          <w:p w14:paraId="1C061177"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68099.4</w:t>
            </w:r>
          </w:p>
        </w:tc>
        <w:tc>
          <w:tcPr>
            <w:tcW w:w="2160" w:type="dxa"/>
          </w:tcPr>
          <w:p w14:paraId="2FD8B4CF"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68197.6</w:t>
            </w:r>
          </w:p>
        </w:tc>
        <w:tc>
          <w:tcPr>
            <w:tcW w:w="2160" w:type="dxa"/>
          </w:tcPr>
          <w:p w14:paraId="279D33FB"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-98.2</w:t>
            </w:r>
          </w:p>
        </w:tc>
      </w:tr>
      <w:tr w:rsidR="00714FF3" w:rsidRPr="00E87123" w14:paraId="798DD52C"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F96DB4" w14:textId="77777777" w:rsidR="00714FF3" w:rsidRPr="00E87123" w:rsidRDefault="00363CF9">
            <w:pPr>
              <w:rPr>
                <w:rFonts w:ascii="Arial" w:hAnsi="Arial" w:cs="Arial"/>
                <w:sz w:val="24"/>
                <w:szCs w:val="24"/>
              </w:rPr>
            </w:pPr>
            <w:r>
              <w:rPr>
                <w:rFonts w:ascii="Arial" w:hAnsi="Arial" w:cs="Arial"/>
                <w:sz w:val="24"/>
                <w:szCs w:val="24"/>
              </w:rPr>
              <w:t>GAS</w:t>
            </w:r>
          </w:p>
        </w:tc>
        <w:tc>
          <w:tcPr>
            <w:tcW w:w="2160" w:type="dxa"/>
          </w:tcPr>
          <w:p w14:paraId="1AF2620B"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6516.3</w:t>
            </w:r>
          </w:p>
        </w:tc>
        <w:tc>
          <w:tcPr>
            <w:tcW w:w="2160" w:type="dxa"/>
          </w:tcPr>
          <w:p w14:paraId="5FA7F6B1"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6448.8</w:t>
            </w:r>
          </w:p>
        </w:tc>
        <w:tc>
          <w:tcPr>
            <w:tcW w:w="2160" w:type="dxa"/>
          </w:tcPr>
          <w:p w14:paraId="49AFD511"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67.5</w:t>
            </w:r>
          </w:p>
        </w:tc>
      </w:tr>
      <w:tr w:rsidR="00714FF3" w:rsidRPr="00E87123" w14:paraId="434D98F8"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37FDAF" w14:textId="77777777" w:rsidR="00714FF3" w:rsidRPr="00E87123" w:rsidRDefault="00363CF9">
            <w:pPr>
              <w:rPr>
                <w:rFonts w:ascii="Arial" w:hAnsi="Arial" w:cs="Arial"/>
                <w:sz w:val="24"/>
                <w:szCs w:val="24"/>
              </w:rPr>
            </w:pPr>
            <w:r>
              <w:rPr>
                <w:rFonts w:ascii="Arial" w:hAnsi="Arial" w:cs="Arial"/>
                <w:sz w:val="24"/>
                <w:szCs w:val="24"/>
              </w:rPr>
              <w:t>RAD SOLAR</w:t>
            </w:r>
          </w:p>
        </w:tc>
        <w:tc>
          <w:tcPr>
            <w:tcW w:w="2160" w:type="dxa"/>
          </w:tcPr>
          <w:p w14:paraId="6C0BF06C"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4473.8</w:t>
            </w:r>
          </w:p>
        </w:tc>
        <w:tc>
          <w:tcPr>
            <w:tcW w:w="2160" w:type="dxa"/>
          </w:tcPr>
          <w:p w14:paraId="211354E0"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4413.9</w:t>
            </w:r>
          </w:p>
        </w:tc>
        <w:tc>
          <w:tcPr>
            <w:tcW w:w="2160" w:type="dxa"/>
          </w:tcPr>
          <w:p w14:paraId="7DABCFBE"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59.9</w:t>
            </w:r>
          </w:p>
        </w:tc>
      </w:tr>
      <w:tr w:rsidR="00714FF3" w:rsidRPr="00E87123" w14:paraId="5EC6625A"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F24022" w14:textId="77777777" w:rsidR="00714FF3" w:rsidRPr="00E87123" w:rsidRDefault="00363CF9">
            <w:pPr>
              <w:rPr>
                <w:rFonts w:ascii="Arial" w:hAnsi="Arial" w:cs="Arial"/>
                <w:sz w:val="24"/>
                <w:szCs w:val="24"/>
              </w:rPr>
            </w:pPr>
            <w:r>
              <w:rPr>
                <w:rFonts w:ascii="Arial" w:hAnsi="Arial" w:cs="Arial"/>
                <w:sz w:val="24"/>
                <w:szCs w:val="24"/>
              </w:rPr>
              <w:t>CARBON</w:t>
            </w:r>
          </w:p>
        </w:tc>
        <w:tc>
          <w:tcPr>
            <w:tcW w:w="2160" w:type="dxa"/>
          </w:tcPr>
          <w:p w14:paraId="72930A40"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3564.2</w:t>
            </w:r>
          </w:p>
        </w:tc>
        <w:tc>
          <w:tcPr>
            <w:tcW w:w="2160" w:type="dxa"/>
          </w:tcPr>
          <w:p w14:paraId="0DFD3868"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3476.2</w:t>
            </w:r>
          </w:p>
        </w:tc>
        <w:tc>
          <w:tcPr>
            <w:tcW w:w="2160" w:type="dxa"/>
          </w:tcPr>
          <w:p w14:paraId="4669AAB3"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88.0</w:t>
            </w:r>
          </w:p>
        </w:tc>
      </w:tr>
      <w:tr w:rsidR="00714FF3" w:rsidRPr="00E87123" w14:paraId="2F36CEEF"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BB801EA" w14:textId="77777777" w:rsidR="00714FF3" w:rsidRPr="00E87123" w:rsidRDefault="00363CF9">
            <w:pPr>
              <w:rPr>
                <w:rFonts w:ascii="Arial" w:hAnsi="Arial" w:cs="Arial"/>
                <w:sz w:val="24"/>
                <w:szCs w:val="24"/>
              </w:rPr>
            </w:pPr>
            <w:r>
              <w:rPr>
                <w:rFonts w:ascii="Arial" w:hAnsi="Arial" w:cs="Arial"/>
                <w:sz w:val="24"/>
                <w:szCs w:val="24"/>
              </w:rPr>
              <w:t>BAGAZO</w:t>
            </w:r>
          </w:p>
        </w:tc>
        <w:tc>
          <w:tcPr>
            <w:tcW w:w="2160" w:type="dxa"/>
          </w:tcPr>
          <w:p w14:paraId="5D2E6B70"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885.2</w:t>
            </w:r>
          </w:p>
        </w:tc>
        <w:tc>
          <w:tcPr>
            <w:tcW w:w="2160" w:type="dxa"/>
          </w:tcPr>
          <w:p w14:paraId="58DC8439"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829.3</w:t>
            </w:r>
          </w:p>
        </w:tc>
        <w:tc>
          <w:tcPr>
            <w:tcW w:w="2160" w:type="dxa"/>
          </w:tcPr>
          <w:p w14:paraId="1EC96510"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55.9</w:t>
            </w:r>
          </w:p>
        </w:tc>
      </w:tr>
      <w:tr w:rsidR="00714FF3" w:rsidRPr="00E87123" w14:paraId="20B98775"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AD8289" w14:textId="77777777" w:rsidR="00714FF3" w:rsidRPr="00E87123" w:rsidRDefault="00363CF9">
            <w:pPr>
              <w:rPr>
                <w:rFonts w:ascii="Arial" w:hAnsi="Arial" w:cs="Arial"/>
                <w:sz w:val="24"/>
                <w:szCs w:val="24"/>
              </w:rPr>
            </w:pPr>
            <w:r>
              <w:rPr>
                <w:rFonts w:ascii="Arial" w:hAnsi="Arial" w:cs="Arial"/>
                <w:sz w:val="24"/>
                <w:szCs w:val="24"/>
              </w:rPr>
              <w:t>COMBUSTOLEO</w:t>
            </w:r>
          </w:p>
        </w:tc>
        <w:tc>
          <w:tcPr>
            <w:tcW w:w="2160" w:type="dxa"/>
          </w:tcPr>
          <w:p w14:paraId="6F75A832"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545.5</w:t>
            </w:r>
          </w:p>
        </w:tc>
        <w:tc>
          <w:tcPr>
            <w:tcW w:w="2160" w:type="dxa"/>
          </w:tcPr>
          <w:p w14:paraId="0FC26B9F"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487.6</w:t>
            </w:r>
          </w:p>
        </w:tc>
        <w:tc>
          <w:tcPr>
            <w:tcW w:w="2160" w:type="dxa"/>
          </w:tcPr>
          <w:p w14:paraId="30A76424"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57.9</w:t>
            </w:r>
          </w:p>
        </w:tc>
      </w:tr>
      <w:tr w:rsidR="00714FF3" w:rsidRPr="00E87123" w14:paraId="32A98FE1"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8E46D5" w14:textId="77777777" w:rsidR="00714FF3" w:rsidRPr="00E87123" w:rsidRDefault="00363CF9">
            <w:pPr>
              <w:rPr>
                <w:rFonts w:ascii="Arial" w:hAnsi="Arial" w:cs="Arial"/>
                <w:sz w:val="24"/>
                <w:szCs w:val="24"/>
              </w:rPr>
            </w:pPr>
            <w:r>
              <w:rPr>
                <w:rFonts w:ascii="Arial" w:hAnsi="Arial" w:cs="Arial"/>
                <w:sz w:val="24"/>
                <w:szCs w:val="24"/>
              </w:rPr>
              <w:t>BIOGAS</w:t>
            </w:r>
          </w:p>
        </w:tc>
        <w:tc>
          <w:tcPr>
            <w:tcW w:w="2160" w:type="dxa"/>
          </w:tcPr>
          <w:p w14:paraId="55401D1D"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25.2</w:t>
            </w:r>
          </w:p>
        </w:tc>
        <w:tc>
          <w:tcPr>
            <w:tcW w:w="2160" w:type="dxa"/>
          </w:tcPr>
          <w:p w14:paraId="17A9C32B"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-32.8</w:t>
            </w:r>
          </w:p>
        </w:tc>
        <w:tc>
          <w:tcPr>
            <w:tcW w:w="2160" w:type="dxa"/>
          </w:tcPr>
          <w:p w14:paraId="66B11618"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58.0</w:t>
            </w:r>
          </w:p>
        </w:tc>
      </w:tr>
      <w:tr w:rsidR="00714FF3" w:rsidRPr="00E87123" w14:paraId="3A0D6C49"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017990" w14:textId="77777777" w:rsidR="00714FF3" w:rsidRPr="00E87123" w:rsidRDefault="00363CF9">
            <w:pPr>
              <w:rPr>
                <w:rFonts w:ascii="Arial" w:hAnsi="Arial" w:cs="Arial"/>
                <w:sz w:val="24"/>
                <w:szCs w:val="24"/>
              </w:rPr>
            </w:pPr>
            <w:r>
              <w:rPr>
                <w:rFonts w:ascii="Arial" w:hAnsi="Arial" w:cs="Arial"/>
                <w:sz w:val="24"/>
                <w:szCs w:val="24"/>
              </w:rPr>
              <w:t>OTROS</w:t>
            </w:r>
          </w:p>
        </w:tc>
        <w:tc>
          <w:tcPr>
            <w:tcW w:w="2160" w:type="dxa"/>
          </w:tcPr>
          <w:p w14:paraId="09A16674"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22.6</w:t>
            </w:r>
          </w:p>
        </w:tc>
        <w:tc>
          <w:tcPr>
            <w:tcW w:w="2160" w:type="dxa"/>
          </w:tcPr>
          <w:p w14:paraId="0FE41B27"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-35.5</w:t>
            </w:r>
          </w:p>
        </w:tc>
        <w:tc>
          <w:tcPr>
            <w:tcW w:w="2160" w:type="dxa"/>
          </w:tcPr>
          <w:p w14:paraId="3CF264AF"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58.0</w:t>
            </w:r>
          </w:p>
        </w:tc>
      </w:tr>
    </w:tbl>
    <w:p w14:paraId="2FFFF6C6" w14:textId="77777777" w:rsidR="00714FF3" w:rsidRPr="00E87123" w:rsidRDefault="00714FF3">
      <w:pPr>
        <w:rPr>
          <w:rFonts w:ascii="Arial" w:hAnsi="Arial" w:cs="Arial"/>
          <w:sz w:val="24"/>
          <w:szCs w:val="24"/>
        </w:rPr>
      </w:pPr>
    </w:p>
    <w:p w14:paraId="09AAE3FF" w14:textId="77777777" w:rsidR="00714FF3" w:rsidRPr="00E87123" w:rsidRDefault="00363CF9">
      <w:pPr>
        <w:rPr>
          <w:rFonts w:ascii="Arial" w:hAnsi="Arial" w:cs="Arial"/>
          <w:sz w:val="24"/>
          <w:szCs w:val="24"/>
        </w:rPr>
      </w:pPr>
      <w:r>
        <w:rPr>
          <w:rFonts w:ascii="Arial" w:hAnsi="Arial" w:cs="Arial"/>
          <w:i/>
          <w:iCs/>
          <w:sz w:val="24"/>
          <w:szCs w:val="24"/>
        </w:rPr>
        <w:lastRenderedPageBreak/>
        <w:t>Relación entre los valores reales y los predichos en los años de prueba (después de 2022): 1.0000, es decir, coinciden casi a la perfección</w:t>
      </w:r>
    </w:p>
    <w:p w14:paraId="7BF96DD9" w14:textId="77777777" w:rsidR="00714FF3" w:rsidRPr="00E87123" w:rsidRDefault="00363CF9">
      <w:pPr>
        <w:pStyle w:val="Ttulo1"/>
        <w:rPr>
          <w:rFonts w:ascii="Arial" w:hAnsi="Arial" w:cs="Arial"/>
          <w:color w:val="000000"/>
          <w:sz w:val="24"/>
          <w:szCs w:val="24"/>
        </w:rPr>
      </w:pPr>
      <w:r>
        <w:rPr>
          <w:rFonts w:ascii="Arial" w:hAnsi="Arial" w:cs="Arial"/>
          <w:color w:val="000000"/>
          <w:sz w:val="24"/>
          <w:szCs w:val="24"/>
        </w:rPr>
        <w:t>5. Relación entre las variables (correlación)</w:t>
      </w:r>
    </w:p>
    <w:tbl>
      <w:tblPr>
        <w:tblStyle w:val="a4"/>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60"/>
        <w:gridCol w:w="2160"/>
        <w:gridCol w:w="2160"/>
        <w:gridCol w:w="2160"/>
      </w:tblGrid>
      <w:tr w:rsidR="00714FF3" w:rsidRPr="00E87123" w14:paraId="392A96F3" w14:textId="77777777" w:rsidTr="00714F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F81139" w14:textId="77777777" w:rsidR="00714FF3" w:rsidRPr="00E87123" w:rsidRDefault="00714FF3">
            <w:pPr>
              <w:rPr>
                <w:rFonts w:ascii="Arial" w:hAnsi="Arial" w:cs="Arial"/>
                <w:sz w:val="24"/>
                <w:szCs w:val="24"/>
              </w:rPr>
            </w:pPr>
          </w:p>
        </w:tc>
        <w:tc>
          <w:tcPr>
            <w:tcW w:w="2160" w:type="dxa"/>
          </w:tcPr>
          <w:p w14:paraId="09B9870F"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Promedio mensual (X</w:t>
            </w:r>
            <w:r>
              <w:rPr>
                <w:rFonts w:ascii="Cambria Math" w:hAnsi="Cambria Math" w:cs="Cambria Math"/>
                <w:sz w:val="24"/>
                <w:szCs w:val="24"/>
              </w:rPr>
              <w:t>₁</w:t>
            </w:r>
            <w:r>
              <w:rPr>
                <w:rFonts w:ascii="Arial" w:hAnsi="Arial" w:cs="Arial"/>
                <w:sz w:val="24"/>
                <w:szCs w:val="24"/>
              </w:rPr>
              <w:t>)</w:t>
            </w:r>
          </w:p>
        </w:tc>
        <w:tc>
          <w:tcPr>
            <w:tcW w:w="2160" w:type="dxa"/>
          </w:tcPr>
          <w:p w14:paraId="2D7F0BA3"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Máximo mensual (X</w:t>
            </w:r>
            <w:r>
              <w:rPr>
                <w:rFonts w:ascii="Cambria Math" w:hAnsi="Cambria Math" w:cs="Cambria Math"/>
                <w:sz w:val="24"/>
                <w:szCs w:val="24"/>
              </w:rPr>
              <w:t>₂</w:t>
            </w:r>
            <w:r>
              <w:rPr>
                <w:rFonts w:ascii="Arial" w:hAnsi="Arial" w:cs="Arial"/>
                <w:sz w:val="24"/>
                <w:szCs w:val="24"/>
              </w:rPr>
              <w:t>)</w:t>
            </w:r>
          </w:p>
        </w:tc>
        <w:tc>
          <w:tcPr>
            <w:tcW w:w="2160" w:type="dxa"/>
          </w:tcPr>
          <w:p w14:paraId="7DEE4719"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Producción anual (Y)</w:t>
            </w:r>
          </w:p>
        </w:tc>
      </w:tr>
      <w:tr w:rsidR="00714FF3" w:rsidRPr="00E87123" w14:paraId="596BC1C6"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EDAE56" w14:textId="77777777" w:rsidR="00714FF3" w:rsidRPr="00E87123" w:rsidRDefault="00363CF9">
            <w:pPr>
              <w:rPr>
                <w:rFonts w:ascii="Arial" w:hAnsi="Arial" w:cs="Arial"/>
                <w:sz w:val="24"/>
                <w:szCs w:val="24"/>
              </w:rPr>
            </w:pPr>
            <w:r>
              <w:rPr>
                <w:rFonts w:ascii="Arial" w:hAnsi="Arial" w:cs="Arial"/>
                <w:sz w:val="24"/>
                <w:szCs w:val="24"/>
              </w:rPr>
              <w:t>Promedio mensual (X</w:t>
            </w:r>
            <w:r>
              <w:rPr>
                <w:rFonts w:ascii="Cambria Math" w:hAnsi="Cambria Math" w:cs="Cambria Math"/>
                <w:sz w:val="24"/>
                <w:szCs w:val="24"/>
              </w:rPr>
              <w:t>₁</w:t>
            </w:r>
            <w:r>
              <w:rPr>
                <w:rFonts w:ascii="Arial" w:hAnsi="Arial" w:cs="Arial"/>
                <w:sz w:val="24"/>
                <w:szCs w:val="24"/>
              </w:rPr>
              <w:t>)</w:t>
            </w:r>
          </w:p>
        </w:tc>
        <w:tc>
          <w:tcPr>
            <w:tcW w:w="2160" w:type="dxa"/>
          </w:tcPr>
          <w:p w14:paraId="0645ECB7"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1.0000</w:t>
            </w:r>
          </w:p>
        </w:tc>
        <w:tc>
          <w:tcPr>
            <w:tcW w:w="2160" w:type="dxa"/>
          </w:tcPr>
          <w:p w14:paraId="4396E94B"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0.9925</w:t>
            </w:r>
          </w:p>
        </w:tc>
        <w:tc>
          <w:tcPr>
            <w:tcW w:w="2160" w:type="dxa"/>
          </w:tcPr>
          <w:p w14:paraId="0F80C0A9"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0.9999</w:t>
            </w:r>
          </w:p>
        </w:tc>
      </w:tr>
      <w:tr w:rsidR="00714FF3" w:rsidRPr="00E87123" w14:paraId="5B970FD1"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F5B37B" w14:textId="77777777" w:rsidR="00714FF3" w:rsidRPr="00E87123" w:rsidRDefault="00363CF9">
            <w:pPr>
              <w:rPr>
                <w:rFonts w:ascii="Arial" w:hAnsi="Arial" w:cs="Arial"/>
                <w:sz w:val="24"/>
                <w:szCs w:val="24"/>
              </w:rPr>
            </w:pPr>
            <w:r>
              <w:rPr>
                <w:rFonts w:ascii="Arial" w:hAnsi="Arial" w:cs="Arial"/>
                <w:sz w:val="24"/>
                <w:szCs w:val="24"/>
              </w:rPr>
              <w:t>Máximo mensual (X</w:t>
            </w:r>
            <w:r>
              <w:rPr>
                <w:rFonts w:ascii="Cambria Math" w:hAnsi="Cambria Math" w:cs="Cambria Math"/>
                <w:sz w:val="24"/>
                <w:szCs w:val="24"/>
              </w:rPr>
              <w:t>₂</w:t>
            </w:r>
            <w:r>
              <w:rPr>
                <w:rFonts w:ascii="Arial" w:hAnsi="Arial" w:cs="Arial"/>
                <w:sz w:val="24"/>
                <w:szCs w:val="24"/>
              </w:rPr>
              <w:t>)</w:t>
            </w:r>
          </w:p>
        </w:tc>
        <w:tc>
          <w:tcPr>
            <w:tcW w:w="2160" w:type="dxa"/>
          </w:tcPr>
          <w:p w14:paraId="0DF33467"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0.9925</w:t>
            </w:r>
          </w:p>
        </w:tc>
        <w:tc>
          <w:tcPr>
            <w:tcW w:w="2160" w:type="dxa"/>
          </w:tcPr>
          <w:p w14:paraId="462E082B"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1.0000</w:t>
            </w:r>
          </w:p>
        </w:tc>
        <w:tc>
          <w:tcPr>
            <w:tcW w:w="2160" w:type="dxa"/>
          </w:tcPr>
          <w:p w14:paraId="6EFC2EAA"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0.9924</w:t>
            </w:r>
          </w:p>
        </w:tc>
      </w:tr>
      <w:tr w:rsidR="00714FF3" w:rsidRPr="00E87123" w14:paraId="78A3939E"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4699AB" w14:textId="77777777" w:rsidR="00714FF3" w:rsidRPr="00E87123" w:rsidRDefault="00363CF9">
            <w:pPr>
              <w:rPr>
                <w:rFonts w:ascii="Arial" w:hAnsi="Arial" w:cs="Arial"/>
                <w:sz w:val="24"/>
                <w:szCs w:val="24"/>
              </w:rPr>
            </w:pPr>
            <w:r>
              <w:rPr>
                <w:rFonts w:ascii="Arial" w:hAnsi="Arial" w:cs="Arial"/>
                <w:sz w:val="24"/>
                <w:szCs w:val="24"/>
              </w:rPr>
              <w:t>Producción anual (Y)</w:t>
            </w:r>
          </w:p>
        </w:tc>
        <w:tc>
          <w:tcPr>
            <w:tcW w:w="2160" w:type="dxa"/>
          </w:tcPr>
          <w:p w14:paraId="28821FAC"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0.9999</w:t>
            </w:r>
          </w:p>
        </w:tc>
        <w:tc>
          <w:tcPr>
            <w:tcW w:w="2160" w:type="dxa"/>
          </w:tcPr>
          <w:p w14:paraId="2305C834"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0.9924</w:t>
            </w:r>
          </w:p>
        </w:tc>
        <w:tc>
          <w:tcPr>
            <w:tcW w:w="2160" w:type="dxa"/>
          </w:tcPr>
          <w:p w14:paraId="2FDE27A4"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1.0000</w:t>
            </w:r>
          </w:p>
        </w:tc>
      </w:tr>
    </w:tbl>
    <w:p w14:paraId="36631AD2" w14:textId="77777777" w:rsidR="00714FF3" w:rsidRPr="00E87123" w:rsidRDefault="00714FF3">
      <w:pPr>
        <w:rPr>
          <w:rFonts w:ascii="Arial" w:hAnsi="Arial" w:cs="Arial"/>
          <w:sz w:val="24"/>
          <w:szCs w:val="24"/>
        </w:rPr>
      </w:pPr>
    </w:p>
    <w:p w14:paraId="1308BF09" w14:textId="77777777" w:rsidR="00714FF3" w:rsidRPr="00E87123" w:rsidRDefault="00363CF9">
      <w:pPr>
        <w:rPr>
          <w:rFonts w:ascii="Arial" w:hAnsi="Arial" w:cs="Arial"/>
          <w:sz w:val="24"/>
          <w:szCs w:val="24"/>
        </w:rPr>
      </w:pPr>
      <w:r>
        <w:rPr>
          <w:rFonts w:ascii="Arial" w:hAnsi="Arial" w:cs="Arial"/>
          <w:sz w:val="24"/>
          <w:szCs w:val="24"/>
        </w:rPr>
        <w:t>La producción anual (Y) se relaciona casi a la perfección con el promedio mensual (X</w:t>
      </w:r>
      <w:r>
        <w:rPr>
          <w:rFonts w:ascii="Cambria Math" w:hAnsi="Cambria Math" w:cs="Cambria Math"/>
          <w:sz w:val="24"/>
          <w:szCs w:val="24"/>
        </w:rPr>
        <w:t>₁</w:t>
      </w:r>
      <w:r>
        <w:rPr>
          <w:rFonts w:ascii="Arial" w:hAnsi="Arial" w:cs="Arial"/>
          <w:sz w:val="24"/>
          <w:szCs w:val="24"/>
        </w:rPr>
        <w:t>, valor 0,9999) y también con fuerza con el máximo mensual (X</w:t>
      </w:r>
      <w:r>
        <w:rPr>
          <w:rFonts w:ascii="Cambria Math" w:hAnsi="Cambria Math" w:cs="Cambria Math"/>
          <w:sz w:val="24"/>
          <w:szCs w:val="24"/>
        </w:rPr>
        <w:t>₂</w:t>
      </w:r>
      <w:r>
        <w:rPr>
          <w:rFonts w:ascii="Arial" w:hAnsi="Arial" w:cs="Arial"/>
          <w:sz w:val="24"/>
          <w:szCs w:val="24"/>
        </w:rPr>
        <w:t>, valor 0,9924). Los valores cercanos a 1 indican que, cuando una variable sube, la otra sube casi en la misma proporción.</w:t>
      </w:r>
    </w:p>
    <w:p w14:paraId="51958074" w14:textId="77777777" w:rsidR="00714FF3" w:rsidRPr="00E87123" w:rsidRDefault="00363CF9">
      <w:pPr>
        <w:pStyle w:val="Ttulo1"/>
        <w:rPr>
          <w:rFonts w:ascii="Arial" w:hAnsi="Arial" w:cs="Arial"/>
          <w:color w:val="000000"/>
          <w:sz w:val="24"/>
          <w:szCs w:val="24"/>
        </w:rPr>
      </w:pPr>
      <w:r>
        <w:rPr>
          <w:rFonts w:ascii="Arial" w:hAnsi="Arial" w:cs="Arial"/>
          <w:color w:val="000000"/>
          <w:sz w:val="24"/>
          <w:szCs w:val="24"/>
        </w:rPr>
        <w:t>6. Proyección para los próximos años</w:t>
      </w:r>
    </w:p>
    <w:p w14:paraId="6F6DC737" w14:textId="77777777" w:rsidR="00714FF3" w:rsidRPr="00E87123" w:rsidRDefault="00363CF9">
      <w:pPr>
        <w:spacing w:before="240" w:after="240"/>
        <w:rPr>
          <w:rFonts w:ascii="Arial" w:hAnsi="Arial" w:cs="Arial"/>
          <w:sz w:val="24"/>
          <w:szCs w:val="24"/>
        </w:rPr>
      </w:pPr>
      <w:r>
        <w:rPr>
          <w:rFonts w:ascii="Arial" w:hAnsi="Arial" w:cs="Arial"/>
          <w:sz w:val="24"/>
          <w:szCs w:val="24"/>
        </w:rPr>
        <w:t>El último año con datos completos es 2025, así que estimamos los valores de 2026, 2027 y 2028. Para hacerlo, miramos cómo han cambiado con los años el promedio mensual y el valor máximo mensual de cada fuente.</w:t>
      </w:r>
    </w:p>
    <w:p w14:paraId="61808A74" w14:textId="77777777" w:rsidR="00714FF3" w:rsidRPr="00E87123" w:rsidRDefault="00363CF9">
      <w:pPr>
        <w:spacing w:before="240" w:after="240"/>
        <w:rPr>
          <w:rFonts w:ascii="Arial" w:hAnsi="Arial" w:cs="Arial"/>
          <w:sz w:val="24"/>
          <w:szCs w:val="24"/>
        </w:rPr>
      </w:pPr>
      <w:r>
        <w:rPr>
          <w:rFonts w:ascii="Arial" w:hAnsi="Arial" w:cs="Arial"/>
          <w:sz w:val="24"/>
          <w:szCs w:val="24"/>
        </w:rPr>
        <w:t>Con esa historia calculamos una tendencia en línea recta para estimar los valores futuros de esas dos variables. Luego los reemplazamos en la ecuación del modelo para obtener la generación anual posible de cada fuente.</w:t>
      </w:r>
    </w:p>
    <w:p w14:paraId="1B4C7F8D" w14:textId="77777777" w:rsidR="00714FF3" w:rsidRPr="00E87123" w:rsidRDefault="00363CF9">
      <w:pPr>
        <w:pStyle w:val="Ttulo2"/>
        <w:rPr>
          <w:rFonts w:ascii="Arial" w:hAnsi="Arial" w:cs="Arial"/>
          <w:color w:val="000000"/>
          <w:sz w:val="24"/>
          <w:szCs w:val="24"/>
        </w:rPr>
      </w:pPr>
      <w:r>
        <w:rPr>
          <w:rFonts w:ascii="Arial" w:hAnsi="Arial" w:cs="Arial"/>
          <w:color w:val="000000"/>
          <w:sz w:val="24"/>
          <w:szCs w:val="24"/>
        </w:rPr>
        <w:t>Año 2026 (proyección)</w:t>
      </w:r>
    </w:p>
    <w:tbl>
      <w:tblPr>
        <w:tblStyle w:val="a5"/>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60"/>
        <w:gridCol w:w="2160"/>
        <w:gridCol w:w="2160"/>
        <w:gridCol w:w="2160"/>
      </w:tblGrid>
      <w:tr w:rsidR="00714FF3" w:rsidRPr="00E87123" w14:paraId="06A26077" w14:textId="77777777" w:rsidTr="00714F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C5FDEA" w14:textId="77777777" w:rsidR="00714FF3" w:rsidRPr="00E87123" w:rsidRDefault="00363CF9">
            <w:pPr>
              <w:rPr>
                <w:rFonts w:ascii="Arial" w:hAnsi="Arial" w:cs="Arial"/>
                <w:sz w:val="24"/>
                <w:szCs w:val="24"/>
              </w:rPr>
            </w:pPr>
            <w:r>
              <w:rPr>
                <w:rFonts w:ascii="Arial" w:hAnsi="Arial" w:cs="Arial"/>
                <w:sz w:val="24"/>
                <w:szCs w:val="24"/>
              </w:rPr>
              <w:t>Fuente</w:t>
            </w:r>
          </w:p>
        </w:tc>
        <w:tc>
          <w:tcPr>
            <w:tcW w:w="2160" w:type="dxa"/>
          </w:tcPr>
          <w:p w14:paraId="26AAF4F8"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Promedio mensual proyectado (GWh)</w:t>
            </w:r>
          </w:p>
        </w:tc>
        <w:tc>
          <w:tcPr>
            <w:tcW w:w="2160" w:type="dxa"/>
          </w:tcPr>
          <w:p w14:paraId="07848458"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Máximo mensual proyectado (GWh)</w:t>
            </w:r>
          </w:p>
        </w:tc>
        <w:tc>
          <w:tcPr>
            <w:tcW w:w="2160" w:type="dxa"/>
          </w:tcPr>
          <w:p w14:paraId="01D5EAEE"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Producción anual estimada (GWh)</w:t>
            </w:r>
          </w:p>
        </w:tc>
      </w:tr>
      <w:tr w:rsidR="00714FF3" w:rsidRPr="00E87123" w14:paraId="11F24BF7"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5B6AF5" w14:textId="77777777" w:rsidR="00714FF3" w:rsidRPr="00E87123" w:rsidRDefault="00363CF9">
            <w:pPr>
              <w:rPr>
                <w:rFonts w:ascii="Arial" w:hAnsi="Arial" w:cs="Arial"/>
                <w:sz w:val="24"/>
                <w:szCs w:val="24"/>
              </w:rPr>
            </w:pPr>
            <w:r>
              <w:rPr>
                <w:rFonts w:ascii="Arial" w:hAnsi="Arial" w:cs="Arial"/>
                <w:sz w:val="24"/>
                <w:szCs w:val="24"/>
              </w:rPr>
              <w:t>AGUA</w:t>
            </w:r>
          </w:p>
        </w:tc>
        <w:tc>
          <w:tcPr>
            <w:tcW w:w="2160" w:type="dxa"/>
          </w:tcPr>
          <w:p w14:paraId="34230C8A"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173.4</w:t>
            </w:r>
          </w:p>
        </w:tc>
        <w:tc>
          <w:tcPr>
            <w:tcW w:w="2160" w:type="dxa"/>
          </w:tcPr>
          <w:p w14:paraId="3FA4E908"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210.5</w:t>
            </w:r>
          </w:p>
        </w:tc>
        <w:tc>
          <w:tcPr>
            <w:tcW w:w="2160" w:type="dxa"/>
          </w:tcPr>
          <w:p w14:paraId="348CA067"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63365.2</w:t>
            </w:r>
          </w:p>
        </w:tc>
      </w:tr>
      <w:tr w:rsidR="00714FF3" w:rsidRPr="00E87123" w14:paraId="38BFAEB0"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58ED38" w14:textId="77777777" w:rsidR="00714FF3" w:rsidRPr="00E87123" w:rsidRDefault="00363CF9">
            <w:pPr>
              <w:rPr>
                <w:rFonts w:ascii="Arial" w:hAnsi="Arial" w:cs="Arial"/>
                <w:sz w:val="24"/>
                <w:szCs w:val="24"/>
              </w:rPr>
            </w:pPr>
            <w:r>
              <w:rPr>
                <w:rFonts w:ascii="Arial" w:hAnsi="Arial" w:cs="Arial"/>
                <w:sz w:val="24"/>
                <w:szCs w:val="24"/>
              </w:rPr>
              <w:t>GAS</w:t>
            </w:r>
          </w:p>
        </w:tc>
        <w:tc>
          <w:tcPr>
            <w:tcW w:w="2160" w:type="dxa"/>
          </w:tcPr>
          <w:p w14:paraId="49913072"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24.9</w:t>
            </w:r>
          </w:p>
        </w:tc>
        <w:tc>
          <w:tcPr>
            <w:tcW w:w="2160" w:type="dxa"/>
          </w:tcPr>
          <w:p w14:paraId="61FC5A9B"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48.2</w:t>
            </w:r>
          </w:p>
        </w:tc>
        <w:tc>
          <w:tcPr>
            <w:tcW w:w="2160" w:type="dxa"/>
          </w:tcPr>
          <w:p w14:paraId="292CDA4E"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9012.6</w:t>
            </w:r>
          </w:p>
        </w:tc>
      </w:tr>
      <w:tr w:rsidR="00714FF3" w:rsidRPr="00E87123" w14:paraId="20BD2B82"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9D734D" w14:textId="77777777" w:rsidR="00714FF3" w:rsidRPr="00E87123" w:rsidRDefault="00363CF9">
            <w:pPr>
              <w:rPr>
                <w:rFonts w:ascii="Arial" w:hAnsi="Arial" w:cs="Arial"/>
                <w:sz w:val="24"/>
                <w:szCs w:val="24"/>
              </w:rPr>
            </w:pPr>
            <w:r>
              <w:rPr>
                <w:rFonts w:ascii="Arial" w:hAnsi="Arial" w:cs="Arial"/>
                <w:sz w:val="24"/>
                <w:szCs w:val="24"/>
              </w:rPr>
              <w:t>CARBON</w:t>
            </w:r>
          </w:p>
        </w:tc>
        <w:tc>
          <w:tcPr>
            <w:tcW w:w="2160" w:type="dxa"/>
          </w:tcPr>
          <w:p w14:paraId="2F5D10E3"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18.3</w:t>
            </w:r>
          </w:p>
        </w:tc>
        <w:tc>
          <w:tcPr>
            <w:tcW w:w="2160" w:type="dxa"/>
          </w:tcPr>
          <w:p w14:paraId="205DABFC"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37.6</w:t>
            </w:r>
          </w:p>
        </w:tc>
        <w:tc>
          <w:tcPr>
            <w:tcW w:w="2160" w:type="dxa"/>
          </w:tcPr>
          <w:p w14:paraId="449B9C04"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6583.2</w:t>
            </w:r>
          </w:p>
        </w:tc>
      </w:tr>
      <w:tr w:rsidR="00714FF3" w:rsidRPr="00E87123" w14:paraId="78839B2F"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3ADCD7" w14:textId="77777777" w:rsidR="00714FF3" w:rsidRPr="00E87123" w:rsidRDefault="00363CF9">
            <w:pPr>
              <w:rPr>
                <w:rFonts w:ascii="Arial" w:hAnsi="Arial" w:cs="Arial"/>
                <w:sz w:val="24"/>
                <w:szCs w:val="24"/>
              </w:rPr>
            </w:pPr>
            <w:r>
              <w:rPr>
                <w:rFonts w:ascii="Arial" w:hAnsi="Arial" w:cs="Arial"/>
                <w:sz w:val="24"/>
                <w:szCs w:val="24"/>
              </w:rPr>
              <w:t>RAD SOLAR</w:t>
            </w:r>
          </w:p>
        </w:tc>
        <w:tc>
          <w:tcPr>
            <w:tcW w:w="2160" w:type="dxa"/>
          </w:tcPr>
          <w:p w14:paraId="3136E9F1"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10.8</w:t>
            </w:r>
          </w:p>
        </w:tc>
        <w:tc>
          <w:tcPr>
            <w:tcW w:w="2160" w:type="dxa"/>
          </w:tcPr>
          <w:p w14:paraId="22B9811E"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16.8</w:t>
            </w:r>
          </w:p>
        </w:tc>
        <w:tc>
          <w:tcPr>
            <w:tcW w:w="2160" w:type="dxa"/>
          </w:tcPr>
          <w:p w14:paraId="419B2913"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3895.8</w:t>
            </w:r>
          </w:p>
        </w:tc>
      </w:tr>
      <w:tr w:rsidR="00714FF3" w:rsidRPr="00E87123" w14:paraId="6469677D"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E55FBE" w14:textId="77777777" w:rsidR="00714FF3" w:rsidRPr="00E87123" w:rsidRDefault="00363CF9">
            <w:pPr>
              <w:rPr>
                <w:rFonts w:ascii="Arial" w:hAnsi="Arial" w:cs="Arial"/>
                <w:sz w:val="24"/>
                <w:szCs w:val="24"/>
              </w:rPr>
            </w:pPr>
            <w:r>
              <w:rPr>
                <w:rFonts w:ascii="Arial" w:hAnsi="Arial" w:cs="Arial"/>
                <w:sz w:val="24"/>
                <w:szCs w:val="24"/>
              </w:rPr>
              <w:t>ACPM</w:t>
            </w:r>
          </w:p>
        </w:tc>
        <w:tc>
          <w:tcPr>
            <w:tcW w:w="2160" w:type="dxa"/>
          </w:tcPr>
          <w:p w14:paraId="5996FE06"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4.8</w:t>
            </w:r>
          </w:p>
        </w:tc>
        <w:tc>
          <w:tcPr>
            <w:tcW w:w="2160" w:type="dxa"/>
          </w:tcPr>
          <w:p w14:paraId="109C0BB7"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14.4</w:t>
            </w:r>
          </w:p>
        </w:tc>
        <w:tc>
          <w:tcPr>
            <w:tcW w:w="2160" w:type="dxa"/>
          </w:tcPr>
          <w:p w14:paraId="4D7A35A9"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1667.4</w:t>
            </w:r>
          </w:p>
        </w:tc>
      </w:tr>
      <w:tr w:rsidR="00714FF3" w:rsidRPr="00E87123" w14:paraId="74BF8CF8"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B4111C" w14:textId="77777777" w:rsidR="00714FF3" w:rsidRPr="00E87123" w:rsidRDefault="00363CF9">
            <w:pPr>
              <w:rPr>
                <w:rFonts w:ascii="Arial" w:hAnsi="Arial" w:cs="Arial"/>
                <w:sz w:val="24"/>
                <w:szCs w:val="24"/>
              </w:rPr>
            </w:pPr>
            <w:r>
              <w:rPr>
                <w:rFonts w:ascii="Arial" w:hAnsi="Arial" w:cs="Arial"/>
                <w:sz w:val="24"/>
                <w:szCs w:val="24"/>
              </w:rPr>
              <w:t>BAGAZO</w:t>
            </w:r>
          </w:p>
        </w:tc>
        <w:tc>
          <w:tcPr>
            <w:tcW w:w="2160" w:type="dxa"/>
          </w:tcPr>
          <w:p w14:paraId="29012BD3"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2.5</w:t>
            </w:r>
          </w:p>
        </w:tc>
        <w:tc>
          <w:tcPr>
            <w:tcW w:w="2160" w:type="dxa"/>
          </w:tcPr>
          <w:p w14:paraId="2CFB1086"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3.6</w:t>
            </w:r>
          </w:p>
        </w:tc>
        <w:tc>
          <w:tcPr>
            <w:tcW w:w="2160" w:type="dxa"/>
          </w:tcPr>
          <w:p w14:paraId="36B5BA79"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864.1</w:t>
            </w:r>
          </w:p>
        </w:tc>
      </w:tr>
      <w:tr w:rsidR="00714FF3" w:rsidRPr="00E87123" w14:paraId="20ACC4DC"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8FFE33" w14:textId="77777777" w:rsidR="00714FF3" w:rsidRPr="00E87123" w:rsidRDefault="00363CF9">
            <w:pPr>
              <w:rPr>
                <w:rFonts w:ascii="Arial" w:hAnsi="Arial" w:cs="Arial"/>
                <w:sz w:val="24"/>
                <w:szCs w:val="24"/>
              </w:rPr>
            </w:pPr>
            <w:r>
              <w:rPr>
                <w:rFonts w:ascii="Arial" w:hAnsi="Arial" w:cs="Arial"/>
                <w:sz w:val="24"/>
                <w:szCs w:val="24"/>
              </w:rPr>
              <w:t>COMBUSTOLEO</w:t>
            </w:r>
          </w:p>
        </w:tc>
        <w:tc>
          <w:tcPr>
            <w:tcW w:w="2160" w:type="dxa"/>
          </w:tcPr>
          <w:p w14:paraId="7617F152"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1.3</w:t>
            </w:r>
          </w:p>
        </w:tc>
        <w:tc>
          <w:tcPr>
            <w:tcW w:w="2160" w:type="dxa"/>
          </w:tcPr>
          <w:p w14:paraId="0F91CE4E"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2.9</w:t>
            </w:r>
          </w:p>
        </w:tc>
        <w:tc>
          <w:tcPr>
            <w:tcW w:w="2160" w:type="dxa"/>
          </w:tcPr>
          <w:p w14:paraId="67A42F05"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399.2</w:t>
            </w:r>
          </w:p>
        </w:tc>
      </w:tr>
      <w:tr w:rsidR="00714FF3" w:rsidRPr="00E87123" w14:paraId="47399751"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08F0EF" w14:textId="77777777" w:rsidR="00714FF3" w:rsidRPr="00E87123" w:rsidRDefault="00363CF9">
            <w:pPr>
              <w:rPr>
                <w:rFonts w:ascii="Arial" w:hAnsi="Arial" w:cs="Arial"/>
                <w:sz w:val="24"/>
                <w:szCs w:val="24"/>
              </w:rPr>
            </w:pPr>
            <w:r>
              <w:rPr>
                <w:rFonts w:ascii="Arial" w:hAnsi="Arial" w:cs="Arial"/>
                <w:sz w:val="24"/>
                <w:szCs w:val="24"/>
              </w:rPr>
              <w:t>JET-A1</w:t>
            </w:r>
          </w:p>
        </w:tc>
        <w:tc>
          <w:tcPr>
            <w:tcW w:w="2160" w:type="dxa"/>
          </w:tcPr>
          <w:p w14:paraId="350FBF77"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0.4</w:t>
            </w:r>
          </w:p>
        </w:tc>
        <w:tc>
          <w:tcPr>
            <w:tcW w:w="2160" w:type="dxa"/>
          </w:tcPr>
          <w:p w14:paraId="38310C60"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1.2</w:t>
            </w:r>
          </w:p>
        </w:tc>
        <w:tc>
          <w:tcPr>
            <w:tcW w:w="2160" w:type="dxa"/>
          </w:tcPr>
          <w:p w14:paraId="4CB4980A"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95.5</w:t>
            </w:r>
          </w:p>
        </w:tc>
      </w:tr>
      <w:tr w:rsidR="00714FF3" w:rsidRPr="00E87123" w14:paraId="3CE2E0BA"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6ED68C" w14:textId="77777777" w:rsidR="00714FF3" w:rsidRPr="00E87123" w:rsidRDefault="00363CF9">
            <w:pPr>
              <w:rPr>
                <w:rFonts w:ascii="Arial" w:hAnsi="Arial" w:cs="Arial"/>
                <w:sz w:val="24"/>
                <w:szCs w:val="24"/>
              </w:rPr>
            </w:pPr>
            <w:r>
              <w:rPr>
                <w:rFonts w:ascii="Arial" w:hAnsi="Arial" w:cs="Arial"/>
                <w:sz w:val="24"/>
                <w:szCs w:val="24"/>
              </w:rPr>
              <w:lastRenderedPageBreak/>
              <w:t>BIOGAS</w:t>
            </w:r>
          </w:p>
        </w:tc>
        <w:tc>
          <w:tcPr>
            <w:tcW w:w="2160" w:type="dxa"/>
          </w:tcPr>
          <w:p w14:paraId="42295D5A"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0.0</w:t>
            </w:r>
          </w:p>
        </w:tc>
        <w:tc>
          <w:tcPr>
            <w:tcW w:w="2160" w:type="dxa"/>
          </w:tcPr>
          <w:p w14:paraId="47EF0AC7"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0.1</w:t>
            </w:r>
          </w:p>
        </w:tc>
        <w:tc>
          <w:tcPr>
            <w:tcW w:w="2160" w:type="dxa"/>
          </w:tcPr>
          <w:p w14:paraId="387D6044"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-43.9</w:t>
            </w:r>
          </w:p>
        </w:tc>
      </w:tr>
      <w:tr w:rsidR="00714FF3" w:rsidRPr="00E87123" w14:paraId="08D5CEE5"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D4191C" w14:textId="77777777" w:rsidR="00714FF3" w:rsidRPr="00E87123" w:rsidRDefault="00363CF9">
            <w:pPr>
              <w:rPr>
                <w:rFonts w:ascii="Arial" w:hAnsi="Arial" w:cs="Arial"/>
                <w:sz w:val="24"/>
                <w:szCs w:val="24"/>
              </w:rPr>
            </w:pPr>
            <w:r>
              <w:rPr>
                <w:rFonts w:ascii="Arial" w:hAnsi="Arial" w:cs="Arial"/>
                <w:sz w:val="24"/>
                <w:szCs w:val="24"/>
              </w:rPr>
              <w:t>OTROS</w:t>
            </w:r>
          </w:p>
        </w:tc>
        <w:tc>
          <w:tcPr>
            <w:tcW w:w="2160" w:type="dxa"/>
          </w:tcPr>
          <w:p w14:paraId="71D42355"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-0.4</w:t>
            </w:r>
          </w:p>
        </w:tc>
        <w:tc>
          <w:tcPr>
            <w:tcW w:w="2160" w:type="dxa"/>
          </w:tcPr>
          <w:p w14:paraId="725C5DC0"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-1.1</w:t>
            </w:r>
          </w:p>
        </w:tc>
        <w:tc>
          <w:tcPr>
            <w:tcW w:w="2160" w:type="dxa"/>
          </w:tcPr>
          <w:p w14:paraId="5C8581EA"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-192.0</w:t>
            </w:r>
          </w:p>
        </w:tc>
      </w:tr>
    </w:tbl>
    <w:p w14:paraId="0D6ED55A" w14:textId="77777777" w:rsidR="00714FF3" w:rsidRPr="00E87123" w:rsidRDefault="00714FF3">
      <w:pPr>
        <w:rPr>
          <w:rFonts w:ascii="Arial" w:hAnsi="Arial" w:cs="Arial"/>
          <w:sz w:val="24"/>
          <w:szCs w:val="24"/>
        </w:rPr>
      </w:pPr>
    </w:p>
    <w:p w14:paraId="6FFB8CF9" w14:textId="77777777" w:rsidR="00714FF3" w:rsidRPr="00E87123" w:rsidRDefault="00363CF9">
      <w:pPr>
        <w:pStyle w:val="Ttulo2"/>
        <w:rPr>
          <w:rFonts w:ascii="Arial" w:hAnsi="Arial" w:cs="Arial"/>
          <w:color w:val="000000"/>
          <w:sz w:val="24"/>
          <w:szCs w:val="24"/>
        </w:rPr>
      </w:pPr>
      <w:r>
        <w:rPr>
          <w:rFonts w:ascii="Arial" w:hAnsi="Arial" w:cs="Arial"/>
          <w:color w:val="000000"/>
          <w:sz w:val="24"/>
          <w:szCs w:val="24"/>
        </w:rPr>
        <w:t>Año 2027 (proyección)</w:t>
      </w:r>
    </w:p>
    <w:tbl>
      <w:tblPr>
        <w:tblStyle w:val="a6"/>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60"/>
        <w:gridCol w:w="2160"/>
        <w:gridCol w:w="2160"/>
        <w:gridCol w:w="2160"/>
      </w:tblGrid>
      <w:tr w:rsidR="00714FF3" w:rsidRPr="00E87123" w14:paraId="4FFFA862" w14:textId="77777777" w:rsidTr="00714F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5C1DE7" w14:textId="77777777" w:rsidR="00714FF3" w:rsidRPr="00E87123" w:rsidRDefault="00363CF9">
            <w:pPr>
              <w:rPr>
                <w:rFonts w:ascii="Arial" w:hAnsi="Arial" w:cs="Arial"/>
                <w:sz w:val="24"/>
                <w:szCs w:val="24"/>
              </w:rPr>
            </w:pPr>
            <w:r>
              <w:rPr>
                <w:rFonts w:ascii="Arial" w:hAnsi="Arial" w:cs="Arial"/>
                <w:sz w:val="24"/>
                <w:szCs w:val="24"/>
              </w:rPr>
              <w:t>Fuente</w:t>
            </w:r>
          </w:p>
        </w:tc>
        <w:tc>
          <w:tcPr>
            <w:tcW w:w="2160" w:type="dxa"/>
          </w:tcPr>
          <w:p w14:paraId="08F3DAB2"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Promedio mensual proyectado (GWh)</w:t>
            </w:r>
          </w:p>
        </w:tc>
        <w:tc>
          <w:tcPr>
            <w:tcW w:w="2160" w:type="dxa"/>
          </w:tcPr>
          <w:p w14:paraId="0E19A5D9"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Máximo mensual proyectado (GWh)</w:t>
            </w:r>
          </w:p>
        </w:tc>
        <w:tc>
          <w:tcPr>
            <w:tcW w:w="2160" w:type="dxa"/>
          </w:tcPr>
          <w:p w14:paraId="08FC3EBE"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Producción anual estimada (GWh)</w:t>
            </w:r>
          </w:p>
        </w:tc>
      </w:tr>
      <w:tr w:rsidR="00714FF3" w:rsidRPr="00E87123" w14:paraId="593FCD01"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EB9BA2" w14:textId="77777777" w:rsidR="00714FF3" w:rsidRPr="00E87123" w:rsidRDefault="00363CF9">
            <w:pPr>
              <w:rPr>
                <w:rFonts w:ascii="Arial" w:hAnsi="Arial" w:cs="Arial"/>
                <w:sz w:val="24"/>
                <w:szCs w:val="24"/>
              </w:rPr>
            </w:pPr>
            <w:r>
              <w:rPr>
                <w:rFonts w:ascii="Arial" w:hAnsi="Arial" w:cs="Arial"/>
                <w:sz w:val="24"/>
                <w:szCs w:val="24"/>
              </w:rPr>
              <w:t>AGUA</w:t>
            </w:r>
          </w:p>
        </w:tc>
        <w:tc>
          <w:tcPr>
            <w:tcW w:w="2160" w:type="dxa"/>
          </w:tcPr>
          <w:p w14:paraId="72BE5C22"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176.6</w:t>
            </w:r>
          </w:p>
        </w:tc>
        <w:tc>
          <w:tcPr>
            <w:tcW w:w="2160" w:type="dxa"/>
          </w:tcPr>
          <w:p w14:paraId="0BE16CBB"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214.4</w:t>
            </w:r>
          </w:p>
        </w:tc>
        <w:tc>
          <w:tcPr>
            <w:tcW w:w="2160" w:type="dxa"/>
          </w:tcPr>
          <w:p w14:paraId="6214F675"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64569.0</w:t>
            </w:r>
          </w:p>
        </w:tc>
      </w:tr>
      <w:tr w:rsidR="00714FF3" w:rsidRPr="00E87123" w14:paraId="0A80B315"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A88BC8" w14:textId="77777777" w:rsidR="00714FF3" w:rsidRPr="00E87123" w:rsidRDefault="00363CF9">
            <w:pPr>
              <w:rPr>
                <w:rFonts w:ascii="Arial" w:hAnsi="Arial" w:cs="Arial"/>
                <w:sz w:val="24"/>
                <w:szCs w:val="24"/>
              </w:rPr>
            </w:pPr>
            <w:r>
              <w:rPr>
                <w:rFonts w:ascii="Arial" w:hAnsi="Arial" w:cs="Arial"/>
                <w:sz w:val="24"/>
                <w:szCs w:val="24"/>
              </w:rPr>
              <w:t>GAS</w:t>
            </w:r>
          </w:p>
        </w:tc>
        <w:tc>
          <w:tcPr>
            <w:tcW w:w="2160" w:type="dxa"/>
          </w:tcPr>
          <w:p w14:paraId="0007717E"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25.3</w:t>
            </w:r>
          </w:p>
        </w:tc>
        <w:tc>
          <w:tcPr>
            <w:tcW w:w="2160" w:type="dxa"/>
          </w:tcPr>
          <w:p w14:paraId="3899AFBD"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49.1</w:t>
            </w:r>
          </w:p>
        </w:tc>
        <w:tc>
          <w:tcPr>
            <w:tcW w:w="2160" w:type="dxa"/>
          </w:tcPr>
          <w:p w14:paraId="7AF7ABA4"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9150.1</w:t>
            </w:r>
          </w:p>
        </w:tc>
      </w:tr>
      <w:tr w:rsidR="00714FF3" w:rsidRPr="00E87123" w14:paraId="0DF63B29"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62F3E4" w14:textId="77777777" w:rsidR="00714FF3" w:rsidRPr="00E87123" w:rsidRDefault="00363CF9">
            <w:pPr>
              <w:rPr>
                <w:rFonts w:ascii="Arial" w:hAnsi="Arial" w:cs="Arial"/>
                <w:sz w:val="24"/>
                <w:szCs w:val="24"/>
              </w:rPr>
            </w:pPr>
            <w:r>
              <w:rPr>
                <w:rFonts w:ascii="Arial" w:hAnsi="Arial" w:cs="Arial"/>
                <w:sz w:val="24"/>
                <w:szCs w:val="24"/>
              </w:rPr>
              <w:t>CARBON</w:t>
            </w:r>
          </w:p>
        </w:tc>
        <w:tc>
          <w:tcPr>
            <w:tcW w:w="2160" w:type="dxa"/>
          </w:tcPr>
          <w:p w14:paraId="1D331B57"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18.7</w:t>
            </w:r>
          </w:p>
        </w:tc>
        <w:tc>
          <w:tcPr>
            <w:tcW w:w="2160" w:type="dxa"/>
          </w:tcPr>
          <w:p w14:paraId="4CACA435"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38.6</w:t>
            </w:r>
          </w:p>
        </w:tc>
        <w:tc>
          <w:tcPr>
            <w:tcW w:w="2160" w:type="dxa"/>
          </w:tcPr>
          <w:p w14:paraId="162469A9"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6746.0</w:t>
            </w:r>
          </w:p>
        </w:tc>
      </w:tr>
      <w:tr w:rsidR="00714FF3" w:rsidRPr="00E87123" w14:paraId="3489B2DF"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48414D" w14:textId="77777777" w:rsidR="00714FF3" w:rsidRPr="00E87123" w:rsidRDefault="00363CF9">
            <w:pPr>
              <w:rPr>
                <w:rFonts w:ascii="Arial" w:hAnsi="Arial" w:cs="Arial"/>
                <w:sz w:val="24"/>
                <w:szCs w:val="24"/>
              </w:rPr>
            </w:pPr>
            <w:r>
              <w:rPr>
                <w:rFonts w:ascii="Arial" w:hAnsi="Arial" w:cs="Arial"/>
                <w:sz w:val="24"/>
                <w:szCs w:val="24"/>
              </w:rPr>
              <w:t>RAD SOLAR</w:t>
            </w:r>
          </w:p>
        </w:tc>
        <w:tc>
          <w:tcPr>
            <w:tcW w:w="2160" w:type="dxa"/>
          </w:tcPr>
          <w:p w14:paraId="00FE03AA"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12.5</w:t>
            </w:r>
          </w:p>
        </w:tc>
        <w:tc>
          <w:tcPr>
            <w:tcW w:w="2160" w:type="dxa"/>
          </w:tcPr>
          <w:p w14:paraId="2BDF3852"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19.3</w:t>
            </w:r>
          </w:p>
        </w:tc>
        <w:tc>
          <w:tcPr>
            <w:tcW w:w="2160" w:type="dxa"/>
          </w:tcPr>
          <w:p w14:paraId="2D807809"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4493.4</w:t>
            </w:r>
          </w:p>
        </w:tc>
      </w:tr>
      <w:tr w:rsidR="00714FF3" w:rsidRPr="00E87123" w14:paraId="5DE401A7"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9FDCAF" w14:textId="77777777" w:rsidR="00714FF3" w:rsidRPr="00E87123" w:rsidRDefault="00363CF9">
            <w:pPr>
              <w:rPr>
                <w:rFonts w:ascii="Arial" w:hAnsi="Arial" w:cs="Arial"/>
                <w:sz w:val="24"/>
                <w:szCs w:val="24"/>
              </w:rPr>
            </w:pPr>
            <w:r>
              <w:rPr>
                <w:rFonts w:ascii="Arial" w:hAnsi="Arial" w:cs="Arial"/>
                <w:sz w:val="24"/>
                <w:szCs w:val="24"/>
              </w:rPr>
              <w:t>ACPM</w:t>
            </w:r>
          </w:p>
        </w:tc>
        <w:tc>
          <w:tcPr>
            <w:tcW w:w="2160" w:type="dxa"/>
          </w:tcPr>
          <w:p w14:paraId="0CE1E23B"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4.8</w:t>
            </w:r>
          </w:p>
        </w:tc>
        <w:tc>
          <w:tcPr>
            <w:tcW w:w="2160" w:type="dxa"/>
          </w:tcPr>
          <w:p w14:paraId="50B0B98D"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14.5</w:t>
            </w:r>
          </w:p>
        </w:tc>
        <w:tc>
          <w:tcPr>
            <w:tcW w:w="2160" w:type="dxa"/>
          </w:tcPr>
          <w:p w14:paraId="26CB3CB0"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1683.5</w:t>
            </w:r>
          </w:p>
        </w:tc>
      </w:tr>
      <w:tr w:rsidR="00714FF3" w:rsidRPr="00E87123" w14:paraId="23FD1262"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205C15" w14:textId="77777777" w:rsidR="00714FF3" w:rsidRPr="00E87123" w:rsidRDefault="00363CF9">
            <w:pPr>
              <w:rPr>
                <w:rFonts w:ascii="Arial" w:hAnsi="Arial" w:cs="Arial"/>
                <w:sz w:val="24"/>
                <w:szCs w:val="24"/>
              </w:rPr>
            </w:pPr>
            <w:r>
              <w:rPr>
                <w:rFonts w:ascii="Arial" w:hAnsi="Arial" w:cs="Arial"/>
                <w:sz w:val="24"/>
                <w:szCs w:val="24"/>
              </w:rPr>
              <w:t>BAGAZO</w:t>
            </w:r>
          </w:p>
        </w:tc>
        <w:tc>
          <w:tcPr>
            <w:tcW w:w="2160" w:type="dxa"/>
          </w:tcPr>
          <w:p w14:paraId="67794122"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2.6</w:t>
            </w:r>
          </w:p>
        </w:tc>
        <w:tc>
          <w:tcPr>
            <w:tcW w:w="2160" w:type="dxa"/>
          </w:tcPr>
          <w:p w14:paraId="31C49556"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3.8</w:t>
            </w:r>
          </w:p>
        </w:tc>
        <w:tc>
          <w:tcPr>
            <w:tcW w:w="2160" w:type="dxa"/>
          </w:tcPr>
          <w:p w14:paraId="5DA1D1DE"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902.5</w:t>
            </w:r>
          </w:p>
        </w:tc>
      </w:tr>
      <w:tr w:rsidR="00714FF3" w:rsidRPr="00E87123" w14:paraId="13C56F1F"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B7002F" w14:textId="77777777" w:rsidR="00714FF3" w:rsidRPr="00E87123" w:rsidRDefault="00363CF9">
            <w:pPr>
              <w:rPr>
                <w:rFonts w:ascii="Arial" w:hAnsi="Arial" w:cs="Arial"/>
                <w:sz w:val="24"/>
                <w:szCs w:val="24"/>
              </w:rPr>
            </w:pPr>
            <w:r>
              <w:rPr>
                <w:rFonts w:ascii="Arial" w:hAnsi="Arial" w:cs="Arial"/>
                <w:sz w:val="24"/>
                <w:szCs w:val="24"/>
              </w:rPr>
              <w:t>COMBUSTOLEO</w:t>
            </w:r>
          </w:p>
        </w:tc>
        <w:tc>
          <w:tcPr>
            <w:tcW w:w="2160" w:type="dxa"/>
          </w:tcPr>
          <w:p w14:paraId="0D8EE8F6"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1.3</w:t>
            </w:r>
          </w:p>
        </w:tc>
        <w:tc>
          <w:tcPr>
            <w:tcW w:w="2160" w:type="dxa"/>
          </w:tcPr>
          <w:p w14:paraId="3E8BEFB2"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2.8</w:t>
            </w:r>
          </w:p>
        </w:tc>
        <w:tc>
          <w:tcPr>
            <w:tcW w:w="2160" w:type="dxa"/>
          </w:tcPr>
          <w:p w14:paraId="197760B3"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406.8</w:t>
            </w:r>
          </w:p>
        </w:tc>
      </w:tr>
      <w:tr w:rsidR="00714FF3" w:rsidRPr="00E87123" w14:paraId="1500A4D3"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44C5AA" w14:textId="77777777" w:rsidR="00714FF3" w:rsidRPr="00E87123" w:rsidRDefault="00363CF9">
            <w:pPr>
              <w:rPr>
                <w:rFonts w:ascii="Arial" w:hAnsi="Arial" w:cs="Arial"/>
                <w:sz w:val="24"/>
                <w:szCs w:val="24"/>
              </w:rPr>
            </w:pPr>
            <w:r>
              <w:rPr>
                <w:rFonts w:ascii="Arial" w:hAnsi="Arial" w:cs="Arial"/>
                <w:sz w:val="24"/>
                <w:szCs w:val="24"/>
              </w:rPr>
              <w:t>JET-A1</w:t>
            </w:r>
          </w:p>
        </w:tc>
        <w:tc>
          <w:tcPr>
            <w:tcW w:w="2160" w:type="dxa"/>
          </w:tcPr>
          <w:p w14:paraId="215FD696"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0.4</w:t>
            </w:r>
          </w:p>
        </w:tc>
        <w:tc>
          <w:tcPr>
            <w:tcW w:w="2160" w:type="dxa"/>
          </w:tcPr>
          <w:p w14:paraId="74B80B6F"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1.2</w:t>
            </w:r>
          </w:p>
        </w:tc>
        <w:tc>
          <w:tcPr>
            <w:tcW w:w="2160" w:type="dxa"/>
          </w:tcPr>
          <w:p w14:paraId="539BA473"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99.0</w:t>
            </w:r>
          </w:p>
        </w:tc>
      </w:tr>
      <w:tr w:rsidR="00714FF3" w:rsidRPr="00E87123" w14:paraId="195C4A45"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BFEC59" w14:textId="77777777" w:rsidR="00714FF3" w:rsidRPr="00E87123" w:rsidRDefault="00363CF9">
            <w:pPr>
              <w:rPr>
                <w:rFonts w:ascii="Arial" w:hAnsi="Arial" w:cs="Arial"/>
                <w:sz w:val="24"/>
                <w:szCs w:val="24"/>
              </w:rPr>
            </w:pPr>
            <w:r>
              <w:rPr>
                <w:rFonts w:ascii="Arial" w:hAnsi="Arial" w:cs="Arial"/>
                <w:sz w:val="24"/>
                <w:szCs w:val="24"/>
              </w:rPr>
              <w:t>BIOGAS</w:t>
            </w:r>
          </w:p>
        </w:tc>
        <w:tc>
          <w:tcPr>
            <w:tcW w:w="2160" w:type="dxa"/>
          </w:tcPr>
          <w:p w14:paraId="61DAE6ED"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0.0</w:t>
            </w:r>
          </w:p>
        </w:tc>
        <w:tc>
          <w:tcPr>
            <w:tcW w:w="2160" w:type="dxa"/>
          </w:tcPr>
          <w:p w14:paraId="25D9EEB6"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0.1</w:t>
            </w:r>
          </w:p>
        </w:tc>
        <w:tc>
          <w:tcPr>
            <w:tcW w:w="2160" w:type="dxa"/>
          </w:tcPr>
          <w:p w14:paraId="34A78313"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-42.5</w:t>
            </w:r>
          </w:p>
        </w:tc>
      </w:tr>
      <w:tr w:rsidR="00714FF3" w:rsidRPr="00E87123" w14:paraId="75E3963F"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99EECB" w14:textId="77777777" w:rsidR="00714FF3" w:rsidRPr="00E87123" w:rsidRDefault="00363CF9">
            <w:pPr>
              <w:rPr>
                <w:rFonts w:ascii="Arial" w:hAnsi="Arial" w:cs="Arial"/>
                <w:sz w:val="24"/>
                <w:szCs w:val="24"/>
              </w:rPr>
            </w:pPr>
            <w:r>
              <w:rPr>
                <w:rFonts w:ascii="Arial" w:hAnsi="Arial" w:cs="Arial"/>
                <w:sz w:val="24"/>
                <w:szCs w:val="24"/>
              </w:rPr>
              <w:t>OTROS</w:t>
            </w:r>
          </w:p>
        </w:tc>
        <w:tc>
          <w:tcPr>
            <w:tcW w:w="2160" w:type="dxa"/>
          </w:tcPr>
          <w:p w14:paraId="206A9E4A"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-0.6</w:t>
            </w:r>
          </w:p>
        </w:tc>
        <w:tc>
          <w:tcPr>
            <w:tcW w:w="2160" w:type="dxa"/>
          </w:tcPr>
          <w:p w14:paraId="35474DBB"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-1.7</w:t>
            </w:r>
          </w:p>
        </w:tc>
        <w:tc>
          <w:tcPr>
            <w:tcW w:w="2160" w:type="dxa"/>
          </w:tcPr>
          <w:p w14:paraId="0B7DD867"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-263.9</w:t>
            </w:r>
          </w:p>
        </w:tc>
      </w:tr>
    </w:tbl>
    <w:p w14:paraId="3707DCE2" w14:textId="77777777" w:rsidR="00714FF3" w:rsidRPr="00E87123" w:rsidRDefault="00714FF3">
      <w:pPr>
        <w:rPr>
          <w:rFonts w:ascii="Arial" w:hAnsi="Arial" w:cs="Arial"/>
          <w:sz w:val="24"/>
          <w:szCs w:val="24"/>
        </w:rPr>
      </w:pPr>
    </w:p>
    <w:p w14:paraId="43B19674" w14:textId="77777777" w:rsidR="00714FF3" w:rsidRPr="00E87123" w:rsidRDefault="00363CF9">
      <w:pPr>
        <w:pStyle w:val="Ttulo2"/>
        <w:rPr>
          <w:rFonts w:ascii="Arial" w:hAnsi="Arial" w:cs="Arial"/>
          <w:color w:val="000000"/>
          <w:sz w:val="24"/>
          <w:szCs w:val="24"/>
        </w:rPr>
      </w:pPr>
      <w:r>
        <w:rPr>
          <w:rFonts w:ascii="Arial" w:hAnsi="Arial" w:cs="Arial"/>
          <w:color w:val="000000"/>
          <w:sz w:val="24"/>
          <w:szCs w:val="24"/>
        </w:rPr>
        <w:t>Año 2028 (proyección)</w:t>
      </w:r>
    </w:p>
    <w:tbl>
      <w:tblPr>
        <w:tblStyle w:val="a7"/>
        <w:tblW w:w="8640" w:type="dxa"/>
        <w:jc w:val="cente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60"/>
        <w:gridCol w:w="2160"/>
        <w:gridCol w:w="2160"/>
        <w:gridCol w:w="2160"/>
      </w:tblGrid>
      <w:tr w:rsidR="00714FF3" w:rsidRPr="00E87123" w14:paraId="341CABF6" w14:textId="77777777" w:rsidTr="00714F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E5BD81" w14:textId="77777777" w:rsidR="00714FF3" w:rsidRPr="00E87123" w:rsidRDefault="00363CF9">
            <w:pPr>
              <w:rPr>
                <w:rFonts w:ascii="Arial" w:hAnsi="Arial" w:cs="Arial"/>
                <w:sz w:val="24"/>
                <w:szCs w:val="24"/>
              </w:rPr>
            </w:pPr>
            <w:r>
              <w:rPr>
                <w:rFonts w:ascii="Arial" w:hAnsi="Arial" w:cs="Arial"/>
                <w:sz w:val="24"/>
                <w:szCs w:val="24"/>
              </w:rPr>
              <w:t>Fuente</w:t>
            </w:r>
          </w:p>
        </w:tc>
        <w:tc>
          <w:tcPr>
            <w:tcW w:w="2160" w:type="dxa"/>
          </w:tcPr>
          <w:p w14:paraId="1EA3BDC8"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Promedio mensual proyectado (GWh)</w:t>
            </w:r>
          </w:p>
        </w:tc>
        <w:tc>
          <w:tcPr>
            <w:tcW w:w="2160" w:type="dxa"/>
          </w:tcPr>
          <w:p w14:paraId="0AB452D0"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Máximo mensual proyectado (GWh)</w:t>
            </w:r>
          </w:p>
        </w:tc>
        <w:tc>
          <w:tcPr>
            <w:tcW w:w="2160" w:type="dxa"/>
          </w:tcPr>
          <w:p w14:paraId="42D9AF08" w14:textId="77777777" w:rsidR="00714FF3" w:rsidRPr="00E87123" w:rsidRDefault="00363CF9">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Producción anual estimada (GWh)</w:t>
            </w:r>
          </w:p>
        </w:tc>
      </w:tr>
      <w:tr w:rsidR="00714FF3" w:rsidRPr="00E87123" w14:paraId="4D1AB6BA"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FDBEFA" w14:textId="77777777" w:rsidR="00714FF3" w:rsidRPr="00E87123" w:rsidRDefault="00363CF9">
            <w:pPr>
              <w:rPr>
                <w:rFonts w:ascii="Arial" w:hAnsi="Arial" w:cs="Arial"/>
                <w:sz w:val="24"/>
                <w:szCs w:val="24"/>
              </w:rPr>
            </w:pPr>
            <w:r>
              <w:rPr>
                <w:rFonts w:ascii="Arial" w:hAnsi="Arial" w:cs="Arial"/>
                <w:sz w:val="24"/>
                <w:szCs w:val="24"/>
              </w:rPr>
              <w:t>AGUA</w:t>
            </w:r>
          </w:p>
        </w:tc>
        <w:tc>
          <w:tcPr>
            <w:tcW w:w="2160" w:type="dxa"/>
          </w:tcPr>
          <w:p w14:paraId="03946905"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179.9</w:t>
            </w:r>
          </w:p>
        </w:tc>
        <w:tc>
          <w:tcPr>
            <w:tcW w:w="2160" w:type="dxa"/>
          </w:tcPr>
          <w:p w14:paraId="6F8DA361"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218.3</w:t>
            </w:r>
          </w:p>
        </w:tc>
        <w:tc>
          <w:tcPr>
            <w:tcW w:w="2160" w:type="dxa"/>
          </w:tcPr>
          <w:p w14:paraId="27C1B3C8"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65772.8</w:t>
            </w:r>
          </w:p>
        </w:tc>
      </w:tr>
      <w:tr w:rsidR="00714FF3" w:rsidRPr="00E87123" w14:paraId="50E94EFD"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E0EAD2" w14:textId="77777777" w:rsidR="00714FF3" w:rsidRPr="00E87123" w:rsidRDefault="00363CF9">
            <w:pPr>
              <w:rPr>
                <w:rFonts w:ascii="Arial" w:hAnsi="Arial" w:cs="Arial"/>
                <w:sz w:val="24"/>
                <w:szCs w:val="24"/>
              </w:rPr>
            </w:pPr>
            <w:r>
              <w:rPr>
                <w:rFonts w:ascii="Arial" w:hAnsi="Arial" w:cs="Arial"/>
                <w:sz w:val="24"/>
                <w:szCs w:val="24"/>
              </w:rPr>
              <w:t>GAS</w:t>
            </w:r>
          </w:p>
        </w:tc>
        <w:tc>
          <w:tcPr>
            <w:tcW w:w="2160" w:type="dxa"/>
          </w:tcPr>
          <w:p w14:paraId="139D2753"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25.7</w:t>
            </w:r>
          </w:p>
        </w:tc>
        <w:tc>
          <w:tcPr>
            <w:tcW w:w="2160" w:type="dxa"/>
          </w:tcPr>
          <w:p w14:paraId="0EFA5500"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49.9</w:t>
            </w:r>
          </w:p>
        </w:tc>
        <w:tc>
          <w:tcPr>
            <w:tcW w:w="2160" w:type="dxa"/>
          </w:tcPr>
          <w:p w14:paraId="349B9D2B"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9287.6</w:t>
            </w:r>
          </w:p>
        </w:tc>
      </w:tr>
      <w:tr w:rsidR="00714FF3" w:rsidRPr="00E87123" w14:paraId="5870C876"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882DFB" w14:textId="77777777" w:rsidR="00714FF3" w:rsidRPr="00E87123" w:rsidRDefault="00363CF9">
            <w:pPr>
              <w:rPr>
                <w:rFonts w:ascii="Arial" w:hAnsi="Arial" w:cs="Arial"/>
                <w:sz w:val="24"/>
                <w:szCs w:val="24"/>
              </w:rPr>
            </w:pPr>
            <w:r>
              <w:rPr>
                <w:rFonts w:ascii="Arial" w:hAnsi="Arial" w:cs="Arial"/>
                <w:sz w:val="24"/>
                <w:szCs w:val="24"/>
              </w:rPr>
              <w:t>CARBON</w:t>
            </w:r>
          </w:p>
        </w:tc>
        <w:tc>
          <w:tcPr>
            <w:tcW w:w="2160" w:type="dxa"/>
          </w:tcPr>
          <w:p w14:paraId="0058C982"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19.2</w:t>
            </w:r>
          </w:p>
        </w:tc>
        <w:tc>
          <w:tcPr>
            <w:tcW w:w="2160" w:type="dxa"/>
          </w:tcPr>
          <w:p w14:paraId="6937331A"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39.6</w:t>
            </w:r>
          </w:p>
        </w:tc>
        <w:tc>
          <w:tcPr>
            <w:tcW w:w="2160" w:type="dxa"/>
          </w:tcPr>
          <w:p w14:paraId="05B0531A"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6908.8</w:t>
            </w:r>
          </w:p>
        </w:tc>
      </w:tr>
      <w:tr w:rsidR="00714FF3" w:rsidRPr="00E87123" w14:paraId="14EA0796"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9C743A9" w14:textId="77777777" w:rsidR="00714FF3" w:rsidRPr="00E87123" w:rsidRDefault="00363CF9">
            <w:pPr>
              <w:rPr>
                <w:rFonts w:ascii="Arial" w:hAnsi="Arial" w:cs="Arial"/>
                <w:sz w:val="24"/>
                <w:szCs w:val="24"/>
              </w:rPr>
            </w:pPr>
            <w:r>
              <w:rPr>
                <w:rFonts w:ascii="Arial" w:hAnsi="Arial" w:cs="Arial"/>
                <w:sz w:val="24"/>
                <w:szCs w:val="24"/>
              </w:rPr>
              <w:t>RAD SOLAR</w:t>
            </w:r>
          </w:p>
        </w:tc>
        <w:tc>
          <w:tcPr>
            <w:tcW w:w="2160" w:type="dxa"/>
          </w:tcPr>
          <w:p w14:paraId="6C7BA0B4"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14.1</w:t>
            </w:r>
          </w:p>
        </w:tc>
        <w:tc>
          <w:tcPr>
            <w:tcW w:w="2160" w:type="dxa"/>
          </w:tcPr>
          <w:p w14:paraId="5DD11266"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21.8</w:t>
            </w:r>
          </w:p>
        </w:tc>
        <w:tc>
          <w:tcPr>
            <w:tcW w:w="2160" w:type="dxa"/>
          </w:tcPr>
          <w:p w14:paraId="38BBBA62"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5091.0</w:t>
            </w:r>
          </w:p>
        </w:tc>
      </w:tr>
      <w:tr w:rsidR="00714FF3" w:rsidRPr="00E87123" w14:paraId="0C31166A"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31D1FE" w14:textId="77777777" w:rsidR="00714FF3" w:rsidRPr="00E87123" w:rsidRDefault="00363CF9">
            <w:pPr>
              <w:rPr>
                <w:rFonts w:ascii="Arial" w:hAnsi="Arial" w:cs="Arial"/>
                <w:sz w:val="24"/>
                <w:szCs w:val="24"/>
              </w:rPr>
            </w:pPr>
            <w:r>
              <w:rPr>
                <w:rFonts w:ascii="Arial" w:hAnsi="Arial" w:cs="Arial"/>
                <w:sz w:val="24"/>
                <w:szCs w:val="24"/>
              </w:rPr>
              <w:t>ACPM</w:t>
            </w:r>
          </w:p>
        </w:tc>
        <w:tc>
          <w:tcPr>
            <w:tcW w:w="2160" w:type="dxa"/>
          </w:tcPr>
          <w:p w14:paraId="1F51E893"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4.9</w:t>
            </w:r>
          </w:p>
        </w:tc>
        <w:tc>
          <w:tcPr>
            <w:tcW w:w="2160" w:type="dxa"/>
          </w:tcPr>
          <w:p w14:paraId="24540713"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14.6</w:t>
            </w:r>
          </w:p>
        </w:tc>
        <w:tc>
          <w:tcPr>
            <w:tcW w:w="2160" w:type="dxa"/>
          </w:tcPr>
          <w:p w14:paraId="46A03C2B"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1699.7</w:t>
            </w:r>
          </w:p>
        </w:tc>
      </w:tr>
      <w:tr w:rsidR="00714FF3" w:rsidRPr="00E87123" w14:paraId="26AB6C4D"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359D59" w14:textId="77777777" w:rsidR="00714FF3" w:rsidRPr="00E87123" w:rsidRDefault="00363CF9">
            <w:pPr>
              <w:rPr>
                <w:rFonts w:ascii="Arial" w:hAnsi="Arial" w:cs="Arial"/>
                <w:sz w:val="24"/>
                <w:szCs w:val="24"/>
              </w:rPr>
            </w:pPr>
            <w:r>
              <w:rPr>
                <w:rFonts w:ascii="Arial" w:hAnsi="Arial" w:cs="Arial"/>
                <w:sz w:val="24"/>
                <w:szCs w:val="24"/>
              </w:rPr>
              <w:t>BAGAZO</w:t>
            </w:r>
          </w:p>
        </w:tc>
        <w:tc>
          <w:tcPr>
            <w:tcW w:w="2160" w:type="dxa"/>
          </w:tcPr>
          <w:p w14:paraId="6DE24C0D"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2.7</w:t>
            </w:r>
          </w:p>
        </w:tc>
        <w:tc>
          <w:tcPr>
            <w:tcW w:w="2160" w:type="dxa"/>
          </w:tcPr>
          <w:p w14:paraId="1D8C7E12"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3.9</w:t>
            </w:r>
          </w:p>
        </w:tc>
        <w:tc>
          <w:tcPr>
            <w:tcW w:w="2160" w:type="dxa"/>
          </w:tcPr>
          <w:p w14:paraId="31CD2905"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940.9</w:t>
            </w:r>
          </w:p>
        </w:tc>
      </w:tr>
      <w:tr w:rsidR="00714FF3" w:rsidRPr="00E87123" w14:paraId="0F758E76"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668464" w14:textId="77777777" w:rsidR="00714FF3" w:rsidRPr="00E87123" w:rsidRDefault="00363CF9">
            <w:pPr>
              <w:rPr>
                <w:rFonts w:ascii="Arial" w:hAnsi="Arial" w:cs="Arial"/>
                <w:sz w:val="24"/>
                <w:szCs w:val="24"/>
              </w:rPr>
            </w:pPr>
            <w:r>
              <w:rPr>
                <w:rFonts w:ascii="Arial" w:hAnsi="Arial" w:cs="Arial"/>
                <w:sz w:val="24"/>
                <w:szCs w:val="24"/>
              </w:rPr>
              <w:t>COMBUSTOLEO</w:t>
            </w:r>
          </w:p>
        </w:tc>
        <w:tc>
          <w:tcPr>
            <w:tcW w:w="2160" w:type="dxa"/>
          </w:tcPr>
          <w:p w14:paraId="0CF1AF92"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1.3</w:t>
            </w:r>
          </w:p>
        </w:tc>
        <w:tc>
          <w:tcPr>
            <w:tcW w:w="2160" w:type="dxa"/>
          </w:tcPr>
          <w:p w14:paraId="2EE93334"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2.8</w:t>
            </w:r>
          </w:p>
        </w:tc>
        <w:tc>
          <w:tcPr>
            <w:tcW w:w="2160" w:type="dxa"/>
          </w:tcPr>
          <w:p w14:paraId="435E3073"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414.5</w:t>
            </w:r>
          </w:p>
        </w:tc>
      </w:tr>
      <w:tr w:rsidR="00714FF3" w:rsidRPr="00E87123" w14:paraId="49CF873D"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E700D0" w14:textId="77777777" w:rsidR="00714FF3" w:rsidRPr="00E87123" w:rsidRDefault="00363CF9">
            <w:pPr>
              <w:rPr>
                <w:rFonts w:ascii="Arial" w:hAnsi="Arial" w:cs="Arial"/>
                <w:sz w:val="24"/>
                <w:szCs w:val="24"/>
              </w:rPr>
            </w:pPr>
            <w:r>
              <w:rPr>
                <w:rFonts w:ascii="Arial" w:hAnsi="Arial" w:cs="Arial"/>
                <w:sz w:val="24"/>
                <w:szCs w:val="24"/>
              </w:rPr>
              <w:t>JET-A1</w:t>
            </w:r>
          </w:p>
        </w:tc>
        <w:tc>
          <w:tcPr>
            <w:tcW w:w="2160" w:type="dxa"/>
          </w:tcPr>
          <w:p w14:paraId="5816EB07"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0.4</w:t>
            </w:r>
          </w:p>
        </w:tc>
        <w:tc>
          <w:tcPr>
            <w:tcW w:w="2160" w:type="dxa"/>
          </w:tcPr>
          <w:p w14:paraId="02433F9E"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1.2</w:t>
            </w:r>
          </w:p>
        </w:tc>
        <w:tc>
          <w:tcPr>
            <w:tcW w:w="2160" w:type="dxa"/>
          </w:tcPr>
          <w:p w14:paraId="68EC3C3B"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102.5</w:t>
            </w:r>
          </w:p>
        </w:tc>
      </w:tr>
      <w:tr w:rsidR="00714FF3" w:rsidRPr="00E87123" w14:paraId="0E095FA7" w14:textId="77777777" w:rsidTr="00714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841DE8" w14:textId="77777777" w:rsidR="00714FF3" w:rsidRPr="00E87123" w:rsidRDefault="00363CF9">
            <w:pPr>
              <w:rPr>
                <w:rFonts w:ascii="Arial" w:hAnsi="Arial" w:cs="Arial"/>
                <w:sz w:val="24"/>
                <w:szCs w:val="24"/>
              </w:rPr>
            </w:pPr>
            <w:r>
              <w:rPr>
                <w:rFonts w:ascii="Arial" w:hAnsi="Arial" w:cs="Arial"/>
                <w:sz w:val="24"/>
                <w:szCs w:val="24"/>
              </w:rPr>
              <w:t>BIOGAS</w:t>
            </w:r>
          </w:p>
        </w:tc>
        <w:tc>
          <w:tcPr>
            <w:tcW w:w="2160" w:type="dxa"/>
          </w:tcPr>
          <w:p w14:paraId="1C7C1298"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0.0</w:t>
            </w:r>
          </w:p>
        </w:tc>
        <w:tc>
          <w:tcPr>
            <w:tcW w:w="2160" w:type="dxa"/>
          </w:tcPr>
          <w:p w14:paraId="5EE2055E"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0.1</w:t>
            </w:r>
          </w:p>
        </w:tc>
        <w:tc>
          <w:tcPr>
            <w:tcW w:w="2160" w:type="dxa"/>
          </w:tcPr>
          <w:p w14:paraId="1FF4D12D" w14:textId="77777777" w:rsidR="00714FF3" w:rsidRPr="00E87123" w:rsidRDefault="00363CF9">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-41.1</w:t>
            </w:r>
          </w:p>
        </w:tc>
      </w:tr>
      <w:tr w:rsidR="00714FF3" w:rsidRPr="00E87123" w14:paraId="607A9250" w14:textId="77777777" w:rsidTr="00714F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A734E8" w14:textId="77777777" w:rsidR="00714FF3" w:rsidRPr="00E87123" w:rsidRDefault="00363CF9">
            <w:pPr>
              <w:rPr>
                <w:rFonts w:ascii="Arial" w:hAnsi="Arial" w:cs="Arial"/>
                <w:sz w:val="24"/>
                <w:szCs w:val="24"/>
              </w:rPr>
            </w:pPr>
            <w:r>
              <w:rPr>
                <w:rFonts w:ascii="Arial" w:hAnsi="Arial" w:cs="Arial"/>
                <w:sz w:val="24"/>
                <w:szCs w:val="24"/>
              </w:rPr>
              <w:t>OTROS</w:t>
            </w:r>
          </w:p>
        </w:tc>
        <w:tc>
          <w:tcPr>
            <w:tcW w:w="2160" w:type="dxa"/>
          </w:tcPr>
          <w:p w14:paraId="61A55456"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-0.8</w:t>
            </w:r>
          </w:p>
        </w:tc>
        <w:tc>
          <w:tcPr>
            <w:tcW w:w="2160" w:type="dxa"/>
          </w:tcPr>
          <w:p w14:paraId="1EA15FF4"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-2.2</w:t>
            </w:r>
          </w:p>
        </w:tc>
        <w:tc>
          <w:tcPr>
            <w:tcW w:w="2160" w:type="dxa"/>
          </w:tcPr>
          <w:p w14:paraId="2FEADF05" w14:textId="77777777" w:rsidR="00714FF3" w:rsidRPr="00E87123" w:rsidRDefault="00363CF9">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-335.7</w:t>
            </w:r>
          </w:p>
        </w:tc>
      </w:tr>
    </w:tbl>
    <w:p w14:paraId="594BFC8D" w14:textId="77777777" w:rsidR="00714FF3" w:rsidRPr="00E87123" w:rsidRDefault="00714FF3">
      <w:pPr>
        <w:rPr>
          <w:rFonts w:ascii="Arial" w:hAnsi="Arial" w:cs="Arial"/>
          <w:sz w:val="24"/>
          <w:szCs w:val="24"/>
        </w:rPr>
      </w:pPr>
    </w:p>
    <w:p w14:paraId="53247FDE" w14:textId="77777777" w:rsidR="00714FF3" w:rsidRPr="00E87123" w:rsidRDefault="00363CF9">
      <w:pPr>
        <w:rPr>
          <w:rFonts w:ascii="Arial" w:hAnsi="Arial" w:cs="Arial"/>
          <w:sz w:val="24"/>
          <w:szCs w:val="24"/>
        </w:rPr>
      </w:pPr>
      <w:r>
        <w:rPr>
          <w:rFonts w:ascii="Arial" w:hAnsi="Arial" w:cs="Arial"/>
          <w:i/>
          <w:iCs/>
          <w:sz w:val="24"/>
          <w:szCs w:val="24"/>
        </w:rPr>
        <w:t>Nota: estas son proyecciones basadas en la tendencia histórica de cada fuente, no pronósticos oficiales. La tabla completa está guardada en predicciones_futuras.csv.</w:t>
      </w:r>
    </w:p>
    <w:p w14:paraId="3A4A4EE6" w14:textId="77777777" w:rsidR="00714FF3" w:rsidRPr="00E87123" w:rsidRDefault="00363CF9">
      <w:pPr>
        <w:jc w:val="center"/>
        <w:rPr>
          <w:rFonts w:ascii="Arial" w:hAnsi="Arial" w:cs="Arial"/>
          <w:sz w:val="24"/>
          <w:szCs w:val="24"/>
        </w:rPr>
      </w:pPr>
      <w:r>
        <w:rPr>
          <w:rFonts w:ascii="Arial" w:hAnsi="Arial" w:cs="Arial"/>
          <w:sz w:val="24"/>
          <w:szCs w:val="24"/>
        </w:rPr>
        <w:t>Figura. Predicciones anuales, relación entre variables y proyecciones a futuro.</w:t>
      </w:r>
    </w:p>
    <w:p w14:paraId="4FC1B2EF" w14:textId="77777777" w:rsidR="00714FF3" w:rsidRPr="00E87123" w:rsidRDefault="00363CF9">
      <w:pPr>
        <w:jc w:val="center"/>
        <w:rPr>
          <w:rFonts w:ascii="Arial" w:hAnsi="Arial" w:cs="Arial"/>
          <w:sz w:val="24"/>
          <w:szCs w:val="24"/>
        </w:rPr>
      </w:pPr>
      <w:r>
        <w:rPr>
          <w:rFonts w:ascii="Arial" w:hAnsi="Arial" w:cs="Arial"/>
          <w:noProof/>
          <w:sz w:val="24"/>
          <w:szCs w:val="24"/>
        </w:rPr>
        <w:lastRenderedPageBreak/>
        <w:drawing>
          <wp:inline distT="0" distB="0" distL="114300" distR="114300" wp14:anchorId="10D15D36" wp14:editId="4AF19ECF">
            <wp:extent cx="5486400" cy="287338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486400" cy="2873381"/>
                    </a:xfrm>
                    <a:prstGeom prst="rect">
                      <a:avLst/>
                    </a:prstGeom>
                    <a:ln/>
                  </pic:spPr>
                </pic:pic>
              </a:graphicData>
            </a:graphic>
          </wp:inline>
        </w:drawing>
      </w:r>
    </w:p>
    <w:p w14:paraId="54FA4B72" w14:textId="77777777" w:rsidR="00714FF3" w:rsidRPr="00E87123" w:rsidRDefault="00363CF9">
      <w:pPr>
        <w:pStyle w:val="Ttulo1"/>
        <w:rPr>
          <w:rFonts w:ascii="Arial" w:hAnsi="Arial" w:cs="Arial"/>
          <w:color w:val="000000"/>
          <w:sz w:val="24"/>
          <w:szCs w:val="24"/>
        </w:rPr>
      </w:pPr>
      <w:r>
        <w:rPr>
          <w:rFonts w:ascii="Arial" w:hAnsi="Arial" w:cs="Arial"/>
          <w:color w:val="000000"/>
          <w:sz w:val="24"/>
          <w:szCs w:val="24"/>
        </w:rPr>
        <w:t>7. Conclusiones</w:t>
      </w:r>
    </w:p>
    <w:p w14:paraId="212D3F57" w14:textId="77777777" w:rsidR="00714FF3" w:rsidRPr="00E87123" w:rsidRDefault="00363CF9">
      <w:pPr>
        <w:numPr>
          <w:ilvl w:val="0"/>
          <w:numId w:val="1"/>
        </w:numPr>
        <w:spacing w:before="240" w:after="240"/>
        <w:rPr>
          <w:rFonts w:ascii="Arial" w:hAnsi="Arial" w:cs="Arial"/>
          <w:sz w:val="24"/>
          <w:szCs w:val="24"/>
        </w:rPr>
      </w:pPr>
      <w:r>
        <w:rPr>
          <w:rFonts w:ascii="Arial" w:hAnsi="Arial" w:cs="Arial"/>
          <w:sz w:val="24"/>
          <w:szCs w:val="24"/>
        </w:rPr>
        <w:t>Evaluación del modelo: el modelo se ajustó muy bien tanto a los años de entrenamiento como a los años de prueba (2023 a 2025), con un R² cercano a 1 y un error típico de unos 100 GWh en la prueba. Esto indica que, con los datos disponibles, el promedio mensual y el máximo mensual permiten estimar bien la producción anual. Aun así, el resultado puede cambiar con datos de otros años, por lo que conviene seguir comprobándolo.</w:t>
      </w:r>
    </w:p>
    <w:p w14:paraId="5FE3A7CC" w14:textId="77777777" w:rsidR="00714FF3" w:rsidRPr="00E87123" w:rsidRDefault="00363CF9">
      <w:pPr>
        <w:numPr>
          <w:ilvl w:val="0"/>
          <w:numId w:val="1"/>
        </w:numPr>
        <w:spacing w:before="240" w:after="240"/>
        <w:rPr>
          <w:rFonts w:ascii="Arial" w:hAnsi="Arial" w:cs="Arial"/>
          <w:sz w:val="24"/>
          <w:szCs w:val="24"/>
        </w:rPr>
      </w:pPr>
      <w:r>
        <w:rPr>
          <w:rFonts w:ascii="Arial" w:hAnsi="Arial" w:cs="Arial"/>
          <w:sz w:val="24"/>
          <w:szCs w:val="24"/>
        </w:rPr>
        <w:t>Límites de las proyecciones: las estimaciones para 2026, 2027 y 2028 deben tomarse con cuidado, porque la generación de energía puede cambiar por factores como la oferta y la demanda, la disponibilidad de los recursos o las fuentes que se usen. Por eso los resultados son posibles escenarios y no valores definitivos. Además, en las fuentes más pequeñas (como BIOGAS y OTROS) el modelo a veces da valores negativos, lo que muestra que es menos preciso con ellas.</w:t>
      </w:r>
    </w:p>
    <w:p w14:paraId="3BA929FB" w14:textId="77777777" w:rsidR="00714FF3" w:rsidRPr="00E87123" w:rsidRDefault="00363CF9">
      <w:pPr>
        <w:numPr>
          <w:ilvl w:val="0"/>
          <w:numId w:val="1"/>
        </w:numPr>
        <w:spacing w:before="240" w:after="240"/>
        <w:rPr>
          <w:rFonts w:ascii="Arial" w:hAnsi="Arial" w:cs="Arial"/>
          <w:sz w:val="24"/>
          <w:szCs w:val="24"/>
        </w:rPr>
      </w:pPr>
      <w:r>
        <w:rPr>
          <w:rFonts w:ascii="Arial" w:hAnsi="Arial" w:cs="Arial"/>
          <w:sz w:val="24"/>
          <w:szCs w:val="24"/>
        </w:rPr>
        <w:t>Mejoras futuras: para fortalecer el proyecto recomendamos volver a probar el modelo a medida que haya más años de datos, revisar con más detalle las fuentes pequeñas y usar otras formas de medir el error. Eso ayudaría a saber qué tan confiable es el modelo al estimar la generación de años futuros.</w:t>
      </w:r>
    </w:p>
    <w:p w14:paraId="63BC5919" w14:textId="77777777" w:rsidR="00714FF3" w:rsidRPr="00E87123" w:rsidRDefault="00363CF9">
      <w:pPr>
        <w:pBdr>
          <w:top w:val="nil"/>
          <w:left w:val="nil"/>
          <w:bottom w:val="nil"/>
          <w:right w:val="nil"/>
          <w:between w:val="nil"/>
        </w:pBdr>
        <w:rPr>
          <w:rFonts w:ascii="Arial" w:hAnsi="Arial" w:cs="Arial"/>
          <w:sz w:val="24"/>
          <w:szCs w:val="24"/>
        </w:rPr>
      </w:pPr>
      <w:r>
        <w:rPr>
          <w:rFonts w:ascii="Arial" w:hAnsi="Arial" w:cs="Arial"/>
          <w:sz w:val="24"/>
          <w:szCs w:val="24"/>
        </w:rPr>
        <w:br/>
      </w:r>
    </w:p>
    <w:p w14:paraId="4BB308E5" w14:textId="77777777" w:rsidR="00714FF3" w:rsidRPr="00E87123" w:rsidRDefault="00363CF9">
      <w:pPr>
        <w:jc w:val="center"/>
        <w:rPr>
          <w:rFonts w:ascii="Arial" w:hAnsi="Arial" w:cs="Arial"/>
          <w:sz w:val="24"/>
          <w:szCs w:val="24"/>
        </w:rPr>
      </w:pPr>
      <w:r>
        <w:rPr>
          <w:rFonts w:ascii="Arial" w:hAnsi="Arial" w:cs="Arial"/>
          <w:b/>
          <w:bCs/>
          <w:sz w:val="24"/>
          <w:szCs w:val="24"/>
        </w:rPr>
        <w:t>Predicción anual de producción eléctrica por fuente y su correlación</w:t>
      </w:r>
    </w:p>
    <w:p w14:paraId="2E6919DA" w14:textId="77777777" w:rsidR="00714FF3" w:rsidRPr="00E87123" w:rsidRDefault="00363CF9">
      <w:pPr>
        <w:jc w:val="center"/>
        <w:rPr>
          <w:rFonts w:ascii="Arial" w:hAnsi="Arial" w:cs="Arial"/>
          <w:b/>
          <w:bCs/>
          <w:sz w:val="24"/>
          <w:szCs w:val="24"/>
        </w:rPr>
      </w:pPr>
      <w:r>
        <w:rPr>
          <w:rFonts w:ascii="Arial" w:hAnsi="Arial" w:cs="Arial"/>
          <w:b/>
          <w:bCs/>
          <w:sz w:val="24"/>
          <w:szCs w:val="24"/>
        </w:rPr>
        <w:lastRenderedPageBreak/>
        <w:t>Fuente de datos: https://www.datos.gov.co/api/v3/views/tq63-itzr/query.json</w:t>
      </w:r>
    </w:p>
    <w:p w14:paraId="11117FD0" w14:textId="77777777" w:rsidR="00714FF3" w:rsidRPr="00E87123" w:rsidRDefault="00363CF9">
      <w:pPr>
        <w:jc w:val="center"/>
        <w:rPr>
          <w:rFonts w:ascii="Arial" w:hAnsi="Arial" w:cs="Arial"/>
          <w:b/>
          <w:bCs/>
          <w:sz w:val="24"/>
          <w:szCs w:val="24"/>
        </w:rPr>
      </w:pPr>
      <w:r>
        <w:rPr>
          <w:rFonts w:ascii="Arial" w:hAnsi="Arial" w:cs="Arial"/>
          <w:b/>
          <w:bCs/>
          <w:sz w:val="24"/>
          <w:szCs w:val="24"/>
        </w:rPr>
        <w:t>Método: regresión lineal múltiple por mínimos cuadrados, con NumPy · Proyección a años futuros según la tendencia histórica</w:t>
      </w:r>
    </w:p>
    <w:p w14:paraId="67610A34" w14:textId="77777777" w:rsidR="00714FF3" w:rsidRPr="00E87123" w:rsidRDefault="00714FF3">
      <w:pPr>
        <w:pBdr>
          <w:top w:val="nil"/>
          <w:left w:val="nil"/>
          <w:bottom w:val="nil"/>
          <w:right w:val="nil"/>
          <w:between w:val="nil"/>
        </w:pBdr>
        <w:rPr>
          <w:rFonts w:ascii="Arial" w:hAnsi="Arial" w:cs="Arial"/>
          <w:sz w:val="24"/>
          <w:szCs w:val="24"/>
        </w:rPr>
      </w:pPr>
    </w:p>
    <w:sectPr w:rsidR="00714FF3" w:rsidRPr="00E87123">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1D159DF0-D8DA-4BD7-AF11-F0AED1F79FBA}"/>
  </w:font>
  <w:font w:name="Calibri">
    <w:panose1 w:val="020F0502020204030204"/>
    <w:charset w:val="00"/>
    <w:family w:val="swiss"/>
    <w:pitch w:val="variable"/>
    <w:sig w:usb0="E4002EFF" w:usb1="C200247B" w:usb2="00000009" w:usb3="00000000" w:csb0="000001FF" w:csb1="00000000"/>
    <w:embedRegular r:id="rId2" w:fontKey="{90B169C5-BF39-4354-B06A-5F652AA367C2}"/>
    <w:embedBold r:id="rId3" w:fontKey="{E289682C-B89C-4CF9-AA18-54EEB85B1373}"/>
    <w:embedItalic r:id="rId4" w:fontKey="{E2D13C50-0B8B-4CA1-B13B-B622BC3D2FB2}"/>
    <w:embedBoldItalic r:id="rId5" w:fontKey="{28DA57E7-A754-45B9-A979-5E8DB930999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2BDE31D9-E85E-42ED-B6E8-F1799A7D50C2}"/>
    <w:embedBold r:id="rId7" w:fontKey="{7CB8E575-7C83-4DF1-B109-34852F2AD128}"/>
  </w:font>
  <w:font w:name="Cambria">
    <w:panose1 w:val="02040503050406030204"/>
    <w:charset w:val="00"/>
    <w:family w:val="roman"/>
    <w:pitch w:val="variable"/>
    <w:sig w:usb0="E00006FF" w:usb1="420024FF" w:usb2="02000000" w:usb3="00000000" w:csb0="0000019F" w:csb1="00000000"/>
    <w:embedRegular r:id="rId8" w:fontKey="{B1595D85-5733-4D45-A843-966EF6FD5D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B75BC5"/>
    <w:multiLevelType w:val="multilevel"/>
    <w:tmpl w:val="A6B84D9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FF3"/>
    <w:rsid w:val="00363CF9"/>
    <w:rsid w:val="00615D8D"/>
    <w:rsid w:val="00714FF3"/>
    <w:rsid w:val="00826FD7"/>
    <w:rsid w:val="00930C43"/>
    <w:rsid w:val="00D11DEF"/>
    <w:rsid w:val="00E34537"/>
    <w:rsid w:val="00E87123"/>
    <w:rsid w:val="00F562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4B216"/>
  <w15:docId w15:val="{9E4AF4E4-F298-4215-B16C-BF0B67172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1F3A5F"/>
      <w:sz w:val="28"/>
      <w:szCs w:val="28"/>
    </w:rPr>
  </w:style>
  <w:style w:type="paragraph" w:styleId="Ttulo2">
    <w:name w:val="heading 2"/>
    <w:basedOn w:val="Normal"/>
    <w:next w:val="Normal"/>
    <w:uiPriority w:val="9"/>
    <w:unhideWhenUsed/>
    <w:qFormat/>
    <w:pPr>
      <w:keepNext/>
      <w:keepLines/>
      <w:spacing w:before="200" w:after="0"/>
      <w:outlineLvl w:val="1"/>
    </w:pPr>
    <w:rPr>
      <w:b/>
      <w:bCs/>
      <w:color w:val="1F3A5F"/>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1F3A5F"/>
    </w:rPr>
  </w:style>
  <w:style w:type="paragraph" w:styleId="Ttulo4">
    <w:name w:val="heading 4"/>
    <w:basedOn w:val="Normal"/>
    <w:next w:val="Normal"/>
    <w:uiPriority w:val="9"/>
    <w:semiHidden/>
    <w:unhideWhenUsed/>
    <w:qFormat/>
    <w:pPr>
      <w:keepNext/>
      <w:keepLines/>
      <w:spacing w:before="200" w:after="0"/>
      <w:outlineLvl w:val="3"/>
    </w:pPr>
    <w:rPr>
      <w:b/>
      <w:bCs/>
      <w:i/>
      <w:iCs/>
      <w:color w:val="4F81BD"/>
    </w:rPr>
  </w:style>
  <w:style w:type="paragraph" w:styleId="Ttulo5">
    <w:name w:val="heading 5"/>
    <w:basedOn w:val="Normal"/>
    <w:next w:val="Normal"/>
    <w:uiPriority w:val="9"/>
    <w:semiHidden/>
    <w:unhideWhenUsed/>
    <w:qFormat/>
    <w:pPr>
      <w:keepNext/>
      <w:keepLines/>
      <w:spacing w:before="200" w:after="0"/>
      <w:outlineLvl w:val="4"/>
    </w:pPr>
    <w:rPr>
      <w:color w:val="243F61"/>
    </w:rPr>
  </w:style>
  <w:style w:type="paragraph" w:styleId="Ttulo6">
    <w:name w:val="heading 6"/>
    <w:basedOn w:val="Normal"/>
    <w:next w:val="Normal"/>
    <w:uiPriority w:val="9"/>
    <w:semiHidden/>
    <w:unhideWhenUsed/>
    <w:qFormat/>
    <w:pPr>
      <w:keepNext/>
      <w:keepLines/>
      <w:spacing w:before="200" w:after="0"/>
      <w:outlineLvl w:val="5"/>
    </w:pPr>
    <w:rPr>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tulo">
    <w:name w:val="Subtitle"/>
    <w:basedOn w:val="Normal"/>
    <w:next w:val="Normal"/>
    <w:uiPriority w:val="11"/>
    <w:qFormat/>
    <w:rPr>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FFFFF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FFFFF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FFFFF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FFFFF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FFFFF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FFFFF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FFFFF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FFFFF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FFFFF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FFFFF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FFFFF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FFFFF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FFFFF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FFFFF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FFFFF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FFFFF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FFFFF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FFFFF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2124</Words>
  <Characters>10696</Characters>
  <Application>Microsoft Office Word</Application>
  <DocSecurity>0</DocSecurity>
  <Lines>89</Lines>
  <Paragraphs>25</Paragraphs>
  <ScaleCrop>false</ScaleCrop>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feliperincon77@gmail.com</cp:lastModifiedBy>
  <cp:revision>9</cp:revision>
  <dcterms:created xsi:type="dcterms:W3CDTF">2026-10-22T15:11:00Z</dcterms:created>
  <dcterms:modified xsi:type="dcterms:W3CDTF">2026-10-22T16:00:00Z</dcterms:modified>
</cp:coreProperties>
</file>