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9AD36" w14:textId="77777777" w:rsidR="009A1916" w:rsidRDefault="00BF7436" w:rsidP="009A1916">
      <w:pPr>
        <w:jc w:val="center"/>
      </w:pPr>
      <w:r w:rsidRPr="0067654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DDA15" wp14:editId="17641D3D">
                <wp:simplePos x="0" y="0"/>
                <wp:positionH relativeFrom="column">
                  <wp:posOffset>-603250</wp:posOffset>
                </wp:positionH>
                <wp:positionV relativeFrom="paragraph">
                  <wp:posOffset>342900</wp:posOffset>
                </wp:positionV>
                <wp:extent cx="6858000" cy="0"/>
                <wp:effectExtent l="50800" t="25400" r="76200" b="1016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5pt,27pt" to="492.5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5BxsABAADJAwAADgAAAGRycy9lMm9Eb2MueG1srFPLbtswELwH6D8QvMeSjSQwBMs5OGh7CFKj&#10;TT6AoZYWAb6wZC3577OkbDVoixYoeqH42JndmV1t7kdr2BEwau9avlzUnIGTvtPu0PKX54/Xa85i&#10;Eq4Txjto+Qkiv99+uNoMoYGV773pABmRuNgMoeV9SqGpqih7sCIufABHj8qjFYmOeKg6FAOxW1Ot&#10;6vquGjx2Ab2EGOn2YXrk28KvFMj0RakIiZmWU22prFjW17xW241oDihCr+W5DPEPVVihHSWdqR5E&#10;Euw76l+orJboo1dpIb2tvFJaQtFAapb1T2q+9SJA0ULmxDDbFP8frXw67pHpruU3nDlhqUU7apRM&#10;HhnmD7vJHg0hNhS6c3s8n2LYYxY8KrRMGR0+U/uLBSSKjcXh0+wwjIlJurxb367rmhohL2/VRJGp&#10;Asb0CbxledNyo10WLxpxfIyJ0lLoJYQOuaSpiLJLJwM52LivoEgQJVsVdBkl2BlkR0FDIKQEl5ZZ&#10;FPGV6AxT2pgZWP8deI7PUChjNoMnE/6YdUaUzN6lGWy18/i77Gm8lKym+IsDk+5swavvTqU9xRqa&#10;l6LwPNt5IN+fC/zHH7h9AwAA//8DAFBLAwQUAAYACAAAACEADATq2eEAAAAJAQAADwAAAGRycy9k&#10;b3ducmV2LnhtbEyPwUrDQBCG74LvsIzgRdpNJZUkZlOkYEH0oLWteNtmp0kwOxuymzZ9e0c86HFm&#10;Pv75/nwx2lYcsfeNIwWzaQQCqXSmoUrB5v1xkoDwQZPRrSNUcEYPi+LyIteZcSd6w+M6VIJDyGda&#10;QR1Cl0npyxqt9lPXIfHt4HqrA499JU2vTxxuW3kbRXfS6ob4Q607XNZYfq0HqyB52cVhtypXT6/+&#10;cPP58bwctsNZqeur8eEeRMAx/MHwo8/qULDT3g1kvGgVTNI4ZVTBPOZODKTJfAZi/7uQRS7/Nyi+&#10;AQAA//8DAFBLAQItABQABgAIAAAAIQDkmcPA+wAAAOEBAAATAAAAAAAAAAAAAAAAAAAAAABbQ29u&#10;dGVudF9UeXBlc10ueG1sUEsBAi0AFAAGAAgAAAAhACOyauHXAAAAlAEAAAsAAAAAAAAAAAAAAAAA&#10;LAEAAF9yZWxzLy5yZWxzUEsBAi0AFAAGAAgAAAAhAMfuQcbAAQAAyQMAAA4AAAAAAAAAAAAAAAAA&#10;LAIAAGRycy9lMm9Eb2MueG1sUEsBAi0AFAAGAAgAAAAhAAwE6tnhAAAACQEAAA8AAAAAAAAAAAAA&#10;AAAAGA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676544">
        <w:drawing>
          <wp:anchor distT="0" distB="0" distL="114300" distR="114300" simplePos="0" relativeHeight="251662336" behindDoc="0" locked="0" layoutInCell="1" allowOverlap="1" wp14:anchorId="76C27D2E" wp14:editId="1E494D9E">
            <wp:simplePos x="0" y="0"/>
            <wp:positionH relativeFrom="column">
              <wp:posOffset>5257800</wp:posOffset>
            </wp:positionH>
            <wp:positionV relativeFrom="paragraph">
              <wp:posOffset>-457200</wp:posOffset>
            </wp:positionV>
            <wp:extent cx="1165225" cy="560705"/>
            <wp:effectExtent l="0" t="0" r="3175" b="0"/>
            <wp:wrapThrough wrapText="bothSides">
              <wp:wrapPolygon edited="0">
                <wp:start x="0" y="0"/>
                <wp:lineTo x="0" y="20548"/>
                <wp:lineTo x="21188" y="20548"/>
                <wp:lineTo x="2118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12-12 a las 11.48.5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8" t="18342" r="77519" b="67342"/>
                    <a:stretch/>
                  </pic:blipFill>
                  <pic:spPr bwMode="auto">
                    <a:xfrm>
                      <a:off x="0" y="0"/>
                      <a:ext cx="1165225" cy="56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544">
        <w:drawing>
          <wp:anchor distT="0" distB="0" distL="114300" distR="114300" simplePos="0" relativeHeight="251661312" behindDoc="0" locked="0" layoutInCell="1" allowOverlap="1" wp14:anchorId="7D335C45" wp14:editId="3667B3E9">
            <wp:simplePos x="0" y="0"/>
            <wp:positionH relativeFrom="column">
              <wp:posOffset>-914400</wp:posOffset>
            </wp:positionH>
            <wp:positionV relativeFrom="paragraph">
              <wp:posOffset>-800100</wp:posOffset>
            </wp:positionV>
            <wp:extent cx="1143000" cy="1143000"/>
            <wp:effectExtent l="0" t="0" r="0" b="0"/>
            <wp:wrapThrough wrapText="bothSides">
              <wp:wrapPolygon edited="0">
                <wp:start x="8640" y="0"/>
                <wp:lineTo x="5760" y="960"/>
                <wp:lineTo x="0" y="6240"/>
                <wp:lineTo x="0" y="10080"/>
                <wp:lineTo x="960" y="15840"/>
                <wp:lineTo x="1440" y="16800"/>
                <wp:lineTo x="7200" y="20640"/>
                <wp:lineTo x="9120" y="21120"/>
                <wp:lineTo x="12000" y="21120"/>
                <wp:lineTo x="13920" y="20640"/>
                <wp:lineTo x="19680" y="16800"/>
                <wp:lineTo x="20160" y="15840"/>
                <wp:lineTo x="21120" y="9600"/>
                <wp:lineTo x="21120" y="6240"/>
                <wp:lineTo x="15360" y="960"/>
                <wp:lineTo x="12480" y="0"/>
                <wp:lineTo x="8640" y="0"/>
              </wp:wrapPolygon>
            </wp:wrapThrough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916" w:rsidRPr="0067654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DBA66" wp14:editId="6394C33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6515100" cy="6858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18E29" w14:textId="77777777" w:rsidR="00696EA1" w:rsidRPr="00BF7436" w:rsidRDefault="00696EA1" w:rsidP="00676544">
                            <w:pPr>
                              <w:jc w:val="center"/>
                              <w:rPr>
                                <w:rFonts w:ascii="Futura" w:hAnsi="Futura" w:cs="Futura"/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BF7436">
                              <w:rPr>
                                <w:rFonts w:ascii="Futura" w:hAnsi="Futura" w:cs="Futura"/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>Benemérita Universidad Autónoma de Puebla</w:t>
                            </w:r>
                          </w:p>
                          <w:p w14:paraId="0587A6CC" w14:textId="77777777" w:rsidR="00696EA1" w:rsidRPr="00BF7436" w:rsidRDefault="00696EA1" w:rsidP="00676544">
                            <w:pPr>
                              <w:jc w:val="center"/>
                              <w:rPr>
                                <w:rFonts w:ascii="Futura" w:hAnsi="Futura" w:cs="Futura"/>
                                <w:b/>
                                <w:color w:val="1F497D" w:themeColor="text2"/>
                                <w:sz w:val="28"/>
                              </w:rPr>
                            </w:pPr>
                            <w:r w:rsidRPr="00BF7436">
                              <w:rPr>
                                <w:rFonts w:ascii="Futura" w:hAnsi="Futura" w:cs="Futura"/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>Facultad de Ciencias Físico-Matemáticas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35.95pt;margin-top:-35.95pt;width:513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Pnb9MCAAAVBgAADgAAAGRycy9lMm9Eb2MueG1srFTBbtswDL0P2D8Iuqe20yRLjTqFmyLDgKIt&#10;1g49K7KUGJNFTVISd8P+fZQcp2m3wzrsYlMkRZHvkTy/aBtFtsK6GnRBs5OUEqE5VLVeFfTLw2Iw&#10;pcR5piumQIuCPglHL2bv353vTC6GsAZVCUswiHb5zhR07b3Jk8TxtWiYOwEjNBol2IZ5PNpVUlm2&#10;w+iNSoZpOkl2YCtjgQvnUHvVGeksxpdScH8rpROeqIJibj5+bfwuwzeZnbN8ZZlZ13yfBvuHLBpW&#10;a3z0EOqKeUY2tv4tVFNzCw6kP+HQJCBlzUWsAavJ0lfV3K+ZEbEWBMeZA0zu/4XlN9s7S+qqoKeU&#10;aNYgRfMNqyyQShAvWg/kNIC0My5H33uD3r69hBbJ7vUOlaH2Vtom/LEqgnaE++kAMUYiHJWTcTbO&#10;UjRxtE2m4ynKGD55vm2s8x8FNCQIBbVIYUSWba+d71x7l/CYhkWtVKRR6RcKjNlpROyD7jbLMRMU&#10;g2fIKXL0Yz7+MCw/jM8Gk3KcDUZZOh2UZTocXC3KtExHi/nZ6PInZtGwbJTvsFsM9toD3kcgFoqt&#10;9swE899R0zD+opGzLIkt1NWHgSMkfapJQL9DOUr+SYlQgNKfhUTyIthBEcdGzJUlW4YNzzgX2kee&#10;IhjoHbwkAvaWi3v/CFmE8i2XO/D7l0H7w+Wm1mAjta/Srr72KcvOH8E4qjuIvl22iFUQl1A9YVNa&#10;6GbbGb6osXOumfN3zOIwY7PhgvK3+JEKdgWFvUTJGuz3P+mDPxKJVkoC3QV13zbMCkrUJ43Td5aN&#10;RmGbxMMImwcP9tiyPLboTTMHpCPDVWh4FIO/V70oLTSPuMfK8CqamOb4dkF9L859t7JwD3JRltEJ&#10;94dh/lrfGx5CB3bCXDy0j8ya/fCEAb6Bfo2w/NUMdb7hpoZy40HWccCeUd0Dj7sn9uN+T4bldnyO&#10;Xs/bfPYLAAD//wMAUEsDBBQABgAIAAAAIQB+hbLI3QAAAAoBAAAPAAAAZHJzL2Rvd25yZXYueG1s&#10;TI/BTsMwDIbvSHuHyEjctqSwDVqaTgjEdYjBJnHLGq+t1jhVk63l7WcOCG62/On39+er0bXijH1o&#10;PGlIZgoEUultQ5WGz4/X6QOIEA1Z03pCDd8YYFVMrnKTWT/QO543sRIcQiEzGuoYu0zKUNboTJj5&#10;DolvB987E3ntK2l7M3C4a+WtUkvpTEP8oTYdPtdYHjcnp2G7Pnzt5uqtenGLbvCjkuRSqfXN9fj0&#10;CCLiGP9g+NFndSjYae9PZINoNUzvk5TR34GJdDFPQOw13C0TkEUu/1coLgAAAP//AwBQSwECLQAU&#10;AAYACAAAACEA5JnDwPsAAADhAQAAEwAAAAAAAAAAAAAAAAAAAAAAW0NvbnRlbnRfVHlwZXNdLnht&#10;bFBLAQItABQABgAIAAAAIQAjsmrh1wAAAJQBAAALAAAAAAAAAAAAAAAAACwBAABfcmVscy8ucmVs&#10;c1BLAQItABQABgAIAAAAIQDC8+dv0wIAABUGAAAOAAAAAAAAAAAAAAAAACwCAABkcnMvZTJvRG9j&#10;LnhtbFBLAQItABQABgAIAAAAIQB+hbLI3QAAAAoBAAAPAAAAAAAAAAAAAAAAACsFAABkcnMvZG93&#10;bnJldi54bWxQSwUGAAAAAAQABADzAAAANQYAAAAA&#10;" filled="f" stroked="f">
                <v:textbox>
                  <w:txbxContent>
                    <w:p w14:paraId="5D118E29" w14:textId="77777777" w:rsidR="00696EA1" w:rsidRPr="00BF7436" w:rsidRDefault="00696EA1" w:rsidP="00676544">
                      <w:pPr>
                        <w:jc w:val="center"/>
                        <w:rPr>
                          <w:rFonts w:ascii="Futura" w:hAnsi="Futura" w:cs="Futura"/>
                          <w:b/>
                          <w:color w:val="1F497D" w:themeColor="text2"/>
                          <w:sz w:val="32"/>
                          <w:szCs w:val="32"/>
                        </w:rPr>
                      </w:pPr>
                      <w:r w:rsidRPr="00BF7436">
                        <w:rPr>
                          <w:rFonts w:ascii="Futura" w:hAnsi="Futura" w:cs="Futura"/>
                          <w:b/>
                          <w:color w:val="1F497D" w:themeColor="text2"/>
                          <w:sz w:val="32"/>
                          <w:szCs w:val="32"/>
                        </w:rPr>
                        <w:t>Benemérita Universidad Autónoma de Puebla</w:t>
                      </w:r>
                    </w:p>
                    <w:p w14:paraId="0587A6CC" w14:textId="77777777" w:rsidR="00696EA1" w:rsidRPr="00BF7436" w:rsidRDefault="00696EA1" w:rsidP="00676544">
                      <w:pPr>
                        <w:jc w:val="center"/>
                        <w:rPr>
                          <w:rFonts w:ascii="Futura" w:hAnsi="Futura" w:cs="Futura"/>
                          <w:b/>
                          <w:color w:val="1F497D" w:themeColor="text2"/>
                          <w:sz w:val="28"/>
                        </w:rPr>
                      </w:pPr>
                      <w:r w:rsidRPr="00BF7436">
                        <w:rPr>
                          <w:rFonts w:ascii="Futura" w:hAnsi="Futura" w:cs="Futura"/>
                          <w:b/>
                          <w:color w:val="1F497D" w:themeColor="text2"/>
                          <w:sz w:val="32"/>
                          <w:szCs w:val="32"/>
                        </w:rPr>
                        <w:t>Facultad de Ciencias Físico-Matemáticas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6D94C" w14:textId="77777777" w:rsidR="00BF7436" w:rsidRDefault="00BF7436" w:rsidP="009A1916">
      <w:pPr>
        <w:jc w:val="center"/>
        <w:rPr>
          <w:rFonts w:ascii="Avenir Heavy" w:hAnsi="Avenir Heavy" w:cs="Futura"/>
          <w:sz w:val="40"/>
        </w:rPr>
      </w:pPr>
    </w:p>
    <w:p w14:paraId="31E083C1" w14:textId="77777777" w:rsidR="00B5675D" w:rsidRDefault="00B5675D" w:rsidP="009A1916">
      <w:pPr>
        <w:jc w:val="center"/>
        <w:rPr>
          <w:rFonts w:ascii="Avenir Heavy" w:hAnsi="Avenir Heavy" w:cs="Futura"/>
          <w:color w:val="C0504D" w:themeColor="accent2"/>
          <w:sz w:val="36"/>
        </w:rPr>
      </w:pPr>
    </w:p>
    <w:p w14:paraId="0D2B4D39" w14:textId="77777777" w:rsidR="00B5675D" w:rsidRDefault="00B5675D" w:rsidP="009A1916">
      <w:pPr>
        <w:jc w:val="center"/>
        <w:rPr>
          <w:rFonts w:ascii="Avenir Heavy" w:hAnsi="Avenir Heavy" w:cs="Futura"/>
          <w:color w:val="C0504D" w:themeColor="accent2"/>
          <w:sz w:val="36"/>
        </w:rPr>
      </w:pPr>
    </w:p>
    <w:p w14:paraId="0C7AE293" w14:textId="77777777" w:rsidR="00BF7436" w:rsidRPr="00BF7436" w:rsidRDefault="00BF7436" w:rsidP="009A1916">
      <w:pPr>
        <w:jc w:val="center"/>
        <w:rPr>
          <w:rFonts w:ascii="Avenir Heavy" w:hAnsi="Avenir Heavy" w:cs="Futura"/>
          <w:color w:val="C0504D" w:themeColor="accent2"/>
          <w:sz w:val="36"/>
        </w:rPr>
      </w:pPr>
      <w:r w:rsidRPr="00BF7436">
        <w:rPr>
          <w:rFonts w:ascii="Avenir Heavy" w:hAnsi="Avenir Heavy" w:cs="Futura"/>
          <w:color w:val="C0504D" w:themeColor="accent2"/>
          <w:sz w:val="36"/>
        </w:rPr>
        <w:t xml:space="preserve">Reporte del proyecto final de Programación Actuarial III: Reservas IBNR, método Chain Ladder </w:t>
      </w:r>
    </w:p>
    <w:p w14:paraId="6152CA16" w14:textId="77777777" w:rsidR="00BF7436" w:rsidRDefault="00BF7436" w:rsidP="009A1916">
      <w:pPr>
        <w:jc w:val="center"/>
        <w:rPr>
          <w:rFonts w:ascii="Avenir Heavy" w:hAnsi="Avenir Heavy" w:cs="Futura"/>
          <w:sz w:val="40"/>
        </w:rPr>
      </w:pPr>
    </w:p>
    <w:p w14:paraId="513E2978" w14:textId="77777777" w:rsidR="00B5675D" w:rsidRPr="00BF7436" w:rsidRDefault="00B5675D" w:rsidP="009A1916">
      <w:pPr>
        <w:jc w:val="center"/>
        <w:rPr>
          <w:rFonts w:ascii="Avenir Heavy" w:hAnsi="Avenir Heavy" w:cs="Futura"/>
          <w:sz w:val="40"/>
        </w:rPr>
      </w:pPr>
    </w:p>
    <w:p w14:paraId="401FA009" w14:textId="77777777" w:rsidR="009A1916" w:rsidRPr="00BF7436" w:rsidRDefault="009A1916" w:rsidP="009A1916">
      <w:pPr>
        <w:jc w:val="center"/>
        <w:rPr>
          <w:rFonts w:ascii="Avenir Heavy" w:hAnsi="Avenir Heavy" w:cs="Futura"/>
          <w:sz w:val="36"/>
        </w:rPr>
      </w:pPr>
      <w:r w:rsidRPr="00BF7436">
        <w:rPr>
          <w:rFonts w:ascii="Avenir Heavy" w:hAnsi="Avenir Heavy" w:cs="Futura"/>
          <w:sz w:val="36"/>
        </w:rPr>
        <w:t>Integrantes del equipo:</w:t>
      </w:r>
    </w:p>
    <w:p w14:paraId="184B3E48" w14:textId="77777777" w:rsidR="009A1916" w:rsidRPr="00BF7436" w:rsidRDefault="009A1916" w:rsidP="009A1916">
      <w:pPr>
        <w:jc w:val="center"/>
        <w:rPr>
          <w:rFonts w:ascii="Avenir Heavy" w:hAnsi="Avenir Heavy" w:cs="Futura"/>
          <w:sz w:val="36"/>
        </w:rPr>
      </w:pPr>
      <w:r w:rsidRPr="00BF7436">
        <w:rPr>
          <w:rFonts w:ascii="Avenir Heavy" w:hAnsi="Avenir Heavy" w:cs="Futura"/>
          <w:sz w:val="36"/>
        </w:rPr>
        <w:t>Erick John Ceballos Guevara</w:t>
      </w:r>
    </w:p>
    <w:p w14:paraId="19A10ECD" w14:textId="77777777" w:rsidR="00083F90" w:rsidRPr="00BF7436" w:rsidRDefault="009A1916" w:rsidP="009A1916">
      <w:pPr>
        <w:jc w:val="center"/>
        <w:rPr>
          <w:rFonts w:ascii="Avenir Heavy" w:hAnsi="Avenir Heavy" w:cs="Futura"/>
          <w:sz w:val="36"/>
        </w:rPr>
      </w:pPr>
      <w:r w:rsidRPr="00BF7436">
        <w:rPr>
          <w:rFonts w:ascii="Avenir Heavy" w:hAnsi="Avenir Heavy" w:cs="Futura"/>
          <w:sz w:val="36"/>
        </w:rPr>
        <w:t>José Francisco García Carmona</w:t>
      </w:r>
    </w:p>
    <w:p w14:paraId="52C17C41" w14:textId="77777777" w:rsidR="009A1916" w:rsidRPr="00BF7436" w:rsidRDefault="009A1916" w:rsidP="009A1916">
      <w:pPr>
        <w:jc w:val="center"/>
        <w:rPr>
          <w:rFonts w:ascii="Avenir Heavy" w:hAnsi="Avenir Heavy" w:cs="Futura"/>
          <w:sz w:val="36"/>
        </w:rPr>
      </w:pPr>
      <w:r w:rsidRPr="00BF7436">
        <w:rPr>
          <w:rFonts w:ascii="Avenir Heavy" w:hAnsi="Avenir Heavy" w:cs="Futura"/>
          <w:sz w:val="36"/>
        </w:rPr>
        <w:t>Alan De Jesús Mendoza</w:t>
      </w:r>
    </w:p>
    <w:p w14:paraId="63C8A2C7" w14:textId="77777777" w:rsidR="009A1916" w:rsidRPr="00BF7436" w:rsidRDefault="009A1916" w:rsidP="009A1916">
      <w:pPr>
        <w:jc w:val="center"/>
        <w:rPr>
          <w:rFonts w:ascii="Avenir Heavy" w:hAnsi="Avenir Heavy" w:cs="Futura"/>
          <w:sz w:val="36"/>
        </w:rPr>
      </w:pPr>
      <w:r w:rsidRPr="00BF7436">
        <w:rPr>
          <w:rFonts w:ascii="Avenir Heavy" w:hAnsi="Avenir Heavy" w:cs="Futura"/>
          <w:sz w:val="36"/>
        </w:rPr>
        <w:t>Guillermo González Melgarejo</w:t>
      </w:r>
    </w:p>
    <w:p w14:paraId="23198BFA" w14:textId="77777777" w:rsidR="009A1916" w:rsidRPr="00BF7436" w:rsidRDefault="009A1916" w:rsidP="009A1916">
      <w:pPr>
        <w:jc w:val="center"/>
        <w:rPr>
          <w:rFonts w:ascii="Avenir Heavy" w:hAnsi="Avenir Heavy" w:cs="Futura"/>
          <w:sz w:val="36"/>
        </w:rPr>
      </w:pPr>
      <w:r w:rsidRPr="00BF7436">
        <w:rPr>
          <w:rFonts w:ascii="Avenir Heavy" w:hAnsi="Avenir Heavy" w:cs="Futura"/>
          <w:sz w:val="36"/>
        </w:rPr>
        <w:t>Laura Crystel Carreño Olivera</w:t>
      </w:r>
    </w:p>
    <w:p w14:paraId="261BCDF0" w14:textId="77777777" w:rsidR="00BF7436" w:rsidRDefault="00BF7436" w:rsidP="009A1916">
      <w:pPr>
        <w:jc w:val="center"/>
        <w:rPr>
          <w:rFonts w:ascii="Avenir Heavy" w:hAnsi="Avenir Heavy" w:cs="Futura"/>
          <w:sz w:val="36"/>
        </w:rPr>
      </w:pPr>
    </w:p>
    <w:p w14:paraId="58C9CF69" w14:textId="77777777" w:rsidR="00B5675D" w:rsidRPr="00BF7436" w:rsidRDefault="00B5675D" w:rsidP="009A1916">
      <w:pPr>
        <w:jc w:val="center"/>
        <w:rPr>
          <w:rFonts w:ascii="Avenir Heavy" w:hAnsi="Avenir Heavy" w:cs="Futura"/>
          <w:sz w:val="36"/>
        </w:rPr>
      </w:pPr>
    </w:p>
    <w:p w14:paraId="13B83B0B" w14:textId="222566E3" w:rsidR="00B5675D" w:rsidRDefault="00BF7436" w:rsidP="009A1916">
      <w:pPr>
        <w:jc w:val="center"/>
        <w:rPr>
          <w:rFonts w:ascii="Avenir Heavy" w:hAnsi="Avenir Heavy"/>
          <w:sz w:val="36"/>
        </w:rPr>
      </w:pPr>
      <w:r w:rsidRPr="00BF7436">
        <w:rPr>
          <w:rFonts w:ascii="Avenir Heavy" w:hAnsi="Avenir Heavy" w:cs="Futura"/>
          <w:sz w:val="36"/>
        </w:rPr>
        <w:t>Profesor: Mtro. Ignacio Trujillo Mazorra</w:t>
      </w:r>
    </w:p>
    <w:p w14:paraId="4FBCA651" w14:textId="77777777" w:rsidR="00B5675D" w:rsidRPr="00B5675D" w:rsidRDefault="00B5675D" w:rsidP="00B5675D">
      <w:pPr>
        <w:rPr>
          <w:rFonts w:ascii="Avenir Heavy" w:hAnsi="Avenir Heavy"/>
          <w:sz w:val="36"/>
        </w:rPr>
      </w:pPr>
    </w:p>
    <w:p w14:paraId="64374371" w14:textId="77777777" w:rsidR="00B5675D" w:rsidRPr="00B5675D" w:rsidRDefault="00B5675D" w:rsidP="00B5675D">
      <w:pPr>
        <w:rPr>
          <w:rFonts w:ascii="Avenir Heavy" w:hAnsi="Avenir Heavy"/>
          <w:sz w:val="36"/>
        </w:rPr>
      </w:pPr>
    </w:p>
    <w:p w14:paraId="5D9BD0AF" w14:textId="77777777" w:rsidR="00B5675D" w:rsidRPr="00B5675D" w:rsidRDefault="00B5675D" w:rsidP="00B5675D">
      <w:pPr>
        <w:rPr>
          <w:rFonts w:ascii="Avenir Heavy" w:hAnsi="Avenir Heavy"/>
          <w:sz w:val="36"/>
        </w:rPr>
      </w:pPr>
    </w:p>
    <w:p w14:paraId="7D9C6474" w14:textId="77777777" w:rsidR="00B5675D" w:rsidRPr="00B5675D" w:rsidRDefault="00B5675D" w:rsidP="00B5675D">
      <w:pPr>
        <w:rPr>
          <w:rFonts w:ascii="Avenir Heavy" w:hAnsi="Avenir Heavy"/>
          <w:sz w:val="36"/>
        </w:rPr>
      </w:pPr>
    </w:p>
    <w:p w14:paraId="25DE874B" w14:textId="77777777" w:rsidR="00B5675D" w:rsidRPr="00B5675D" w:rsidRDefault="00B5675D" w:rsidP="00B5675D">
      <w:pPr>
        <w:rPr>
          <w:rFonts w:ascii="Avenir Heavy" w:hAnsi="Avenir Heavy"/>
          <w:sz w:val="36"/>
        </w:rPr>
      </w:pPr>
    </w:p>
    <w:p w14:paraId="3F1CF709" w14:textId="77777777" w:rsidR="00B5675D" w:rsidRPr="00B5675D" w:rsidRDefault="00B5675D" w:rsidP="00B5675D">
      <w:pPr>
        <w:rPr>
          <w:rFonts w:ascii="Avenir Heavy" w:hAnsi="Avenir Heavy"/>
          <w:sz w:val="36"/>
        </w:rPr>
      </w:pPr>
    </w:p>
    <w:p w14:paraId="0FE8E6B0" w14:textId="553DDFB9" w:rsidR="00B5675D" w:rsidRDefault="00B5675D" w:rsidP="00B5675D">
      <w:pPr>
        <w:rPr>
          <w:rFonts w:ascii="Avenir Heavy" w:hAnsi="Avenir Heavy"/>
          <w:sz w:val="36"/>
        </w:rPr>
      </w:pPr>
    </w:p>
    <w:p w14:paraId="41BC92AD" w14:textId="7A53C1D9" w:rsidR="00BF7436" w:rsidRDefault="00B5675D" w:rsidP="00B5675D">
      <w:pPr>
        <w:tabs>
          <w:tab w:val="left" w:pos="3190"/>
        </w:tabs>
        <w:rPr>
          <w:rFonts w:ascii="Avenir Heavy" w:hAnsi="Avenir Heavy"/>
          <w:sz w:val="36"/>
        </w:rPr>
      </w:pPr>
      <w:r>
        <w:rPr>
          <w:rFonts w:ascii="Avenir Heavy" w:hAnsi="Avenir Heavy"/>
          <w:sz w:val="36"/>
        </w:rPr>
        <w:tab/>
      </w:r>
    </w:p>
    <w:p w14:paraId="7A409B36" w14:textId="77777777" w:rsidR="00B5675D" w:rsidRDefault="00B5675D" w:rsidP="00B5675D">
      <w:pPr>
        <w:tabs>
          <w:tab w:val="left" w:pos="3190"/>
        </w:tabs>
        <w:rPr>
          <w:rFonts w:ascii="Avenir Book" w:hAnsi="Avenir Book"/>
        </w:rPr>
      </w:pPr>
    </w:p>
    <w:sdt>
      <w:sdtPr>
        <w:rPr>
          <w:lang w:val="es-ES"/>
        </w:rPr>
        <w:id w:val="18955414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s-ES_tradnl"/>
        </w:rPr>
      </w:sdtEndPr>
      <w:sdtContent>
        <w:p w14:paraId="0C08FE7C" w14:textId="043C5B1B" w:rsidR="00696EA1" w:rsidRPr="00696EA1" w:rsidRDefault="00696EA1">
          <w:pPr>
            <w:pStyle w:val="Encabezadodetabladecontenido"/>
            <w:rPr>
              <w:rFonts w:ascii="Avenir Book" w:hAnsi="Avenir Book"/>
              <w:sz w:val="24"/>
              <w:szCs w:val="24"/>
            </w:rPr>
          </w:pPr>
          <w:r w:rsidRPr="00696EA1">
            <w:rPr>
              <w:rFonts w:ascii="Avenir Book" w:hAnsi="Avenir Book"/>
              <w:sz w:val="24"/>
              <w:szCs w:val="24"/>
              <w:lang w:val="es-ES"/>
            </w:rPr>
            <w:t>Índice</w:t>
          </w:r>
        </w:p>
        <w:p w14:paraId="6B4EF45F" w14:textId="77777777" w:rsidR="00696EA1" w:rsidRPr="00696EA1" w:rsidRDefault="00696EA1">
          <w:pPr>
            <w:pStyle w:val="TDC1"/>
            <w:tabs>
              <w:tab w:val="right" w:leader="dot" w:pos="8828"/>
            </w:tabs>
            <w:rPr>
              <w:rFonts w:ascii="Avenir Book" w:hAnsi="Avenir Book"/>
              <w:noProof/>
            </w:rPr>
          </w:pPr>
          <w:r w:rsidRPr="00696EA1">
            <w:rPr>
              <w:rFonts w:ascii="Avenir Book" w:hAnsi="Avenir Book"/>
              <w:b w:val="0"/>
            </w:rPr>
            <w:fldChar w:fldCharType="begin"/>
          </w:r>
          <w:r w:rsidRPr="00696EA1">
            <w:rPr>
              <w:rFonts w:ascii="Avenir Book" w:hAnsi="Avenir Book"/>
            </w:rPr>
            <w:instrText>TOC \o "1-3" \h \z \u</w:instrText>
          </w:r>
          <w:r w:rsidRPr="00696EA1">
            <w:rPr>
              <w:rFonts w:ascii="Avenir Book" w:hAnsi="Avenir Book"/>
              <w:b w:val="0"/>
            </w:rPr>
            <w:fldChar w:fldCharType="separate"/>
          </w:r>
          <w:r w:rsidRPr="00696EA1">
            <w:rPr>
              <w:rFonts w:ascii="Avenir Book" w:hAnsi="Avenir Book"/>
              <w:noProof/>
            </w:rPr>
            <w:t>Objetivo</w:t>
          </w:r>
          <w:r w:rsidRPr="00696EA1">
            <w:rPr>
              <w:rFonts w:ascii="Avenir Book" w:hAnsi="Avenir Book"/>
              <w:noProof/>
            </w:rPr>
            <w:tab/>
          </w:r>
          <w:r w:rsidRPr="00696EA1">
            <w:rPr>
              <w:rFonts w:ascii="Avenir Book" w:hAnsi="Avenir Book"/>
              <w:noProof/>
            </w:rPr>
            <w:fldChar w:fldCharType="begin"/>
          </w:r>
          <w:r w:rsidRPr="00696EA1">
            <w:rPr>
              <w:rFonts w:ascii="Avenir Book" w:hAnsi="Avenir Book"/>
              <w:noProof/>
            </w:rPr>
            <w:instrText xml:space="preserve"> PAGEREF _Toc343284125 \h </w:instrText>
          </w:r>
          <w:r w:rsidRPr="00696EA1">
            <w:rPr>
              <w:rFonts w:ascii="Avenir Book" w:hAnsi="Avenir Book"/>
              <w:noProof/>
            </w:rPr>
          </w:r>
          <w:r w:rsidRPr="00696EA1">
            <w:rPr>
              <w:rFonts w:ascii="Avenir Book" w:hAnsi="Avenir Book"/>
              <w:noProof/>
            </w:rPr>
            <w:fldChar w:fldCharType="separate"/>
          </w:r>
          <w:r w:rsidRPr="00696EA1">
            <w:rPr>
              <w:rFonts w:ascii="Avenir Book" w:hAnsi="Avenir Book"/>
              <w:noProof/>
            </w:rPr>
            <w:t>2</w:t>
          </w:r>
          <w:r w:rsidRPr="00696EA1">
            <w:rPr>
              <w:rFonts w:ascii="Avenir Book" w:hAnsi="Avenir Book"/>
              <w:noProof/>
            </w:rPr>
            <w:fldChar w:fldCharType="end"/>
          </w:r>
        </w:p>
        <w:p w14:paraId="4F01D3D3" w14:textId="77777777" w:rsidR="00696EA1" w:rsidRPr="00696EA1" w:rsidRDefault="00696EA1">
          <w:pPr>
            <w:pStyle w:val="TDC1"/>
            <w:tabs>
              <w:tab w:val="right" w:leader="dot" w:pos="8828"/>
            </w:tabs>
            <w:rPr>
              <w:rFonts w:ascii="Avenir Book" w:hAnsi="Avenir Book"/>
              <w:noProof/>
            </w:rPr>
          </w:pPr>
          <w:r w:rsidRPr="00696EA1">
            <w:rPr>
              <w:rFonts w:ascii="Avenir Book" w:hAnsi="Avenir Book"/>
              <w:noProof/>
            </w:rPr>
            <w:t>Marco teórico</w:t>
          </w:r>
          <w:r w:rsidRPr="00696EA1">
            <w:rPr>
              <w:rFonts w:ascii="Avenir Book" w:hAnsi="Avenir Book"/>
              <w:noProof/>
            </w:rPr>
            <w:tab/>
          </w:r>
          <w:r w:rsidRPr="00696EA1">
            <w:rPr>
              <w:rFonts w:ascii="Avenir Book" w:hAnsi="Avenir Book"/>
              <w:noProof/>
            </w:rPr>
            <w:fldChar w:fldCharType="begin"/>
          </w:r>
          <w:r w:rsidRPr="00696EA1">
            <w:rPr>
              <w:rFonts w:ascii="Avenir Book" w:hAnsi="Avenir Book"/>
              <w:noProof/>
            </w:rPr>
            <w:instrText xml:space="preserve"> PAGEREF _Toc343284126 \h </w:instrText>
          </w:r>
          <w:r w:rsidRPr="00696EA1">
            <w:rPr>
              <w:rFonts w:ascii="Avenir Book" w:hAnsi="Avenir Book"/>
              <w:noProof/>
            </w:rPr>
          </w:r>
          <w:r w:rsidRPr="00696EA1">
            <w:rPr>
              <w:rFonts w:ascii="Avenir Book" w:hAnsi="Avenir Book"/>
              <w:noProof/>
            </w:rPr>
            <w:fldChar w:fldCharType="separate"/>
          </w:r>
          <w:r w:rsidRPr="00696EA1">
            <w:rPr>
              <w:rFonts w:ascii="Avenir Book" w:hAnsi="Avenir Book"/>
              <w:noProof/>
            </w:rPr>
            <w:t>2</w:t>
          </w:r>
          <w:r w:rsidRPr="00696EA1">
            <w:rPr>
              <w:rFonts w:ascii="Avenir Book" w:hAnsi="Avenir Book"/>
              <w:noProof/>
            </w:rPr>
            <w:fldChar w:fldCharType="end"/>
          </w:r>
        </w:p>
        <w:p w14:paraId="14283479" w14:textId="77777777" w:rsidR="00696EA1" w:rsidRPr="00696EA1" w:rsidRDefault="00696EA1">
          <w:pPr>
            <w:pStyle w:val="TDC2"/>
            <w:tabs>
              <w:tab w:val="right" w:leader="dot" w:pos="8828"/>
            </w:tabs>
            <w:rPr>
              <w:rFonts w:ascii="Avenir Book" w:hAnsi="Avenir Book"/>
              <w:noProof/>
              <w:sz w:val="24"/>
              <w:szCs w:val="24"/>
            </w:rPr>
          </w:pPr>
          <w:r w:rsidRPr="00696EA1">
            <w:rPr>
              <w:rFonts w:ascii="Avenir Book" w:hAnsi="Avenir Book"/>
              <w:noProof/>
              <w:sz w:val="24"/>
              <w:szCs w:val="24"/>
            </w:rPr>
            <w:t>Método Chain Ladder</w:t>
          </w:r>
          <w:r w:rsidRPr="00696EA1">
            <w:rPr>
              <w:rFonts w:ascii="Avenir Book" w:hAnsi="Avenir Book"/>
              <w:noProof/>
              <w:sz w:val="24"/>
              <w:szCs w:val="24"/>
            </w:rPr>
            <w:tab/>
          </w:r>
          <w:r w:rsidRPr="00696EA1">
            <w:rPr>
              <w:rFonts w:ascii="Avenir Book" w:hAnsi="Avenir Book"/>
              <w:noProof/>
              <w:sz w:val="24"/>
              <w:szCs w:val="24"/>
            </w:rPr>
            <w:fldChar w:fldCharType="begin"/>
          </w:r>
          <w:r w:rsidRPr="00696EA1">
            <w:rPr>
              <w:rFonts w:ascii="Avenir Book" w:hAnsi="Avenir Book"/>
              <w:noProof/>
              <w:sz w:val="24"/>
              <w:szCs w:val="24"/>
            </w:rPr>
            <w:instrText xml:space="preserve"> PAGEREF _Toc343284127 \h </w:instrText>
          </w:r>
          <w:r w:rsidRPr="00696EA1">
            <w:rPr>
              <w:rFonts w:ascii="Avenir Book" w:hAnsi="Avenir Book"/>
              <w:noProof/>
              <w:sz w:val="24"/>
              <w:szCs w:val="24"/>
            </w:rPr>
          </w:r>
          <w:r w:rsidRPr="00696EA1">
            <w:rPr>
              <w:rFonts w:ascii="Avenir Book" w:hAnsi="Avenir Book"/>
              <w:noProof/>
              <w:sz w:val="24"/>
              <w:szCs w:val="24"/>
            </w:rPr>
            <w:fldChar w:fldCharType="separate"/>
          </w:r>
          <w:r w:rsidRPr="00696EA1">
            <w:rPr>
              <w:rFonts w:ascii="Avenir Book" w:hAnsi="Avenir Book"/>
              <w:noProof/>
              <w:sz w:val="24"/>
              <w:szCs w:val="24"/>
            </w:rPr>
            <w:t>3</w:t>
          </w:r>
          <w:r w:rsidRPr="00696EA1">
            <w:rPr>
              <w:rFonts w:ascii="Avenir Book" w:hAnsi="Avenir Book"/>
              <w:noProof/>
              <w:sz w:val="24"/>
              <w:szCs w:val="24"/>
            </w:rPr>
            <w:fldChar w:fldCharType="end"/>
          </w:r>
        </w:p>
        <w:p w14:paraId="6571D23B" w14:textId="77777777" w:rsidR="00696EA1" w:rsidRPr="00696EA1" w:rsidRDefault="00696EA1">
          <w:pPr>
            <w:pStyle w:val="TDC1"/>
            <w:tabs>
              <w:tab w:val="right" w:leader="dot" w:pos="8828"/>
            </w:tabs>
            <w:rPr>
              <w:rFonts w:ascii="Avenir Book" w:hAnsi="Avenir Book"/>
              <w:noProof/>
            </w:rPr>
          </w:pPr>
          <w:r w:rsidRPr="00696EA1">
            <w:rPr>
              <w:rFonts w:ascii="Avenir Book" w:hAnsi="Avenir Book"/>
              <w:noProof/>
            </w:rPr>
            <w:t>Programa</w:t>
          </w:r>
          <w:r w:rsidRPr="00696EA1">
            <w:rPr>
              <w:rFonts w:ascii="Avenir Book" w:hAnsi="Avenir Book"/>
              <w:noProof/>
            </w:rPr>
            <w:tab/>
          </w:r>
          <w:r w:rsidRPr="00696EA1">
            <w:rPr>
              <w:rFonts w:ascii="Avenir Book" w:hAnsi="Avenir Book"/>
              <w:noProof/>
            </w:rPr>
            <w:fldChar w:fldCharType="begin"/>
          </w:r>
          <w:r w:rsidRPr="00696EA1">
            <w:rPr>
              <w:rFonts w:ascii="Avenir Book" w:hAnsi="Avenir Book"/>
              <w:noProof/>
            </w:rPr>
            <w:instrText xml:space="preserve"> PAGEREF _Toc343284128 \h </w:instrText>
          </w:r>
          <w:r w:rsidRPr="00696EA1">
            <w:rPr>
              <w:rFonts w:ascii="Avenir Book" w:hAnsi="Avenir Book"/>
              <w:noProof/>
            </w:rPr>
          </w:r>
          <w:r w:rsidRPr="00696EA1">
            <w:rPr>
              <w:rFonts w:ascii="Avenir Book" w:hAnsi="Avenir Book"/>
              <w:noProof/>
            </w:rPr>
            <w:fldChar w:fldCharType="separate"/>
          </w:r>
          <w:r w:rsidRPr="00696EA1">
            <w:rPr>
              <w:rFonts w:ascii="Avenir Book" w:hAnsi="Avenir Book"/>
              <w:noProof/>
            </w:rPr>
            <w:t>3</w:t>
          </w:r>
          <w:r w:rsidRPr="00696EA1">
            <w:rPr>
              <w:rFonts w:ascii="Avenir Book" w:hAnsi="Avenir Book"/>
              <w:noProof/>
            </w:rPr>
            <w:fldChar w:fldCharType="end"/>
          </w:r>
        </w:p>
        <w:p w14:paraId="5A9B1E30" w14:textId="77777777" w:rsidR="00696EA1" w:rsidRPr="00696EA1" w:rsidRDefault="00696EA1">
          <w:pPr>
            <w:pStyle w:val="TDC1"/>
            <w:tabs>
              <w:tab w:val="right" w:leader="dot" w:pos="8828"/>
            </w:tabs>
            <w:rPr>
              <w:rFonts w:ascii="Avenir Book" w:hAnsi="Avenir Book"/>
              <w:noProof/>
            </w:rPr>
          </w:pPr>
          <w:r w:rsidRPr="00696EA1">
            <w:rPr>
              <w:rFonts w:ascii="Avenir Book" w:hAnsi="Avenir Book"/>
              <w:noProof/>
            </w:rPr>
            <w:t>Referencias</w:t>
          </w:r>
          <w:r w:rsidRPr="00696EA1">
            <w:rPr>
              <w:rFonts w:ascii="Avenir Book" w:hAnsi="Avenir Book"/>
              <w:noProof/>
            </w:rPr>
            <w:tab/>
          </w:r>
          <w:r w:rsidRPr="00696EA1">
            <w:rPr>
              <w:rFonts w:ascii="Avenir Book" w:hAnsi="Avenir Book"/>
              <w:noProof/>
            </w:rPr>
            <w:fldChar w:fldCharType="begin"/>
          </w:r>
          <w:r w:rsidRPr="00696EA1">
            <w:rPr>
              <w:rFonts w:ascii="Avenir Book" w:hAnsi="Avenir Book"/>
              <w:noProof/>
            </w:rPr>
            <w:instrText xml:space="preserve"> PAGEREF _Toc343284129 \h </w:instrText>
          </w:r>
          <w:r w:rsidRPr="00696EA1">
            <w:rPr>
              <w:rFonts w:ascii="Avenir Book" w:hAnsi="Avenir Book"/>
              <w:noProof/>
            </w:rPr>
          </w:r>
          <w:r w:rsidRPr="00696EA1">
            <w:rPr>
              <w:rFonts w:ascii="Avenir Book" w:hAnsi="Avenir Book"/>
              <w:noProof/>
            </w:rPr>
            <w:fldChar w:fldCharType="separate"/>
          </w:r>
          <w:r w:rsidRPr="00696EA1">
            <w:rPr>
              <w:rFonts w:ascii="Avenir Book" w:hAnsi="Avenir Book"/>
              <w:noProof/>
            </w:rPr>
            <w:t>4</w:t>
          </w:r>
          <w:r w:rsidRPr="00696EA1">
            <w:rPr>
              <w:rFonts w:ascii="Avenir Book" w:hAnsi="Avenir Book"/>
              <w:noProof/>
            </w:rPr>
            <w:fldChar w:fldCharType="end"/>
          </w:r>
        </w:p>
        <w:p w14:paraId="1E579C1C" w14:textId="28943077" w:rsidR="00696EA1" w:rsidRDefault="00696EA1" w:rsidP="00696EA1">
          <w:r w:rsidRPr="00696EA1">
            <w:rPr>
              <w:rFonts w:ascii="Avenir Book" w:hAnsi="Avenir Book"/>
              <w:b/>
              <w:bCs/>
              <w:noProof/>
            </w:rPr>
            <w:fldChar w:fldCharType="end"/>
          </w:r>
        </w:p>
      </w:sdtContent>
    </w:sdt>
    <w:p w14:paraId="08D10800" w14:textId="78F0A72D" w:rsidR="00205BA6" w:rsidRDefault="00205BA6" w:rsidP="00205BA6">
      <w:pPr>
        <w:pStyle w:val="Ttulo1"/>
      </w:pPr>
      <w:bookmarkStart w:id="0" w:name="_Toc343284125"/>
      <w:r>
        <w:t>Objetivo</w:t>
      </w:r>
      <w:bookmarkEnd w:id="0"/>
    </w:p>
    <w:p w14:paraId="1B8F70B6" w14:textId="5E6442FF" w:rsidR="00B5675D" w:rsidRDefault="00696EA1" w:rsidP="00B5675D">
      <w:pPr>
        <w:tabs>
          <w:tab w:val="left" w:pos="3190"/>
        </w:tabs>
        <w:rPr>
          <w:rFonts w:ascii="Avenir Book" w:hAnsi="Avenir Book"/>
        </w:rPr>
      </w:pPr>
      <w:r>
        <w:rPr>
          <w:rFonts w:ascii="Avenir Book" w:hAnsi="Avenir Book"/>
        </w:rPr>
        <w:t>P</w:t>
      </w:r>
      <w:r w:rsidR="00B5675D">
        <w:rPr>
          <w:rFonts w:ascii="Avenir Book" w:hAnsi="Avenir Book"/>
        </w:rPr>
        <w:t>rogramar un código en R para calcular reservas IBNR mediante el método Chain Ladder</w:t>
      </w:r>
    </w:p>
    <w:p w14:paraId="296C8049" w14:textId="7F629676" w:rsidR="00C3374D" w:rsidRDefault="00205BA6" w:rsidP="00205BA6">
      <w:pPr>
        <w:pStyle w:val="Ttulo1"/>
      </w:pPr>
      <w:bookmarkStart w:id="1" w:name="_Toc343284126"/>
      <w:r>
        <w:t>Marco teórico</w:t>
      </w:r>
      <w:bookmarkEnd w:id="1"/>
    </w:p>
    <w:p w14:paraId="777C8761" w14:textId="14979463" w:rsidR="00205BA6" w:rsidRPr="00333894" w:rsidRDefault="00333894" w:rsidP="00205BA6">
      <w:pPr>
        <w:rPr>
          <w:rFonts w:ascii="Avenir Book" w:hAnsi="Avenir Book"/>
        </w:rPr>
      </w:pPr>
      <w:r>
        <w:rPr>
          <w:rFonts w:ascii="Avenir Book" w:hAnsi="Avenir Book"/>
        </w:rPr>
        <w:t>Una reserva es</w:t>
      </w:r>
      <w:r w:rsidRPr="00333894">
        <w:rPr>
          <w:rFonts w:ascii="Avenir Book" w:hAnsi="Avenir Book"/>
          <w:lang w:val="es-ES"/>
        </w:rPr>
        <w:t xml:space="preserve"> el dinero que se recaba por concepto de primas, se integra a un fondo que se utilizará para hacer frente a los siniestros e indemnizaciones, es decir, dicho fondo se usa para hacer frente a las posibles reclamaciones de los Asegurados.</w:t>
      </w:r>
    </w:p>
    <w:p w14:paraId="791C19F7" w14:textId="4A3B8B9E" w:rsidR="00DB3593" w:rsidRDefault="00333894" w:rsidP="00B5675D">
      <w:pPr>
        <w:tabs>
          <w:tab w:val="left" w:pos="3190"/>
        </w:tabs>
        <w:rPr>
          <w:rFonts w:ascii="Avenir Book" w:hAnsi="Avenir Book"/>
          <w:lang w:val="es-ES"/>
        </w:rPr>
      </w:pPr>
      <w:r w:rsidRPr="00333894">
        <w:rPr>
          <w:rFonts w:ascii="Avenir Book" w:hAnsi="Avenir Book"/>
          <w:lang w:val="es-ES"/>
        </w:rPr>
        <w:t>La reserva representa los fondos combinados de todas las pólizas retenidas por la Compañ</w:t>
      </w:r>
      <w:r w:rsidR="001B5834">
        <w:rPr>
          <w:rFonts w:ascii="Avenir Book" w:hAnsi="Avenir Book"/>
          <w:lang w:val="es-ES"/>
        </w:rPr>
        <w:t>í</w:t>
      </w:r>
      <w:r w:rsidRPr="00333894">
        <w:rPr>
          <w:rFonts w:ascii="Avenir Book" w:hAnsi="Avenir Book"/>
          <w:lang w:val="es-ES"/>
        </w:rPr>
        <w:t>a Aseguradora, las cuales, junto a las futuras primas e intereses, son suficientes para cubrir todas las reclamaciones futuras. Tienen como fin garantizar la solvencia de la Aseguradora para liquidar los compromisos contraídos en los contratos.</w:t>
      </w:r>
    </w:p>
    <w:p w14:paraId="171A0B6A" w14:textId="110B3F84" w:rsidR="00333894" w:rsidRDefault="00333894" w:rsidP="00B5675D">
      <w:pPr>
        <w:tabs>
          <w:tab w:val="left" w:pos="3190"/>
        </w:tabs>
        <w:rPr>
          <w:rFonts w:ascii="Avenir Book" w:hAnsi="Avenir Book"/>
          <w:lang w:val="es-ES"/>
        </w:rPr>
      </w:pPr>
      <w:r>
        <w:rPr>
          <w:rFonts w:ascii="Avenir Book" w:hAnsi="Avenir Book"/>
          <w:lang w:val="es-ES"/>
        </w:rPr>
        <w:t>Existen siniestros que ocurren en un periodo, pero cuyo reporte se efectúa con un retraso aleatorio, por lo que el asegurador puede recibir la información despu</w:t>
      </w:r>
      <w:r w:rsidR="00C3021F">
        <w:rPr>
          <w:rFonts w:ascii="Avenir Book" w:hAnsi="Avenir Book"/>
          <w:lang w:val="es-ES"/>
        </w:rPr>
        <w:t xml:space="preserve">és el cierre contable del mismo. Por lo tanto desconocido al asegurador directo y al reasegurador. </w:t>
      </w:r>
    </w:p>
    <w:p w14:paraId="49246536" w14:textId="301D872D" w:rsidR="00C3021F" w:rsidRDefault="00C3021F" w:rsidP="00B5675D">
      <w:pPr>
        <w:tabs>
          <w:tab w:val="left" w:pos="3190"/>
        </w:tabs>
        <w:rPr>
          <w:rFonts w:ascii="Avenir Book" w:hAnsi="Avenir Book"/>
          <w:lang w:val="es-ES"/>
        </w:rPr>
      </w:pPr>
      <w:r>
        <w:rPr>
          <w:rFonts w:ascii="Avenir Book" w:hAnsi="Avenir Book"/>
          <w:lang w:val="es-ES"/>
        </w:rPr>
        <w:t xml:space="preserve">El propósito de la reserva de siniestros ocurridos y no reportados (IBNR) es reservar el dinero necesario para hacer frente a los siniestros que se reportaron después del cierre contable. </w:t>
      </w:r>
    </w:p>
    <w:p w14:paraId="77D7A728" w14:textId="5059390D" w:rsidR="00C3021F" w:rsidRDefault="00C3021F" w:rsidP="00B5675D">
      <w:pPr>
        <w:tabs>
          <w:tab w:val="left" w:pos="3190"/>
        </w:tabs>
        <w:rPr>
          <w:rFonts w:ascii="Avenir Book" w:hAnsi="Avenir Book"/>
          <w:lang w:val="es-ES"/>
        </w:rPr>
      </w:pPr>
      <w:r>
        <w:rPr>
          <w:rFonts w:ascii="Avenir Book" w:hAnsi="Avenir Book"/>
          <w:lang w:val="es-ES"/>
        </w:rPr>
        <w:t>Algunos motivos para la ocurrencia de siniestros IBNR son:</w:t>
      </w:r>
    </w:p>
    <w:p w14:paraId="54A1702C" w14:textId="6D6954E0" w:rsidR="00C3021F" w:rsidRDefault="00C3021F" w:rsidP="00C3021F">
      <w:pPr>
        <w:pStyle w:val="Prrafodelista"/>
        <w:numPr>
          <w:ilvl w:val="0"/>
          <w:numId w:val="1"/>
        </w:numPr>
        <w:tabs>
          <w:tab w:val="left" w:pos="3190"/>
        </w:tabs>
        <w:rPr>
          <w:rFonts w:ascii="Avenir Book" w:hAnsi="Avenir Book"/>
        </w:rPr>
      </w:pPr>
      <w:r>
        <w:rPr>
          <w:rFonts w:ascii="Avenir Book" w:hAnsi="Avenir Book"/>
        </w:rPr>
        <w:t xml:space="preserve">Avisos tardíos </w:t>
      </w:r>
    </w:p>
    <w:p w14:paraId="48407F88" w14:textId="67DA0060" w:rsidR="00C3021F" w:rsidRDefault="00C3021F" w:rsidP="00C3021F">
      <w:pPr>
        <w:pStyle w:val="Prrafodelista"/>
        <w:numPr>
          <w:ilvl w:val="0"/>
          <w:numId w:val="1"/>
        </w:numPr>
        <w:tabs>
          <w:tab w:val="left" w:pos="3190"/>
        </w:tabs>
        <w:rPr>
          <w:rFonts w:ascii="Avenir Book" w:hAnsi="Avenir Book"/>
        </w:rPr>
      </w:pPr>
      <w:r>
        <w:rPr>
          <w:rFonts w:ascii="Avenir Book" w:hAnsi="Avenir Book"/>
        </w:rPr>
        <w:t>Tramitación retrasada</w:t>
      </w:r>
    </w:p>
    <w:p w14:paraId="314D5717" w14:textId="21B13DDF" w:rsidR="00C3021F" w:rsidRDefault="00C3021F" w:rsidP="00C3021F">
      <w:pPr>
        <w:pStyle w:val="Prrafodelista"/>
        <w:numPr>
          <w:ilvl w:val="0"/>
          <w:numId w:val="1"/>
        </w:numPr>
        <w:tabs>
          <w:tab w:val="left" w:pos="3190"/>
        </w:tabs>
        <w:rPr>
          <w:rFonts w:ascii="Avenir Book" w:hAnsi="Avenir Book"/>
        </w:rPr>
      </w:pPr>
      <w:r>
        <w:rPr>
          <w:rFonts w:ascii="Avenir Book" w:hAnsi="Avenir Book"/>
        </w:rPr>
        <w:t>Reconocimiento tardío</w:t>
      </w:r>
    </w:p>
    <w:p w14:paraId="77906D1D" w14:textId="64D11B7E" w:rsidR="00C3021F" w:rsidRDefault="00C3021F" w:rsidP="00C3021F">
      <w:pPr>
        <w:pStyle w:val="Prrafodelista"/>
        <w:numPr>
          <w:ilvl w:val="0"/>
          <w:numId w:val="1"/>
        </w:numPr>
        <w:tabs>
          <w:tab w:val="left" w:pos="3190"/>
        </w:tabs>
        <w:rPr>
          <w:rFonts w:ascii="Avenir Book" w:hAnsi="Avenir Book"/>
        </w:rPr>
      </w:pPr>
      <w:r>
        <w:rPr>
          <w:rFonts w:ascii="Avenir Book" w:hAnsi="Avenir Book"/>
        </w:rPr>
        <w:t xml:space="preserve">Sentencias judiciales </w:t>
      </w:r>
    </w:p>
    <w:p w14:paraId="23217D04" w14:textId="5AA2AD9A" w:rsidR="00DB3593" w:rsidRPr="001B5834" w:rsidRDefault="00C3021F" w:rsidP="001B5834">
      <w:pPr>
        <w:tabs>
          <w:tab w:val="left" w:pos="3190"/>
        </w:tabs>
        <w:rPr>
          <w:rFonts w:ascii="Avenir Book" w:hAnsi="Avenir Book"/>
        </w:rPr>
      </w:pPr>
      <w:r>
        <w:rPr>
          <w:rFonts w:ascii="Avenir Book" w:hAnsi="Avenir Book"/>
        </w:rPr>
        <w:t>Existen diversos métodos para pronosticar la reserva IBNR, la mayoría de ellos trata de pronosticar con base a la experiencia siniestra</w:t>
      </w:r>
      <w:r w:rsidR="0090557B">
        <w:rPr>
          <w:rFonts w:ascii="Avenir Book" w:hAnsi="Avenir Book"/>
        </w:rPr>
        <w:t>l (triángulo de liquidación, el más conocido es el método Chain Ladder.</w:t>
      </w:r>
    </w:p>
    <w:p w14:paraId="6967FC0C" w14:textId="1B60FC34" w:rsidR="001B5834" w:rsidRPr="00DB3593" w:rsidRDefault="001B5834" w:rsidP="001B5834">
      <w:pPr>
        <w:pStyle w:val="Ttulo2"/>
      </w:pPr>
      <w:bookmarkStart w:id="2" w:name="_Toc343284127"/>
      <w:r>
        <w:t>Método Chain Ladder</w:t>
      </w:r>
      <w:bookmarkEnd w:id="2"/>
      <w:r>
        <w:t xml:space="preserve"> </w:t>
      </w:r>
    </w:p>
    <w:p w14:paraId="7C3CE1F9" w14:textId="17341E27" w:rsidR="00DB3593" w:rsidRDefault="001B5834" w:rsidP="00DB3593">
      <w:pPr>
        <w:rPr>
          <w:rFonts w:ascii="Avenir Book" w:hAnsi="Avenir Book"/>
        </w:rPr>
      </w:pPr>
      <w:r>
        <w:rPr>
          <w:rFonts w:ascii="Avenir Book" w:hAnsi="Avenir Book"/>
        </w:rPr>
        <w:t xml:space="preserve">Este método requiere carteras homogéneas, los elementos que lo componen son: </w:t>
      </w:r>
    </w:p>
    <w:p w14:paraId="6082DBB8" w14:textId="6262705B" w:rsidR="001B5834" w:rsidRDefault="001B5834" w:rsidP="001B5834">
      <w:pPr>
        <w:pStyle w:val="Prrafodelista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Primas netas obtenidas</w:t>
      </w:r>
    </w:p>
    <w:p w14:paraId="42EB9290" w14:textId="58FF10BB" w:rsidR="001B5834" w:rsidRDefault="001B5834" w:rsidP="001B5834">
      <w:pPr>
        <w:pStyle w:val="Prrafodelista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Pagos de siniestros acumulados al final de cada año de desarrollo </w:t>
      </w:r>
    </w:p>
    <w:p w14:paraId="529682CA" w14:textId="20B0DF43" w:rsidR="001B5834" w:rsidRDefault="001B5834" w:rsidP="001B5834">
      <w:pPr>
        <w:pStyle w:val="Prrafodelista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Reserva para la pérdida establecida al final de cada año de desarrollo</w:t>
      </w:r>
    </w:p>
    <w:p w14:paraId="5B0E749B" w14:textId="01462C83" w:rsidR="001B5834" w:rsidRDefault="001B5834" w:rsidP="001B5834">
      <w:pPr>
        <w:pStyle w:val="Prrafodelista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Suma de b y c</w:t>
      </w:r>
    </w:p>
    <w:p w14:paraId="4CC6CA28" w14:textId="3682FFF8" w:rsidR="001B5834" w:rsidRPr="001B5834" w:rsidRDefault="001B5834" w:rsidP="001B5834">
      <w:pPr>
        <w:pStyle w:val="Prrafodelista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Razón de pérdida resultante de la división d/a para cada año del siniestro será la última prima percibida</w:t>
      </w:r>
    </w:p>
    <w:p w14:paraId="4BED7695" w14:textId="220CA62E" w:rsidR="00DB3593" w:rsidRDefault="00DB2F5C" w:rsidP="00696EA1">
      <w:pPr>
        <w:pStyle w:val="Ttulo1"/>
      </w:pPr>
      <w:bookmarkStart w:id="3" w:name="_Toc343284128"/>
      <w:r w:rsidRPr="00DB2F5C">
        <w:t>P</w:t>
      </w:r>
      <w:r>
        <w:t>rograma</w:t>
      </w:r>
      <w:bookmarkEnd w:id="3"/>
    </w:p>
    <w:p w14:paraId="1B164615" w14:textId="78F1BD7B" w:rsidR="00DB3593" w:rsidRDefault="007A6611" w:rsidP="00E5748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Primero se asigna a la variable </w:t>
      </w:r>
      <w:r w:rsidRPr="007A6611">
        <w:rPr>
          <w:rFonts w:ascii="Avenir Book" w:hAnsi="Avenir Book"/>
          <w:b/>
        </w:rPr>
        <w:t>n</w:t>
      </w:r>
      <w:r>
        <w:rPr>
          <w:rFonts w:ascii="Avenir Book" w:hAnsi="Avenir Book"/>
        </w:rPr>
        <w:t xml:space="preserve"> el número de años, en el vector </w:t>
      </w:r>
      <w:r w:rsidRPr="007A6611">
        <w:rPr>
          <w:rFonts w:ascii="Avenir Book" w:hAnsi="Avenir Book"/>
          <w:b/>
        </w:rPr>
        <w:t>x</w:t>
      </w:r>
      <w:r>
        <w:rPr>
          <w:rFonts w:ascii="Avenir Book" w:hAnsi="Avenir Book"/>
        </w:rPr>
        <w:t xml:space="preserve"> se declaran los números de siniestros por cada año, siendo los primeros los correspondientes al año n y el último al año más reciente.</w:t>
      </w:r>
    </w:p>
    <w:p w14:paraId="566B99A2" w14:textId="33203077" w:rsidR="007A6611" w:rsidRPr="00DB3593" w:rsidRDefault="007A6611" w:rsidP="0062185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Se declara la función reserva con los </w:t>
      </w:r>
      <w:r w:rsidRPr="009F110F">
        <w:rPr>
          <w:rFonts w:ascii="Avenir Book" w:hAnsi="Avenir Book"/>
        </w:rPr>
        <w:t xml:space="preserve">parámetros n y el vector x, posteriormente se construye el triángulo RT (runoff triangule) </w:t>
      </w:r>
      <w:r w:rsidR="00E5748E" w:rsidRPr="009F110F">
        <w:rPr>
          <w:rFonts w:ascii="Avenir Book" w:hAnsi="Avenir Book"/>
        </w:rPr>
        <w:t>a partir</w:t>
      </w:r>
      <w:r w:rsidR="00E5748E">
        <w:rPr>
          <w:rFonts w:ascii="Avenir Book" w:hAnsi="Avenir Book"/>
        </w:rPr>
        <w:t xml:space="preserve"> de un data frame cuyas columnas son los años donde ocurren los siniestros y otra columna con años hasta la liquidación de los mismos así como una tercera columna con los siniestros ocurridos asignados al año en que ocurrieron. </w:t>
      </w:r>
    </w:p>
    <w:p w14:paraId="3D304615" w14:textId="78DC3668" w:rsidR="00DB3593" w:rsidRPr="00DB3593" w:rsidRDefault="00B27C01" w:rsidP="0062185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Se calcula la suma acumulada por filas del número de siniestros por fila y se crea el segundo triángulo, después se calculan los factores de pérdida </w:t>
      </w:r>
      <w:r w:rsidR="00E51F53">
        <w:rPr>
          <w:rFonts w:ascii="Avenir Book" w:hAnsi="Avenir Book"/>
        </w:rPr>
        <w:t xml:space="preserve">por columna los cuales se guardan en un vector, al final a este vector se le agrega un 1 (factor de cola), se crea la tabla completa a partir de multiplicar la diagonal del triángulo por los factores de pérdida. </w:t>
      </w:r>
      <w:r>
        <w:rPr>
          <w:rFonts w:ascii="Avenir Book" w:hAnsi="Avenir Book"/>
        </w:rPr>
        <w:t xml:space="preserve"> </w:t>
      </w:r>
    </w:p>
    <w:p w14:paraId="34FF0D10" w14:textId="4AC94B33" w:rsidR="00DB3593" w:rsidRPr="00DB3593" w:rsidRDefault="00E51F53" w:rsidP="0062185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Se calculan los factores por año y se trabaja</w:t>
      </w:r>
      <w:r w:rsidR="00012CAB">
        <w:rPr>
          <w:rFonts w:ascii="Avenir Book" w:hAnsi="Avenir Book"/>
        </w:rPr>
        <w:t xml:space="preserve"> con la inversa de los factores, se extraen los valores de la columna n de la tabla</w:t>
      </w:r>
      <w:r w:rsidR="0062185E">
        <w:rPr>
          <w:rFonts w:ascii="Avenir Book" w:hAnsi="Avenir Book"/>
        </w:rPr>
        <w:t xml:space="preserve"> y se suman; </w:t>
      </w:r>
      <w:r w:rsidR="00012CAB">
        <w:rPr>
          <w:rFonts w:ascii="Avenir Book" w:hAnsi="Avenir Book"/>
        </w:rPr>
        <w:t xml:space="preserve"> se extraen los valores de la diagonal inicial del triángulo</w:t>
      </w:r>
      <w:r w:rsidR="0062185E">
        <w:rPr>
          <w:rFonts w:ascii="Avenir Book" w:hAnsi="Avenir Book"/>
        </w:rPr>
        <w:t xml:space="preserve"> y se suman,  finalmente se </w:t>
      </w:r>
      <w:r w:rsidR="00057104">
        <w:rPr>
          <w:rFonts w:ascii="Avenir Book" w:hAnsi="Avenir Book"/>
        </w:rPr>
        <w:t>calcula l</w:t>
      </w:r>
      <w:r w:rsidR="0062185E">
        <w:rPr>
          <w:rFonts w:ascii="Avenir Book" w:hAnsi="Avenir Book"/>
        </w:rPr>
        <w:t xml:space="preserve">a reserva mediante la diferencia de las sumas. </w:t>
      </w:r>
    </w:p>
    <w:p w14:paraId="5025E1DB" w14:textId="77777777" w:rsidR="00DB3593" w:rsidRPr="00DB3593" w:rsidRDefault="00DB3593" w:rsidP="00DB3593">
      <w:pPr>
        <w:rPr>
          <w:rFonts w:ascii="Avenir Book" w:hAnsi="Avenir Book"/>
        </w:rPr>
      </w:pPr>
    </w:p>
    <w:p w14:paraId="05B0A593" w14:textId="77777777" w:rsidR="00DB3593" w:rsidRPr="00DB3593" w:rsidRDefault="00DB3593" w:rsidP="00DB3593">
      <w:pPr>
        <w:rPr>
          <w:rFonts w:ascii="Avenir Book" w:hAnsi="Avenir Book"/>
        </w:rPr>
      </w:pPr>
    </w:p>
    <w:p w14:paraId="1CF01122" w14:textId="77777777" w:rsidR="00DB3593" w:rsidRPr="00DB3593" w:rsidRDefault="00DB3593" w:rsidP="00DB3593">
      <w:pPr>
        <w:rPr>
          <w:rFonts w:ascii="Avenir Book" w:hAnsi="Avenir Book"/>
        </w:rPr>
      </w:pPr>
    </w:p>
    <w:p w14:paraId="475BF181" w14:textId="71AD525F" w:rsidR="00473F97" w:rsidRDefault="00473F97" w:rsidP="00473F97">
      <w:pPr>
        <w:pStyle w:val="Ttulo1"/>
      </w:pPr>
      <w:bookmarkStart w:id="4" w:name="_Toc343284129"/>
      <w:r>
        <w:t>Referencias</w:t>
      </w:r>
      <w:bookmarkEnd w:id="4"/>
      <w:r>
        <w:t xml:space="preserve"> </w:t>
      </w:r>
    </w:p>
    <w:p w14:paraId="2D4CAD9E" w14:textId="64B123A8" w:rsidR="00473F97" w:rsidRDefault="00473F97" w:rsidP="00473F97">
      <w:pPr>
        <w:rPr>
          <w:rFonts w:ascii="Avenir Book" w:hAnsi="Avenir Book"/>
        </w:rPr>
      </w:pPr>
      <w:r w:rsidRPr="00473F97">
        <w:rPr>
          <w:rFonts w:ascii="Avenir Book" w:hAnsi="Avenir Book"/>
        </w:rPr>
        <w:t>Prof. Alfredo E. Arceo Franco, Universidad de las Américas Puebla. “Reservas de obligaciones pendientes de cumplir Reserva para Siniestros Ocurridos No Reportados (IBNR)”</w:t>
      </w:r>
    </w:p>
    <w:p w14:paraId="7AB1D8B1" w14:textId="77777777" w:rsidR="00473F97" w:rsidRDefault="00473F97" w:rsidP="00473F97">
      <w:pPr>
        <w:rPr>
          <w:rFonts w:ascii="Avenir Book" w:hAnsi="Avenir Book"/>
        </w:rPr>
      </w:pPr>
    </w:p>
    <w:p w14:paraId="13D2F763" w14:textId="4A146900" w:rsidR="00473F97" w:rsidRDefault="00692781" w:rsidP="00473F97">
      <w:pPr>
        <w:rPr>
          <w:rFonts w:ascii="Avenir Book" w:hAnsi="Avenir Book"/>
          <w:lang w:val="es-ES"/>
        </w:rPr>
      </w:pPr>
      <w:r w:rsidRPr="00692781">
        <w:rPr>
          <w:rFonts w:ascii="Avenir Book" w:hAnsi="Avenir Book"/>
          <w:lang w:val="es-ES"/>
        </w:rPr>
        <w:t xml:space="preserve">Las Reservas de las Compañias Aseguradoras. 8 de diciembre de 2016, de GNP Sitio web: </w:t>
      </w:r>
      <w:r w:rsidRPr="00C03D62">
        <w:rPr>
          <w:rFonts w:ascii="Avenir Book" w:hAnsi="Avenir Book"/>
          <w:lang w:val="es-ES"/>
        </w:rPr>
        <w:t>http://www.seguros-seguros.com/reservas-aseguradoras.html</w:t>
      </w:r>
    </w:p>
    <w:p w14:paraId="1274B6DA" w14:textId="77777777" w:rsidR="009F110F" w:rsidRDefault="009F110F" w:rsidP="00473F97">
      <w:pPr>
        <w:rPr>
          <w:rFonts w:ascii="Avenir Book" w:hAnsi="Avenir Book"/>
          <w:lang w:val="es-ES"/>
        </w:rPr>
      </w:pPr>
    </w:p>
    <w:p w14:paraId="07040799" w14:textId="2123A202" w:rsidR="00692781" w:rsidRDefault="00692781" w:rsidP="00473F97">
      <w:pPr>
        <w:rPr>
          <w:rFonts w:ascii="Avenir Book" w:hAnsi="Avenir Book"/>
          <w:lang w:val="es-ES"/>
        </w:rPr>
      </w:pPr>
      <w:r w:rsidRPr="00692781">
        <w:rPr>
          <w:rFonts w:ascii="Avenir Book" w:hAnsi="Avenir Book"/>
          <w:lang w:val="es-ES"/>
        </w:rPr>
        <w:t xml:space="preserve">Javier Rodríguez. (1 de Noviembre de 2011). Método para calcular Reserva para IBNR Método Chain Ladder </w:t>
      </w:r>
      <w:r>
        <w:rPr>
          <w:rFonts w:ascii="Avenir Book" w:hAnsi="Avenir Book"/>
          <w:lang w:val="es-ES"/>
        </w:rPr>
        <w:t>(Cadena de escaleras).</w:t>
      </w:r>
      <w:r w:rsidRPr="00692781">
        <w:rPr>
          <w:rFonts w:ascii="Avenir Book" w:hAnsi="Avenir Book"/>
          <w:lang w:val="es-ES"/>
        </w:rPr>
        <w:t>8 de noviembre de 2016, De . Base de datos.</w:t>
      </w:r>
    </w:p>
    <w:p w14:paraId="50770C61" w14:textId="77777777" w:rsidR="00DB3593" w:rsidRDefault="00DB3593" w:rsidP="00175C3D">
      <w:pPr>
        <w:rPr>
          <w:rFonts w:ascii="Avenir Book" w:hAnsi="Avenir Book"/>
        </w:rPr>
      </w:pPr>
      <w:bookmarkStart w:id="5" w:name="_GoBack"/>
      <w:bookmarkEnd w:id="5"/>
    </w:p>
    <w:p w14:paraId="2A7E94E1" w14:textId="1D460DF6" w:rsidR="00175C3D" w:rsidRDefault="00175C3D" w:rsidP="00175C3D">
      <w:pPr>
        <w:rPr>
          <w:rFonts w:ascii="Avenir Book" w:hAnsi="Avenir Book"/>
        </w:rPr>
      </w:pPr>
      <w:r w:rsidRPr="00175C3D">
        <w:rPr>
          <w:rFonts w:ascii="Avenir Book" w:hAnsi="Avenir Book"/>
          <w:lang w:val="es-ES"/>
        </w:rPr>
        <w:t>Arthur Charpentier . (2015). Computational Actuarial Science with R. Canadá: Chapman &amp; Hall.</w:t>
      </w:r>
    </w:p>
    <w:p w14:paraId="72F5E0CC" w14:textId="729A23AD" w:rsidR="00E71BDB" w:rsidRPr="00E71BDB" w:rsidRDefault="00E71BDB" w:rsidP="004D39A1">
      <w:pPr>
        <w:jc w:val="center"/>
        <w:rPr>
          <w:rFonts w:ascii="Avenir Book" w:hAnsi="Avenir Book"/>
        </w:rPr>
      </w:pPr>
    </w:p>
    <w:sectPr w:rsidR="00E71BDB" w:rsidRPr="00E71BDB" w:rsidSect="00C03D62">
      <w:footerReference w:type="even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82E57" w14:textId="77777777" w:rsidR="00C03D62" w:rsidRDefault="00C03D62" w:rsidP="00C03D62">
      <w:r>
        <w:separator/>
      </w:r>
    </w:p>
  </w:endnote>
  <w:endnote w:type="continuationSeparator" w:id="0">
    <w:p w14:paraId="7328C6B7" w14:textId="77777777" w:rsidR="00C03D62" w:rsidRDefault="00C03D62" w:rsidP="00C0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Oblique">
    <w:panose1 w:val="020B050302020309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F7C80" w14:textId="77777777" w:rsidR="00C03D62" w:rsidRDefault="00C03D62" w:rsidP="008F326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9A90BD" w14:textId="77777777" w:rsidR="00C03D62" w:rsidRDefault="00C03D62" w:rsidP="00C03D6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EAA1B" w14:textId="77777777" w:rsidR="00C03D62" w:rsidRDefault="00C03D62" w:rsidP="008F326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507CD60" w14:textId="77777777" w:rsidR="00C03D62" w:rsidRDefault="00C03D62" w:rsidP="00C03D6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891973" w14:textId="77777777" w:rsidR="00C03D62" w:rsidRDefault="00C03D62" w:rsidP="00C03D62">
      <w:r>
        <w:separator/>
      </w:r>
    </w:p>
  </w:footnote>
  <w:footnote w:type="continuationSeparator" w:id="0">
    <w:p w14:paraId="3D383AF9" w14:textId="77777777" w:rsidR="00C03D62" w:rsidRDefault="00C03D62" w:rsidP="00C03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1E79"/>
    <w:multiLevelType w:val="hybridMultilevel"/>
    <w:tmpl w:val="9B521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B2588"/>
    <w:multiLevelType w:val="hybridMultilevel"/>
    <w:tmpl w:val="3B8CF4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4478C"/>
    <w:multiLevelType w:val="hybridMultilevel"/>
    <w:tmpl w:val="F25C3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44"/>
    <w:rsid w:val="00012CAB"/>
    <w:rsid w:val="00057104"/>
    <w:rsid w:val="00083F90"/>
    <w:rsid w:val="00175C3D"/>
    <w:rsid w:val="001B5834"/>
    <w:rsid w:val="00205BA6"/>
    <w:rsid w:val="00333894"/>
    <w:rsid w:val="00396886"/>
    <w:rsid w:val="003E2E9D"/>
    <w:rsid w:val="00473F97"/>
    <w:rsid w:val="004D39A1"/>
    <w:rsid w:val="0062185E"/>
    <w:rsid w:val="00676544"/>
    <w:rsid w:val="00692781"/>
    <w:rsid w:val="00696EA1"/>
    <w:rsid w:val="00752E66"/>
    <w:rsid w:val="007A6611"/>
    <w:rsid w:val="0090557B"/>
    <w:rsid w:val="00993BD7"/>
    <w:rsid w:val="009A1916"/>
    <w:rsid w:val="009E6954"/>
    <w:rsid w:val="009F110F"/>
    <w:rsid w:val="00AA535B"/>
    <w:rsid w:val="00B27C01"/>
    <w:rsid w:val="00B5675D"/>
    <w:rsid w:val="00BF7436"/>
    <w:rsid w:val="00C03D62"/>
    <w:rsid w:val="00C3021F"/>
    <w:rsid w:val="00C3374D"/>
    <w:rsid w:val="00CE16AB"/>
    <w:rsid w:val="00DB2F5C"/>
    <w:rsid w:val="00DB3593"/>
    <w:rsid w:val="00E51F53"/>
    <w:rsid w:val="00E5748E"/>
    <w:rsid w:val="00E71BDB"/>
    <w:rsid w:val="00F0352B"/>
    <w:rsid w:val="00F07510"/>
    <w:rsid w:val="00F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C720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5BA6"/>
    <w:pPr>
      <w:keepNext/>
      <w:keepLines/>
      <w:spacing w:before="480"/>
      <w:outlineLvl w:val="0"/>
    </w:pPr>
    <w:rPr>
      <w:rFonts w:ascii="Avenir Oblique" w:eastAsiaTheme="majorEastAsia" w:hAnsi="Avenir Oblique" w:cstheme="majorBidi"/>
      <w:bCs/>
      <w:color w:val="0000F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B5834"/>
    <w:pPr>
      <w:keepNext/>
      <w:keepLines/>
      <w:spacing w:before="200" w:line="259" w:lineRule="auto"/>
      <w:jc w:val="center"/>
      <w:outlineLvl w:val="1"/>
    </w:pPr>
    <w:rPr>
      <w:rFonts w:ascii="Avenir Roman" w:eastAsiaTheme="majorEastAsia" w:hAnsi="Avenir Roman" w:cstheme="majorBidi"/>
      <w:b/>
      <w:bCs/>
      <w:color w:val="0000FF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5834"/>
    <w:rPr>
      <w:rFonts w:ascii="Avenir Roman" w:eastAsiaTheme="majorEastAsia" w:hAnsi="Avenir Roman" w:cstheme="majorBidi"/>
      <w:b/>
      <w:bCs/>
      <w:color w:val="0000FF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05BA6"/>
    <w:rPr>
      <w:rFonts w:ascii="Avenir Oblique" w:eastAsiaTheme="majorEastAsia" w:hAnsi="Avenir Oblique" w:cstheme="majorBidi"/>
      <w:bCs/>
      <w:color w:val="0000FF"/>
      <w:sz w:val="32"/>
      <w:szCs w:val="32"/>
    </w:rPr>
  </w:style>
  <w:style w:type="paragraph" w:styleId="Prrafodelista">
    <w:name w:val="List Paragraph"/>
    <w:basedOn w:val="Normal"/>
    <w:uiPriority w:val="34"/>
    <w:qFormat/>
    <w:rsid w:val="00C302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2781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696EA1"/>
    <w:pPr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96EA1"/>
    <w:pPr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96EA1"/>
    <w:pPr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96EA1"/>
    <w:pPr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96EA1"/>
    <w:pPr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96EA1"/>
    <w:pPr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96EA1"/>
    <w:pPr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96EA1"/>
    <w:pPr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96EA1"/>
    <w:pPr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96EA1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sz w:val="22"/>
      <w:szCs w:val="2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696EA1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696EA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696EA1"/>
    <w:pPr>
      <w:ind w:left="240"/>
    </w:pPr>
    <w:rPr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6EA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EA1"/>
    <w:rPr>
      <w:rFonts w:ascii="Lucida Grande" w:hAnsi="Lucida Grande" w:cs="Lucida Grande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696EA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696EA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96EA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96EA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96EA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96EA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96EA1"/>
    <w:pPr>
      <w:ind w:left="192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03D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D62"/>
  </w:style>
  <w:style w:type="character" w:styleId="Nmerodepgina">
    <w:name w:val="page number"/>
    <w:basedOn w:val="Fuentedeprrafopredeter"/>
    <w:uiPriority w:val="99"/>
    <w:semiHidden/>
    <w:unhideWhenUsed/>
    <w:rsid w:val="00C03D62"/>
  </w:style>
  <w:style w:type="paragraph" w:styleId="Textonotapie">
    <w:name w:val="footnote text"/>
    <w:basedOn w:val="Normal"/>
    <w:link w:val="TextonotapieCar"/>
    <w:uiPriority w:val="99"/>
    <w:unhideWhenUsed/>
    <w:rsid w:val="00C03D62"/>
  </w:style>
  <w:style w:type="character" w:customStyle="1" w:styleId="TextonotapieCar">
    <w:name w:val="Texto nota pie Car"/>
    <w:basedOn w:val="Fuentedeprrafopredeter"/>
    <w:link w:val="Textonotapie"/>
    <w:uiPriority w:val="99"/>
    <w:rsid w:val="00C03D62"/>
  </w:style>
  <w:style w:type="character" w:styleId="Refdenotaalpie">
    <w:name w:val="footnote reference"/>
    <w:basedOn w:val="Fuentedeprrafopredeter"/>
    <w:uiPriority w:val="99"/>
    <w:unhideWhenUsed/>
    <w:rsid w:val="00C03D6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03D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3D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5BA6"/>
    <w:pPr>
      <w:keepNext/>
      <w:keepLines/>
      <w:spacing w:before="480"/>
      <w:outlineLvl w:val="0"/>
    </w:pPr>
    <w:rPr>
      <w:rFonts w:ascii="Avenir Oblique" w:eastAsiaTheme="majorEastAsia" w:hAnsi="Avenir Oblique" w:cstheme="majorBidi"/>
      <w:bCs/>
      <w:color w:val="0000F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B5834"/>
    <w:pPr>
      <w:keepNext/>
      <w:keepLines/>
      <w:spacing w:before="200" w:line="259" w:lineRule="auto"/>
      <w:jc w:val="center"/>
      <w:outlineLvl w:val="1"/>
    </w:pPr>
    <w:rPr>
      <w:rFonts w:ascii="Avenir Roman" w:eastAsiaTheme="majorEastAsia" w:hAnsi="Avenir Roman" w:cstheme="majorBidi"/>
      <w:b/>
      <w:bCs/>
      <w:color w:val="0000FF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5834"/>
    <w:rPr>
      <w:rFonts w:ascii="Avenir Roman" w:eastAsiaTheme="majorEastAsia" w:hAnsi="Avenir Roman" w:cstheme="majorBidi"/>
      <w:b/>
      <w:bCs/>
      <w:color w:val="0000FF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05BA6"/>
    <w:rPr>
      <w:rFonts w:ascii="Avenir Oblique" w:eastAsiaTheme="majorEastAsia" w:hAnsi="Avenir Oblique" w:cstheme="majorBidi"/>
      <w:bCs/>
      <w:color w:val="0000FF"/>
      <w:sz w:val="32"/>
      <w:szCs w:val="32"/>
    </w:rPr>
  </w:style>
  <w:style w:type="paragraph" w:styleId="Prrafodelista">
    <w:name w:val="List Paragraph"/>
    <w:basedOn w:val="Normal"/>
    <w:uiPriority w:val="34"/>
    <w:qFormat/>
    <w:rsid w:val="00C302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2781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696EA1"/>
    <w:pPr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96EA1"/>
    <w:pPr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96EA1"/>
    <w:pPr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96EA1"/>
    <w:pPr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96EA1"/>
    <w:pPr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96EA1"/>
    <w:pPr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96EA1"/>
    <w:pPr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96EA1"/>
    <w:pPr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96EA1"/>
    <w:pPr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96EA1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sz w:val="22"/>
      <w:szCs w:val="2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696EA1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696EA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696EA1"/>
    <w:pPr>
      <w:ind w:left="240"/>
    </w:pPr>
    <w:rPr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6EA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EA1"/>
    <w:rPr>
      <w:rFonts w:ascii="Lucida Grande" w:hAnsi="Lucida Grande" w:cs="Lucida Grande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696EA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696EA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96EA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96EA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96EA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96EA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96EA1"/>
    <w:pPr>
      <w:ind w:left="192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03D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D62"/>
  </w:style>
  <w:style w:type="character" w:styleId="Nmerodepgina">
    <w:name w:val="page number"/>
    <w:basedOn w:val="Fuentedeprrafopredeter"/>
    <w:uiPriority w:val="99"/>
    <w:semiHidden/>
    <w:unhideWhenUsed/>
    <w:rsid w:val="00C03D62"/>
  </w:style>
  <w:style w:type="paragraph" w:styleId="Textonotapie">
    <w:name w:val="footnote text"/>
    <w:basedOn w:val="Normal"/>
    <w:link w:val="TextonotapieCar"/>
    <w:uiPriority w:val="99"/>
    <w:unhideWhenUsed/>
    <w:rsid w:val="00C03D62"/>
  </w:style>
  <w:style w:type="character" w:customStyle="1" w:styleId="TextonotapieCar">
    <w:name w:val="Texto nota pie Car"/>
    <w:basedOn w:val="Fuentedeprrafopredeter"/>
    <w:link w:val="Textonotapie"/>
    <w:uiPriority w:val="99"/>
    <w:rsid w:val="00C03D62"/>
  </w:style>
  <w:style w:type="character" w:styleId="Refdenotaalpie">
    <w:name w:val="footnote reference"/>
    <w:basedOn w:val="Fuentedeprrafopredeter"/>
    <w:uiPriority w:val="99"/>
    <w:unhideWhenUsed/>
    <w:rsid w:val="00C03D6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03D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3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37D0AC-9BC5-D94C-92D1-6A93FE02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657</Words>
  <Characters>3616</Characters>
  <Application>Microsoft Macintosh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Carreño</dc:creator>
  <cp:keywords/>
  <dc:description/>
  <cp:lastModifiedBy>Laura Carreño</cp:lastModifiedBy>
  <cp:revision>24</cp:revision>
  <dcterms:created xsi:type="dcterms:W3CDTF">2016-12-13T20:32:00Z</dcterms:created>
  <dcterms:modified xsi:type="dcterms:W3CDTF">2016-12-14T03:36:00Z</dcterms:modified>
</cp:coreProperties>
</file>