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8082" w14:textId="232FA565" w:rsidR="00175EF3" w:rsidRPr="00371D48" w:rsidRDefault="00175EF3" w:rsidP="00175EF3">
      <w:pPr>
        <w:pStyle w:val="berschrift1"/>
        <w:rPr>
          <w:rFonts w:ascii="Arial" w:hAnsi="Arial" w:cs="Arial"/>
          <w:lang w:val="en-US"/>
        </w:rPr>
      </w:pPr>
      <w:r w:rsidRPr="00371D48">
        <w:rPr>
          <w:rFonts w:ascii="Arial" w:hAnsi="Arial" w:cs="Arial"/>
          <w:lang w:val="en-US"/>
        </w:rPr>
        <w:t>Bug Report</w:t>
      </w:r>
      <w:r w:rsidR="00A46229">
        <w:rPr>
          <w:rFonts w:ascii="Arial" w:hAnsi="Arial" w:cs="Arial"/>
          <w:lang w:val="en-US"/>
        </w:rPr>
        <w:t xml:space="preserve"> / Application Review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275"/>
        <w:gridCol w:w="6492"/>
      </w:tblGrid>
      <w:tr w:rsidR="00175EF3" w:rsidRPr="00371D48" w14:paraId="707B92A4" w14:textId="77777777" w:rsidTr="00D642EC">
        <w:tc>
          <w:tcPr>
            <w:tcW w:w="1129" w:type="dxa"/>
          </w:tcPr>
          <w:p w14:paraId="079BEC99" w14:textId="77777777" w:rsidR="00175EF3" w:rsidRPr="00371D48" w:rsidRDefault="00175EF3" w:rsidP="0022594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Bug ID</w:t>
            </w:r>
          </w:p>
        </w:tc>
        <w:tc>
          <w:tcPr>
            <w:tcW w:w="1560" w:type="dxa"/>
          </w:tcPr>
          <w:p w14:paraId="03D05651" w14:textId="77777777" w:rsidR="00175EF3" w:rsidRPr="00371D48" w:rsidRDefault="00175EF3" w:rsidP="0022594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Type</w:t>
            </w:r>
          </w:p>
        </w:tc>
        <w:tc>
          <w:tcPr>
            <w:tcW w:w="1275" w:type="dxa"/>
          </w:tcPr>
          <w:p w14:paraId="6A8C25C2" w14:textId="77777777" w:rsidR="00175EF3" w:rsidRPr="00371D48" w:rsidRDefault="00175EF3" w:rsidP="0022594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Finder</w:t>
            </w:r>
          </w:p>
        </w:tc>
        <w:tc>
          <w:tcPr>
            <w:tcW w:w="6492" w:type="dxa"/>
          </w:tcPr>
          <w:p w14:paraId="1D91767E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71D48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Short Description</w:t>
            </w:r>
          </w:p>
        </w:tc>
      </w:tr>
      <w:tr w:rsidR="00175EF3" w:rsidRPr="00E739C9" w14:paraId="40747942" w14:textId="77777777" w:rsidTr="00D642EC">
        <w:tc>
          <w:tcPr>
            <w:tcW w:w="1129" w:type="dxa"/>
          </w:tcPr>
          <w:p w14:paraId="4FB599BC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color w:val="EE0000"/>
                <w:lang w:val="en-US"/>
              </w:rPr>
            </w:pPr>
            <w:r w:rsidRPr="00371D48">
              <w:rPr>
                <w:rFonts w:ascii="Arial" w:hAnsi="Arial" w:cs="Arial"/>
                <w:color w:val="EE0000"/>
                <w:lang w:val="en-US"/>
              </w:rPr>
              <w:t>1</w:t>
            </w:r>
          </w:p>
        </w:tc>
        <w:tc>
          <w:tcPr>
            <w:tcW w:w="1560" w:type="dxa"/>
          </w:tcPr>
          <w:p w14:paraId="04D79A64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color w:val="EE0000"/>
                <w:lang w:val="en-US"/>
              </w:rPr>
            </w:pPr>
            <w:r w:rsidRPr="00371D48">
              <w:rPr>
                <w:rFonts w:ascii="Arial" w:hAnsi="Arial" w:cs="Arial"/>
                <w:color w:val="EE0000"/>
                <w:lang w:val="en-US"/>
              </w:rPr>
              <w:t>Acceptance</w:t>
            </w:r>
          </w:p>
        </w:tc>
        <w:tc>
          <w:tcPr>
            <w:tcW w:w="1275" w:type="dxa"/>
          </w:tcPr>
          <w:p w14:paraId="5E4AA0AE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color w:val="EE0000"/>
                <w:lang w:val="en-US"/>
              </w:rPr>
            </w:pPr>
            <w:r w:rsidRPr="00371D48">
              <w:rPr>
                <w:rFonts w:ascii="Arial" w:hAnsi="Arial" w:cs="Arial"/>
                <w:color w:val="EE0000"/>
                <w:lang w:val="en-US"/>
              </w:rPr>
              <w:t>Dimitri Darwin</w:t>
            </w:r>
          </w:p>
        </w:tc>
        <w:tc>
          <w:tcPr>
            <w:tcW w:w="6492" w:type="dxa"/>
          </w:tcPr>
          <w:p w14:paraId="70030F72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color w:val="EE0000"/>
                <w:lang w:val="en-US"/>
              </w:rPr>
            </w:pPr>
            <w:r w:rsidRPr="00371D48">
              <w:rPr>
                <w:rFonts w:ascii="Arial" w:hAnsi="Arial" w:cs="Arial"/>
                <w:color w:val="EE0000"/>
                <w:lang w:val="en-US"/>
              </w:rPr>
              <w:t>Submitting the registration form with a long email address (25 characters+), the submit button shifts downwards and overlaps with the footer text, making it partially unclickable, especially on smaller screens.</w:t>
            </w:r>
          </w:p>
        </w:tc>
      </w:tr>
      <w:tr w:rsidR="00175EF3" w:rsidRPr="00E739C9" w14:paraId="2A549233" w14:textId="77777777" w:rsidTr="00D642EC">
        <w:tc>
          <w:tcPr>
            <w:tcW w:w="1129" w:type="dxa"/>
          </w:tcPr>
          <w:p w14:paraId="4F5CA1BB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color w:val="EE0000"/>
                <w:lang w:val="en-US"/>
              </w:rPr>
            </w:pPr>
            <w:r w:rsidRPr="00371D48">
              <w:rPr>
                <w:rFonts w:ascii="Arial" w:hAnsi="Arial" w:cs="Arial"/>
                <w:color w:val="EE0000"/>
                <w:lang w:val="en-US"/>
              </w:rPr>
              <w:t>2</w:t>
            </w:r>
          </w:p>
        </w:tc>
        <w:tc>
          <w:tcPr>
            <w:tcW w:w="1560" w:type="dxa"/>
          </w:tcPr>
          <w:p w14:paraId="2FB56B16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color w:val="EE0000"/>
                <w:lang w:val="en-US"/>
              </w:rPr>
            </w:pPr>
            <w:r w:rsidRPr="00371D48">
              <w:rPr>
                <w:rFonts w:ascii="Arial" w:hAnsi="Arial" w:cs="Arial"/>
                <w:color w:val="EE0000"/>
                <w:lang w:val="en-US"/>
              </w:rPr>
              <w:t>Technical</w:t>
            </w:r>
          </w:p>
        </w:tc>
        <w:tc>
          <w:tcPr>
            <w:tcW w:w="1275" w:type="dxa"/>
          </w:tcPr>
          <w:p w14:paraId="5DD9F0E6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color w:val="EE0000"/>
                <w:lang w:val="en-US"/>
              </w:rPr>
            </w:pPr>
            <w:r w:rsidRPr="00371D48">
              <w:rPr>
                <w:rFonts w:ascii="Arial" w:hAnsi="Arial" w:cs="Arial"/>
                <w:color w:val="EE0000"/>
                <w:lang w:val="en-US"/>
              </w:rPr>
              <w:t>Eireen Earhart</w:t>
            </w:r>
          </w:p>
        </w:tc>
        <w:tc>
          <w:tcPr>
            <w:tcW w:w="6492" w:type="dxa"/>
          </w:tcPr>
          <w:p w14:paraId="0CFB9374" w14:textId="77777777" w:rsidR="00175EF3" w:rsidRPr="00371D48" w:rsidRDefault="00175EF3" w:rsidP="006E270E">
            <w:pPr>
              <w:spacing w:line="276" w:lineRule="auto"/>
              <w:rPr>
                <w:rFonts w:ascii="Arial" w:hAnsi="Arial" w:cs="Arial"/>
                <w:color w:val="EE0000"/>
                <w:lang w:val="en-US"/>
              </w:rPr>
            </w:pPr>
            <w:r w:rsidRPr="00371D48">
              <w:rPr>
                <w:rFonts w:ascii="Arial" w:hAnsi="Arial" w:cs="Arial"/>
                <w:color w:val="EE0000"/>
                <w:lang w:val="en-US"/>
              </w:rPr>
              <w:t xml:space="preserve">Entering a future birth year (e.g., 2050) or a negative number into the birth year input field results in a negative age calculation without throwing an error or displaying a validation message. </w:t>
            </w:r>
          </w:p>
        </w:tc>
      </w:tr>
    </w:tbl>
    <w:p w14:paraId="097965D4" w14:textId="77777777" w:rsidR="00175EF3" w:rsidRPr="00371D48" w:rsidRDefault="00175EF3" w:rsidP="00175EF3">
      <w:pPr>
        <w:spacing w:line="276" w:lineRule="auto"/>
        <w:rPr>
          <w:rFonts w:ascii="Arial" w:hAnsi="Arial" w:cs="Arial"/>
          <w:lang w:val="en-US"/>
        </w:rPr>
      </w:pPr>
    </w:p>
    <w:p w14:paraId="11442B71" w14:textId="77777777" w:rsidR="00175EF3" w:rsidRDefault="00175EF3" w:rsidP="00175EF3">
      <w:pPr>
        <w:pStyle w:val="berschrift2"/>
        <w:rPr>
          <w:rFonts w:ascii="Arial" w:hAnsi="Arial" w:cs="Arial"/>
          <w:lang w:val="en-US"/>
        </w:rPr>
      </w:pPr>
      <w:r w:rsidRPr="00371D48">
        <w:rPr>
          <w:rFonts w:ascii="Arial" w:hAnsi="Arial" w:cs="Arial"/>
          <w:lang w:val="en-US"/>
        </w:rPr>
        <w:t>Bug Screenshot</w:t>
      </w:r>
    </w:p>
    <w:p w14:paraId="7F435514" w14:textId="0522D8DF" w:rsidR="00175EF3" w:rsidRPr="00371D48" w:rsidRDefault="00175EF3" w:rsidP="00175EF3">
      <w:pPr>
        <w:spacing w:line="276" w:lineRule="auto"/>
        <w:rPr>
          <w:rFonts w:ascii="Arial" w:hAnsi="Arial" w:cs="Arial"/>
          <w:color w:val="EE0000"/>
          <w:lang w:val="en-US"/>
        </w:rPr>
      </w:pPr>
      <w:r w:rsidRPr="00371D48">
        <w:rPr>
          <w:rFonts w:ascii="Arial" w:hAnsi="Arial" w:cs="Arial"/>
          <w:color w:val="EE0000"/>
          <w:lang w:val="en-US"/>
        </w:rPr>
        <w:t xml:space="preserve">Bug ID </w:t>
      </w:r>
      <w:r w:rsidR="00EB3212">
        <w:rPr>
          <w:rFonts w:ascii="Arial" w:hAnsi="Arial" w:cs="Arial"/>
          <w:color w:val="EE0000"/>
          <w:lang w:val="en-US"/>
        </w:rPr>
        <w:t>1</w:t>
      </w:r>
    </w:p>
    <w:p w14:paraId="5523E7F6" w14:textId="77777777" w:rsidR="00175EF3" w:rsidRDefault="00175EF3" w:rsidP="00175EF3">
      <w:pPr>
        <w:spacing w:line="276" w:lineRule="auto"/>
        <w:rPr>
          <w:rFonts w:ascii="Arial" w:hAnsi="Arial" w:cs="Arial"/>
          <w:color w:val="EE0000"/>
          <w:lang w:val="en-US"/>
        </w:rPr>
      </w:pPr>
      <w:r w:rsidRPr="00371D48">
        <w:rPr>
          <w:rFonts w:ascii="Arial" w:hAnsi="Arial" w:cs="Arial"/>
          <w:color w:val="EE0000"/>
          <w:lang w:val="en-US"/>
        </w:rPr>
        <w:t>* Screenshot *</w:t>
      </w:r>
    </w:p>
    <w:p w14:paraId="77369CA8" w14:textId="279BA763" w:rsidR="005F679E" w:rsidRPr="00EB3212" w:rsidRDefault="00BD231F" w:rsidP="00175EF3">
      <w:pPr>
        <w:spacing w:line="276" w:lineRule="auto"/>
        <w:rPr>
          <w:rFonts w:ascii="Arial" w:hAnsi="Arial" w:cs="Arial"/>
          <w:color w:val="EE0000"/>
          <w:lang w:val="en-US"/>
        </w:rPr>
      </w:pPr>
      <w:r w:rsidRPr="00BD231F">
        <w:rPr>
          <w:rFonts w:ascii="Arial" w:hAnsi="Arial" w:cs="Arial"/>
          <w:lang w:val="en-US"/>
        </w:rPr>
        <w:t xml:space="preserve">Possible Solution: </w:t>
      </w:r>
      <w:r w:rsidR="00EB3212" w:rsidRPr="00EB3212">
        <w:rPr>
          <w:rFonts w:ascii="Arial" w:hAnsi="Arial" w:cs="Arial"/>
          <w:color w:val="EE0000"/>
          <w:lang w:val="en-US"/>
        </w:rPr>
        <w:t xml:space="preserve">Make </w:t>
      </w:r>
      <w:r w:rsidR="00EB3212">
        <w:rPr>
          <w:rFonts w:ascii="Arial" w:hAnsi="Arial" w:cs="Arial"/>
          <w:color w:val="EE0000"/>
          <w:lang w:val="en-US"/>
        </w:rPr>
        <w:t>the registration form layout responsive. Adjust the CSS spacing (margin/padding) so that the submit button always stays above the footer or</w:t>
      </w:r>
      <w:r w:rsidR="00EB3212" w:rsidRPr="00EB3212">
        <w:rPr>
          <w:rFonts w:ascii="Arial" w:hAnsi="Arial" w:cs="Arial"/>
          <w:color w:val="EE0000"/>
          <w:lang w:val="en-US"/>
        </w:rPr>
        <w:t xml:space="preserve"> fix the width of the email field so long text scrolls horizontally inside the input instead of expanding the layout.</w:t>
      </w:r>
      <w:r w:rsidR="00EB3212">
        <w:rPr>
          <w:rFonts w:ascii="Arial" w:hAnsi="Arial" w:cs="Arial"/>
          <w:color w:val="EE0000"/>
          <w:lang w:val="en-US"/>
        </w:rPr>
        <w:t xml:space="preserve"> </w:t>
      </w:r>
    </w:p>
    <w:p w14:paraId="4D5B80D1" w14:textId="52E0F085" w:rsidR="005F679E" w:rsidRDefault="005F679E" w:rsidP="00175EF3">
      <w:pPr>
        <w:spacing w:line="276" w:lineRule="auto"/>
        <w:rPr>
          <w:rFonts w:ascii="Arial" w:hAnsi="Arial" w:cs="Arial"/>
          <w:lang w:val="en-US"/>
        </w:rPr>
      </w:pPr>
    </w:p>
    <w:p w14:paraId="297F64C7" w14:textId="77777777" w:rsidR="00246437" w:rsidRPr="00371D48" w:rsidRDefault="00246437" w:rsidP="00246437">
      <w:pPr>
        <w:spacing w:line="276" w:lineRule="auto"/>
        <w:rPr>
          <w:rFonts w:ascii="Arial" w:hAnsi="Arial" w:cs="Arial"/>
          <w:color w:val="EE0000"/>
          <w:lang w:val="en-US"/>
        </w:rPr>
      </w:pPr>
      <w:r w:rsidRPr="00371D48">
        <w:rPr>
          <w:rFonts w:ascii="Arial" w:hAnsi="Arial" w:cs="Arial"/>
          <w:color w:val="EE0000"/>
          <w:lang w:val="en-US"/>
        </w:rPr>
        <w:t>Bug ID [Number]</w:t>
      </w:r>
    </w:p>
    <w:p w14:paraId="1749F2B9" w14:textId="77777777" w:rsidR="00246437" w:rsidRDefault="00246437" w:rsidP="00246437">
      <w:pPr>
        <w:spacing w:line="276" w:lineRule="auto"/>
        <w:rPr>
          <w:rFonts w:ascii="Arial" w:hAnsi="Arial" w:cs="Arial"/>
          <w:color w:val="EE0000"/>
          <w:lang w:val="en-US"/>
        </w:rPr>
      </w:pPr>
      <w:r w:rsidRPr="00371D48">
        <w:rPr>
          <w:rFonts w:ascii="Arial" w:hAnsi="Arial" w:cs="Arial"/>
          <w:color w:val="EE0000"/>
          <w:lang w:val="en-US"/>
        </w:rPr>
        <w:t>* Screenshot *</w:t>
      </w:r>
    </w:p>
    <w:p w14:paraId="0AF1612D" w14:textId="50A5A74A" w:rsidR="00246437" w:rsidRPr="00371D48" w:rsidRDefault="00246437" w:rsidP="00246437">
      <w:pPr>
        <w:spacing w:line="276" w:lineRule="auto"/>
        <w:rPr>
          <w:rFonts w:ascii="Arial" w:hAnsi="Arial" w:cs="Arial"/>
          <w:color w:val="EE0000"/>
          <w:lang w:val="en-US"/>
        </w:rPr>
      </w:pPr>
      <w:r w:rsidRPr="00BD231F">
        <w:rPr>
          <w:rFonts w:ascii="Arial" w:hAnsi="Arial" w:cs="Arial"/>
          <w:lang w:val="en-US"/>
        </w:rPr>
        <w:t xml:space="preserve">Possible Solution: </w:t>
      </w:r>
      <w:r w:rsidR="006721DF">
        <w:rPr>
          <w:rFonts w:ascii="Arial" w:hAnsi="Arial" w:cs="Arial"/>
          <w:color w:val="EE0000"/>
          <w:lang w:val="en-US"/>
        </w:rPr>
        <w:t>[solution text]</w:t>
      </w:r>
    </w:p>
    <w:p w14:paraId="05084659" w14:textId="77777777" w:rsidR="00246437" w:rsidRPr="00371D48" w:rsidRDefault="00246437" w:rsidP="00175EF3">
      <w:pPr>
        <w:spacing w:line="276" w:lineRule="auto"/>
        <w:rPr>
          <w:rFonts w:ascii="Arial" w:hAnsi="Arial" w:cs="Arial"/>
          <w:lang w:val="en-US"/>
        </w:rPr>
      </w:pPr>
    </w:p>
    <w:p w14:paraId="10C4A008" w14:textId="77777777" w:rsidR="00175EF3" w:rsidRPr="00371D48" w:rsidRDefault="00175EF3" w:rsidP="00175EF3">
      <w:pPr>
        <w:spacing w:line="276" w:lineRule="auto"/>
        <w:rPr>
          <w:rFonts w:ascii="Arial" w:hAnsi="Arial" w:cs="Arial"/>
          <w:color w:val="EE0000"/>
          <w:lang w:val="en-US"/>
        </w:rPr>
      </w:pPr>
      <w:r w:rsidRPr="00371D48">
        <w:rPr>
          <w:rFonts w:ascii="Arial" w:hAnsi="Arial" w:cs="Arial"/>
          <w:color w:val="EE0000"/>
          <w:lang w:val="en-US"/>
        </w:rPr>
        <w:t>etc.</w:t>
      </w:r>
    </w:p>
    <w:p w14:paraId="7A744450" w14:textId="77777777" w:rsidR="008C790A" w:rsidRPr="00371D48" w:rsidRDefault="008C790A">
      <w:pPr>
        <w:rPr>
          <w:rFonts w:ascii="Arial" w:hAnsi="Arial" w:cs="Arial"/>
          <w:lang w:val="en-US"/>
        </w:rPr>
      </w:pPr>
    </w:p>
    <w:sectPr w:rsidR="008C790A" w:rsidRPr="00371D48" w:rsidSect="00175E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FC"/>
    <w:rsid w:val="00164259"/>
    <w:rsid w:val="00175EF3"/>
    <w:rsid w:val="002234DD"/>
    <w:rsid w:val="00225942"/>
    <w:rsid w:val="00246437"/>
    <w:rsid w:val="002A7940"/>
    <w:rsid w:val="00371D48"/>
    <w:rsid w:val="003D1BB2"/>
    <w:rsid w:val="00533CB4"/>
    <w:rsid w:val="0056323C"/>
    <w:rsid w:val="005F679E"/>
    <w:rsid w:val="006721DF"/>
    <w:rsid w:val="006C44CC"/>
    <w:rsid w:val="006C5EFC"/>
    <w:rsid w:val="007F649D"/>
    <w:rsid w:val="008C790A"/>
    <w:rsid w:val="00953975"/>
    <w:rsid w:val="00A46229"/>
    <w:rsid w:val="00BD231F"/>
    <w:rsid w:val="00C024D3"/>
    <w:rsid w:val="00CD1B00"/>
    <w:rsid w:val="00D642EC"/>
    <w:rsid w:val="00E06792"/>
    <w:rsid w:val="00E739C9"/>
    <w:rsid w:val="00EB3212"/>
    <w:rsid w:val="00FC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B057"/>
  <w15:chartTrackingRefBased/>
  <w15:docId w15:val="{2C76F212-E3AC-48D1-9451-B2BFC7AF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6437"/>
  </w:style>
  <w:style w:type="paragraph" w:styleId="berschrift1">
    <w:name w:val="heading 1"/>
    <w:basedOn w:val="Standard"/>
    <w:next w:val="Standard"/>
    <w:link w:val="berschrift1Zchn"/>
    <w:uiPriority w:val="9"/>
    <w:qFormat/>
    <w:rsid w:val="006C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5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5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5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5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5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5E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5E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5E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5E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5E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5E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5E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5E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5E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5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5E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5EF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75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803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Fraissl, Niklas</dc:creator>
  <cp:keywords/>
  <dc:description/>
  <cp:lastModifiedBy>Fraissl, Niklas</cp:lastModifiedBy>
  <cp:revision>47</cp:revision>
  <dcterms:created xsi:type="dcterms:W3CDTF">2026-07-28T15:45:00Z</dcterms:created>
  <dcterms:modified xsi:type="dcterms:W3CDTF">2026-08-04T10:04:00Z</dcterms:modified>
</cp:coreProperties>
</file>