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ff8205"/>
        </w:rPr>
      </w:pPr>
      <w:bookmarkStart w:colFirst="0" w:colLast="0" w:name="_wwky8vd6x9rn" w:id="0"/>
      <w:bookmarkEnd w:id="0"/>
      <w:r w:rsidDel="00000000" w:rsidR="00000000" w:rsidRPr="00000000">
        <w:rPr>
          <w:rFonts w:ascii="Calibri" w:cs="Calibri" w:eastAsia="Calibri" w:hAnsi="Calibri"/>
          <w:color w:val="ff8205"/>
          <w:rtl w:val="0"/>
        </w:rPr>
        <w:t xml:space="preserve">MEMORIA </w:t>
      </w:r>
    </w:p>
    <w:p w:rsidR="00000000" w:rsidDel="00000000" w:rsidP="00000000" w:rsidRDefault="00000000" w:rsidRPr="00000000" w14:paraId="00000002">
      <w:pPr>
        <w:pStyle w:val="Title"/>
        <w:rPr>
          <w:color w:val="ff8205"/>
          <w:sz w:val="22"/>
          <w:szCs w:val="22"/>
        </w:rPr>
      </w:pPr>
      <w:bookmarkStart w:colFirst="0" w:colLast="0" w:name="_f7boh5vou115" w:id="1"/>
      <w:bookmarkEnd w:id="1"/>
      <w:r w:rsidDel="00000000" w:rsidR="00000000" w:rsidRPr="00000000">
        <w:rPr>
          <w:rFonts w:ascii="Calibri" w:cs="Calibri" w:eastAsia="Calibri" w:hAnsi="Calibri"/>
          <w:color w:val="ff8205"/>
          <w:rtl w:val="0"/>
        </w:rPr>
        <w:t xml:space="preserve">Análisis Exploratorio de Datos (EDA) sobre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color w:val="ff8205"/>
        </w:rPr>
      </w:pPr>
      <w:bookmarkStart w:colFirst="0" w:colLast="0" w:name="_4emc7s4vuxl4" w:id="2"/>
      <w:bookmarkEnd w:id="2"/>
      <w:r w:rsidDel="00000000" w:rsidR="00000000" w:rsidRPr="00000000">
        <w:rPr>
          <w:rFonts w:ascii="Calibri" w:cs="Calibri" w:eastAsia="Calibri" w:hAnsi="Calibri"/>
          <w:color w:val="ff8205"/>
          <w:rtl w:val="0"/>
        </w:rPr>
        <w:t xml:space="preserve">Salarios en el campo Data Science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Realización de un análisis exploratorio de datos sobre salarios dentro del mundo de los datos.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va realizar utilizando el lenguaje de programación Python y diferentes librerías como numpy, pandas y matplotlib, entre otras.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Los datos provienen de la plataforma Kaggle, e incluyen información relevante para el estudio que llevaremos a cabo.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000000"/>
        </w:rPr>
      </w:pPr>
      <w:bookmarkStart w:colFirst="0" w:colLast="0" w:name="_qk1jxsa1o6zv" w:id="3"/>
      <w:bookmarkEnd w:id="3"/>
      <w:r w:rsidDel="00000000" w:rsidR="00000000" w:rsidRPr="00000000">
        <w:rPr>
          <w:color w:val="ff8205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Conocer la distribución de salarios en el campo del data para la toma de decisiones futuras.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color w:val="ff8205"/>
          <w:sz w:val="30"/>
          <w:szCs w:val="30"/>
          <w:rtl w:val="0"/>
        </w:rPr>
        <w:t xml:space="preserve">Hipótesis  planteadas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1. Análisis variable principal-Salary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2. ¿Qué relación existe entre el salario y el nivel de estudios dentro del campo de Data? 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3. ¿Cual es la proporción de hombres y mujeres en cada tipo de empleo?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4. ¿Qué relación tiene los años de experiencia y el salario?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5. ¿Dentro del campo de data, hay diferencias entre los salarios de hombre y mujeres?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6. Dentro del campo de data, ¿quién tiene mayor salario de entrada?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8205"/>
          <w:sz w:val="30"/>
          <w:szCs w:val="30"/>
        </w:rPr>
      </w:pPr>
      <w:r w:rsidDel="00000000" w:rsidR="00000000" w:rsidRPr="00000000">
        <w:rPr>
          <w:color w:val="ff8205"/>
          <w:sz w:val="30"/>
          <w:szCs w:val="30"/>
          <w:rtl w:val="0"/>
        </w:rPr>
        <w:t xml:space="preserve">Librerías utilizadas: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numpy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pandas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matplotlib.pyplot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seaborn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scipy.stats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plotly.express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8205"/>
          <w:sz w:val="30"/>
          <w:szCs w:val="30"/>
        </w:rPr>
      </w:pPr>
      <w:r w:rsidDel="00000000" w:rsidR="00000000" w:rsidRPr="00000000">
        <w:rPr>
          <w:color w:val="ff8205"/>
          <w:sz w:val="30"/>
          <w:szCs w:val="30"/>
          <w:rtl w:val="0"/>
        </w:rPr>
        <w:t xml:space="preserve">Análisis exploratorio: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El análisis ha seguido la siguiente estructura: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color w:val="43434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Planteamiento de hipótesis.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color w:val="43434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Carga de datos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color w:val="43434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Exploración inicial.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color w:val="43434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Limpieza de datos.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color w:val="43434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Análisis univariante de la variable principal - Salary.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color w:val="43434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Estudio variables y comprobación de hipótesis.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gtblpp6o2qt" w:id="4"/>
      <w:bookmarkEnd w:id="4"/>
      <w:r w:rsidDel="00000000" w:rsidR="00000000" w:rsidRPr="00000000">
        <w:rPr>
          <w:rtl w:val="0"/>
        </w:rPr>
        <w:tab/>
        <w:t xml:space="preserve">Exploración inicial: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Descripción de los datos: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dispone de una base de datos compuesta por 6 columnas y 6704 filas, con datos tanto numéricos como cuantitativos.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50" w:tblpY="0"/>
        <w:tblW w:w="7980.0" w:type="dxa"/>
        <w:jc w:val="left"/>
        <w:tblInd w:w="2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240"/>
        <w:gridCol w:w="2340"/>
        <w:tblGridChange w:id="0">
          <w:tblGrid>
            <w:gridCol w:w="2400"/>
            <w:gridCol w:w="3240"/>
            <w:gridCol w:w="2340"/>
          </w:tblGrid>
        </w:tblGridChange>
      </w:tblGrid>
      <w:tr>
        <w:trPr>
          <w:cantSplit w:val="0"/>
          <w:trHeight w:val="451.34765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820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8205"/>
                <w:sz w:val="21"/>
                <w:szCs w:val="21"/>
                <w:rtl w:val="0"/>
              </w:rPr>
              <w:t xml:space="preserve">NOMBRE COLUMNAS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820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8205"/>
                <w:sz w:val="21"/>
                <w:szCs w:val="2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820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8205"/>
                <w:sz w:val="21"/>
                <w:szCs w:val="21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left="720" w:firstLine="0"/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Edad del usuario.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Cuantitativa discreta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720" w:firstLine="0"/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Género del usuario.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Cualitativa nominal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ind w:left="720" w:firstLine="0"/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Education Level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Nivel máximo de estudios finalizados por el usuario.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Cualitativa ordinal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720" w:firstLine="0"/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Job Title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Nombre del puesto de trabajo que desempeña el usuario.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Cualitativa nominal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720" w:firstLine="0"/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Years of Experience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Años de experiencia en el puesto de trabajo.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Cuantitativa discreta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ind w:left="720" w:firstLine="0"/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Salario anual.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1"/>
                <w:szCs w:val="21"/>
                <w:rtl w:val="0"/>
              </w:rPr>
              <w:t xml:space="preserve">Cuantitativa continua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Realizamos una primera aproximación estadística de la distribución de los datos. 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196723</wp:posOffset>
            </wp:positionV>
            <wp:extent cx="2862263" cy="2067190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067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409575</wp:posOffset>
            </wp:positionV>
            <wp:extent cx="2947988" cy="1106405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10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928688</wp:posOffset>
            </wp:positionH>
            <wp:positionV relativeFrom="paragraph">
              <wp:posOffset>274005</wp:posOffset>
            </wp:positionV>
            <wp:extent cx="4167188" cy="3440352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440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ind w:left="425.19685039370086" w:right="-891.2598425196836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firstLine="720"/>
        <w:rPr/>
      </w:pPr>
      <w:bookmarkStart w:colFirst="0" w:colLast="0" w:name="_r7ttc9gj67" w:id="5"/>
      <w:bookmarkEnd w:id="5"/>
      <w:r w:rsidDel="00000000" w:rsidR="00000000" w:rsidRPr="00000000">
        <w:rPr>
          <w:rtl w:val="0"/>
        </w:rPr>
        <w:t xml:space="preserve">Limpieza de datos: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realiza la limpieza y ordenación de los datos a través de diferentes cálculos y métodos de imputación.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han eliminado dos filas completas de datos nulos.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han imputado las medias correspondientes en la columna salary, filtrando por tipo de trabajo, nivel de estudios y género.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ha imputado la moda en el dato faltante de la columna Education level, filtrada por Job title y Gender.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han reducido el número de valores diferentes de la columna Education level, unificando valores con diferente nombre pero que contenían el mismo tipo de información.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firstLine="720"/>
        <w:rPr/>
      </w:pPr>
      <w:bookmarkStart w:colFirst="0" w:colLast="0" w:name="_iussmwnrkhjv" w:id="6"/>
      <w:bookmarkEnd w:id="6"/>
      <w:r w:rsidDel="00000000" w:rsidR="00000000" w:rsidRPr="00000000">
        <w:rPr>
          <w:rtl w:val="0"/>
        </w:rPr>
        <w:t xml:space="preserve">Análisis univariante</w:t>
      </w:r>
    </w:p>
    <w:p w:rsidR="00000000" w:rsidDel="00000000" w:rsidP="00000000" w:rsidRDefault="00000000" w:rsidRPr="00000000" w14:paraId="00000064">
      <w:pPr>
        <w:pStyle w:val="Heading3"/>
        <w:ind w:firstLine="720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w2g0d8d5jfh8" w:id="7"/>
      <w:bookmarkEnd w:id="7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En este apartado, analizamos la variable principal del proyecto, el salario.</w:t>
      </w:r>
    </w:p>
    <w:p w:rsidR="00000000" w:rsidDel="00000000" w:rsidP="00000000" w:rsidRDefault="00000000" w:rsidRPr="00000000" w14:paraId="00000065">
      <w:pPr>
        <w:pStyle w:val="Heading3"/>
        <w:ind w:left="720" w:firstLine="0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43ouwkbxce38" w:id="8"/>
      <w:bookmarkEnd w:id="8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Se estudia la distribución del salario medio para todos los grupos de trabajo y para el grupo de empleos relacionados con los datos.</w:t>
      </w:r>
    </w:p>
    <w:p w:rsidR="00000000" w:rsidDel="00000000" w:rsidP="00000000" w:rsidRDefault="00000000" w:rsidRPr="00000000" w14:paraId="00000066">
      <w:pPr>
        <w:pStyle w:val="Heading3"/>
        <w:ind w:left="720" w:firstLine="0"/>
        <w:rPr/>
      </w:pPr>
      <w:bookmarkStart w:colFirst="0" w:colLast="0" w:name="_6w3tifmgci2p" w:id="9"/>
      <w:bookmarkEnd w:id="9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Salarios datos:</w:t>
        <w:tab/>
        <w:tab/>
        <w:tab/>
        <w:tab/>
        <w:tab/>
        <w:tab/>
        <w:t xml:space="preserve">Salarios del conjunto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140046" cy="256698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046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3357563</wp:posOffset>
            </wp:positionH>
            <wp:positionV relativeFrom="paragraph">
              <wp:posOffset>114300</wp:posOffset>
            </wp:positionV>
            <wp:extent cx="2938463" cy="22479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La asimetría: indica la simetría de la distribución de una variable respecto a la media aritmética.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La curtosis (o apuntamiento) mide cómo de escarpada o achatada está una curva o distribución. Indica la cantidad de datos que hay cercanos a la media, de manera que a mayor grado de curtosis, más escarpada (o apuntada) será la forma de la curva.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Curtosis: -0.46</w:t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Simetría: -0.21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La distribución es platicúrtica, 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La distribución es asimétrica negativa (sesgo hacia la izquierda).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Según la prueba estadística de Shapiro-Wilk, la distribución de los datos de salarios dentro del campo de data, no sigue una distribución normal.</w:t>
      </w:r>
    </w:p>
    <w:p w:rsidR="00000000" w:rsidDel="00000000" w:rsidP="00000000" w:rsidRDefault="00000000" w:rsidRPr="00000000" w14:paraId="0000007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1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ab/>
        <w:t xml:space="preserve">Estudio de variables y comprobación de hipótesis.</w:t>
      </w:r>
    </w:p>
    <w:p w:rsidR="00000000" w:rsidDel="00000000" w:rsidP="00000000" w:rsidRDefault="00000000" w:rsidRPr="00000000" w14:paraId="00000072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2. ¿Qué relación existe entre el salario y el nivel de estudios dentro del campo de Data? 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</w:rPr>
        <w:drawing>
          <wp:inline distB="114300" distT="114300" distL="114300" distR="114300">
            <wp:extent cx="3252788" cy="238101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381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Realización de la prueba de Kruskal-Wallis para más de dos muestras independientes: stat = 269.9976845259498, p_value = 2.3482684427143934e-59</w:t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Rechazamos la hipótesis nula. Hay evidencia de al menos una diferencia significativa en los salarios según el nivel alcanzado de estudios.</w:t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3. ¿Cuál es la proporción de hombres y mujeres en cada tipo de empleo?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representa en un gráfico de barras la distribución de hombres y mujeres por tipo de puesto de trabajo. A simple vista, se aprecian diferencias entre las cantidades totales, pero comprobamos estadísticamente si es así en el puesto de trabajo Director of Data Science.</w:t>
      </w:r>
    </w:p>
    <w:p w:rsidR="00000000" w:rsidDel="00000000" w:rsidP="00000000" w:rsidRDefault="00000000" w:rsidRPr="00000000" w14:paraId="0000007B">
      <w:pPr>
        <w:ind w:left="144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</w:rPr>
        <w:drawing>
          <wp:inline distB="114300" distT="114300" distL="114300" distR="114300">
            <wp:extent cx="3128963" cy="333719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33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Utilizo la prueba de proporciones Z para rechazar o no la hipótesis nula. El resultado es el siguiente:</w:t>
      </w:r>
    </w:p>
    <w:p w:rsidR="00000000" w:rsidDel="00000000" w:rsidP="00000000" w:rsidRDefault="00000000" w:rsidRPr="00000000" w14:paraId="0000007D">
      <w:pPr>
        <w:ind w:left="144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No hay suficiente evidencia para rechazar la hipótesis nula. No hay diferencia significativa en la proporción de hombres y mujeres dentro del puesto de Director of Data Science</w:t>
      </w:r>
    </w:p>
    <w:p w:rsidR="00000000" w:rsidDel="00000000" w:rsidP="00000000" w:rsidRDefault="00000000" w:rsidRPr="00000000" w14:paraId="0000007E">
      <w:pPr>
        <w:ind w:left="144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4. ¿Qué relación existe entre los años de experiencia y el salario?</w:t>
      </w:r>
    </w:p>
    <w:p w:rsidR="00000000" w:rsidDel="00000000" w:rsidP="00000000" w:rsidRDefault="00000000" w:rsidRPr="00000000" w14:paraId="00000080">
      <w:pPr>
        <w:ind w:left="144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Se estudia la correlación entre ambas variables, dando como resultado una correlación positiva de 0.71282707.</w:t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</w:rPr>
        <w:drawing>
          <wp:inline distB="114300" distT="114300" distL="114300" distR="114300">
            <wp:extent cx="2538546" cy="240836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546" cy="2408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</w:rPr>
        <w:drawing>
          <wp:inline distB="114300" distT="114300" distL="114300" distR="114300">
            <wp:extent cx="3348038" cy="244707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44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5. ¿Dentro del campo de data, hay diferencias entre los salarios de hombre y mujeres?</w:t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</w:rPr>
        <w:drawing>
          <wp:inline distB="114300" distT="114300" distL="114300" distR="114300">
            <wp:extent cx="3877170" cy="254711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170" cy="254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En este caso, utilizo la prueba de Mann-Witney estudiar dos muestras independientes. El resultado es el siguiente:</w:t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No hay suficiente evidencia para rechazar la hipótesis nula. No hay diferencia significativa entre los salarios de las mujeres y los salarios de los hombres en el campo de data</w:t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6. Dentro del campo de data, ¿quién tiene mayor salario de entrada?</w:t>
      </w:r>
    </w:p>
    <w:p w:rsidR="00000000" w:rsidDel="00000000" w:rsidP="00000000" w:rsidRDefault="00000000" w:rsidRPr="00000000" w14:paraId="00000089">
      <w:pPr>
        <w:ind w:left="1440" w:firstLine="72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</w:rPr>
        <w:drawing>
          <wp:inline distB="114300" distT="114300" distL="114300" distR="114300">
            <wp:extent cx="2967038" cy="214700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14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De nuevo utilizo Prueba de Mann-Whitney para dos muestras independientes: </w:t>
      </w:r>
    </w:p>
    <w:p w:rsidR="00000000" w:rsidDel="00000000" w:rsidP="00000000" w:rsidRDefault="00000000" w:rsidRPr="00000000" w14:paraId="0000008B">
      <w:pPr>
        <w:ind w:left="720" w:firstLine="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1"/>
          <w:szCs w:val="21"/>
          <w:rtl w:val="0"/>
        </w:rPr>
        <w:t xml:space="preserve">Rechazamos la hipótesis nula. Hay evidencia de una diferencia significativa entre los salarios de los junior data scientist y data analyst.</w:t>
      </w:r>
    </w:p>
    <w:p w:rsidR="00000000" w:rsidDel="00000000" w:rsidP="00000000" w:rsidRDefault="00000000" w:rsidRPr="00000000" w14:paraId="0000008C">
      <w:pPr>
        <w:ind w:left="1440" w:firstLine="720"/>
        <w:rPr>
          <w:rFonts w:ascii="Calibri" w:cs="Calibri" w:eastAsia="Calibri" w:hAnsi="Calibri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ind w:firstLine="720"/>
        <w:rPr>
          <w:color w:val="ff8205"/>
        </w:rPr>
      </w:pPr>
      <w:bookmarkStart w:colFirst="0" w:colLast="0" w:name="_8c0uxh82zo3i" w:id="10"/>
      <w:bookmarkEnd w:id="10"/>
      <w:r w:rsidDel="00000000" w:rsidR="00000000" w:rsidRPr="00000000">
        <w:rPr>
          <w:color w:val="ff8205"/>
          <w:rtl w:val="0"/>
        </w:rPr>
        <w:t xml:space="preserve">FUENTES DE DATOS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Notebooks proporcionados por The Bridge.</w:t>
      </w:r>
    </w:p>
    <w:p w:rsidR="00000000" w:rsidDel="00000000" w:rsidP="00000000" w:rsidRDefault="00000000" w:rsidRPr="00000000" w14:paraId="00000090">
      <w:pPr>
        <w:ind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https://bookdown.org/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umpy.org/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pandas.pydata.org/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matplotlib.org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23" Type="http://schemas.openxmlformats.org/officeDocument/2006/relationships/hyperlink" Target="https://seaborn.pydat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hyperlink" Target="https://www.kaggle.com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bookdown.org/" TargetMode="External"/><Relationship Id="rId6" Type="http://schemas.openxmlformats.org/officeDocument/2006/relationships/image" Target="media/image9.png"/><Relationship Id="rId18" Type="http://schemas.openxmlformats.org/officeDocument/2006/relationships/hyperlink" Target="https://www.python.org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