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C9A" w:rsidRPr="00D26C9A" w:rsidRDefault="00D26C9A" w:rsidP="00D26C9A">
      <w:pPr>
        <w:rPr>
          <w:b/>
          <w:sz w:val="28"/>
          <w:szCs w:val="28"/>
        </w:rPr>
      </w:pPr>
      <w:bookmarkStart w:id="0" w:name="_GoBack"/>
      <w:r w:rsidRPr="00D26C9A">
        <w:rPr>
          <w:b/>
          <w:sz w:val="28"/>
          <w:szCs w:val="28"/>
        </w:rPr>
        <w:t>ADVISORY — UNLAWFUL PROCESSING OF PERSONAL DATA</w:t>
      </w:r>
    </w:p>
    <w:bookmarkEnd w:id="0"/>
    <w:p w:rsidR="00D26C9A" w:rsidRDefault="00D26C9A" w:rsidP="00D26C9A"/>
    <w:p w:rsidR="00D26C9A" w:rsidRDefault="00D26C9A" w:rsidP="00D26C9A">
      <w:r>
        <w:t>1. Prima Facie Concern</w:t>
      </w:r>
    </w:p>
    <w:p w:rsidR="00D26C9A" w:rsidRDefault="00D26C9A" w:rsidP="00D26C9A">
      <w:r>
        <w:t xml:space="preserve">The Office has reviewed the enquiry submitted by Ms. Amina </w:t>
      </w:r>
      <w:proofErr w:type="spellStart"/>
      <w:r>
        <w:t>Kamau</w:t>
      </w:r>
      <w:proofErr w:type="spellEnd"/>
      <w:r>
        <w:t xml:space="preserve"> and finds that a prima facie concern exists regarding the processing of her personal data by Zephyr Pay Technologies without a lawful basis. Under Section 25 of the Data Protection Act, 2019, all processing of personal data must be grounded in at least one lawful basis, including consent, contractual necessity, or a legitimate interest that does not override the data subject's rights.</w:t>
      </w:r>
    </w:p>
    <w:p w:rsidR="00D26C9A" w:rsidRDefault="00D26C9A" w:rsidP="00D26C9A">
      <w:r>
        <w:t>2. Consent Requirements</w:t>
      </w:r>
    </w:p>
    <w:p w:rsidR="00D26C9A" w:rsidRDefault="00D26C9A" w:rsidP="00D26C9A">
      <w:r>
        <w:t>Section 30 of the Act requires that where consent is relied upon as the lawful basis for processing, such consent must be freely given, specific, informed, and unambiguous. The complainant has confirmed she has no prior relationship with Zephyr Pay Technologies, and no record of consent has been presented. The processing of her contact information for direct marketing purposes without consent constitutes a likely violation.</w:t>
      </w:r>
    </w:p>
    <w:p w:rsidR="00D26C9A" w:rsidRDefault="00D26C9A" w:rsidP="00D26C9A">
      <w:r>
        <w:t>3. Recommended Action</w:t>
      </w:r>
    </w:p>
    <w:p w:rsidR="00D26C9A" w:rsidRDefault="00D26C9A" w:rsidP="00D26C9A">
      <w:r>
        <w:t>Zephyr Pay Technologies is hereby advised to: (</w:t>
      </w:r>
      <w:proofErr w:type="spellStart"/>
      <w:r>
        <w:t>i</w:t>
      </w:r>
      <w:proofErr w:type="spellEnd"/>
      <w:r>
        <w:t xml:space="preserve">) immediately cease all direct marketing communications to Ms. </w:t>
      </w:r>
      <w:proofErr w:type="spellStart"/>
      <w:r>
        <w:t>Kamau</w:t>
      </w:r>
      <w:proofErr w:type="spellEnd"/>
      <w:r>
        <w:t>; (ii) provide this Office with a written account of how her personal data was obtained, within 14 days of receipt of this advisory; and (iii) delete her personal data from their systems in accordance with Section 34 of the Act. Failure to comply may result in formal enforcement proceedings.</w:t>
      </w:r>
    </w:p>
    <w:p w:rsidR="00D26C9A" w:rsidRDefault="00D26C9A" w:rsidP="00D26C9A">
      <w:r>
        <w:t>4. Rights of the Complainant</w:t>
      </w:r>
    </w:p>
    <w:p w:rsidR="00E8363C" w:rsidRDefault="00D26C9A" w:rsidP="00D26C9A">
      <w:r>
        <w:t xml:space="preserve">Ms. </w:t>
      </w:r>
      <w:proofErr w:type="spellStart"/>
      <w:r>
        <w:t>Kamau</w:t>
      </w:r>
      <w:proofErr w:type="spellEnd"/>
      <w:r>
        <w:t xml:space="preserve"> is advised that she retains the right to lodge a formal complaint under Section 56 of the Act</w:t>
      </w:r>
      <w:r>
        <w:t xml:space="preserve"> </w:t>
      </w:r>
      <w:r w:rsidRPr="00D26C9A">
        <w:t>should she remain unsatisfied with the respondent's response or if the unlawful processing continues.</w:t>
      </w:r>
    </w:p>
    <w:p w:rsidR="00D26C9A" w:rsidRDefault="00D26C9A" w:rsidP="00D26C9A"/>
    <w:sectPr w:rsidR="00D26C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C9A"/>
    <w:rsid w:val="000074AF"/>
    <w:rsid w:val="000C1944"/>
    <w:rsid w:val="000F4189"/>
    <w:rsid w:val="001751B7"/>
    <w:rsid w:val="0059339C"/>
    <w:rsid w:val="0092468C"/>
    <w:rsid w:val="00AA3F70"/>
    <w:rsid w:val="00D26C9A"/>
    <w:rsid w:val="00E83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09DE"/>
  <w15:chartTrackingRefBased/>
  <w15:docId w15:val="{3B72AC71-FF22-467F-B950-ABFB06F0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8467039">
      <w:bodyDiv w:val="1"/>
      <w:marLeft w:val="0"/>
      <w:marRight w:val="0"/>
      <w:marTop w:val="0"/>
      <w:marBottom w:val="0"/>
      <w:divBdr>
        <w:top w:val="none" w:sz="0" w:space="0" w:color="auto"/>
        <w:left w:val="none" w:sz="0" w:space="0" w:color="auto"/>
        <w:bottom w:val="none" w:sz="0" w:space="0" w:color="auto"/>
        <w:right w:val="none" w:sz="0" w:space="0" w:color="auto"/>
      </w:divBdr>
      <w:divsChild>
        <w:div w:id="1761875797">
          <w:marLeft w:val="0"/>
          <w:marRight w:val="0"/>
          <w:marTop w:val="0"/>
          <w:marBottom w:val="150"/>
          <w:divBdr>
            <w:top w:val="none" w:sz="0" w:space="0" w:color="auto"/>
            <w:left w:val="none" w:sz="0" w:space="0" w:color="auto"/>
            <w:bottom w:val="none" w:sz="0" w:space="0" w:color="auto"/>
            <w:right w:val="none" w:sz="0" w:space="0" w:color="auto"/>
          </w:divBdr>
        </w:div>
        <w:div w:id="652562758">
          <w:marLeft w:val="0"/>
          <w:marRight w:val="0"/>
          <w:marTop w:val="0"/>
          <w:marBottom w:val="150"/>
          <w:divBdr>
            <w:top w:val="none" w:sz="0" w:space="0" w:color="auto"/>
            <w:left w:val="none" w:sz="0" w:space="0" w:color="auto"/>
            <w:bottom w:val="none" w:sz="0" w:space="0" w:color="auto"/>
            <w:right w:val="none" w:sz="0" w:space="0" w:color="auto"/>
          </w:divBdr>
        </w:div>
        <w:div w:id="409350387">
          <w:marLeft w:val="0"/>
          <w:marRight w:val="0"/>
          <w:marTop w:val="0"/>
          <w:marBottom w:val="150"/>
          <w:divBdr>
            <w:top w:val="none" w:sz="0" w:space="0" w:color="auto"/>
            <w:left w:val="none" w:sz="0" w:space="0" w:color="auto"/>
            <w:bottom w:val="none" w:sz="0" w:space="0" w:color="auto"/>
            <w:right w:val="none" w:sz="0" w:space="0" w:color="auto"/>
          </w:divBdr>
        </w:div>
        <w:div w:id="1681856599">
          <w:marLeft w:val="0"/>
          <w:marRight w:val="0"/>
          <w:marTop w:val="0"/>
          <w:marBottom w:val="150"/>
          <w:divBdr>
            <w:top w:val="none" w:sz="0" w:space="0" w:color="auto"/>
            <w:left w:val="none" w:sz="0" w:space="0" w:color="auto"/>
            <w:bottom w:val="none" w:sz="0" w:space="0" w:color="auto"/>
            <w:right w:val="none" w:sz="0" w:space="0" w:color="auto"/>
          </w:divBdr>
        </w:div>
      </w:divsChild>
    </w:div>
    <w:div w:id="144410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laura</cp:lastModifiedBy>
  <cp:revision>1</cp:revision>
  <dcterms:created xsi:type="dcterms:W3CDTF">2026-06-16T00:18:00Z</dcterms:created>
  <dcterms:modified xsi:type="dcterms:W3CDTF">2026-06-16T00:20:00Z</dcterms:modified>
</cp:coreProperties>
</file>