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2C110D"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2C110D"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2C110D"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2C110D"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2C110D"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2C110D"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2C110D"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2C110D"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E47F6AB" w:rsidR="00531FBF" w:rsidRPr="001650C9" w:rsidRDefault="00935C97" w:rsidP="00944D65">
            <w:pPr>
              <w:suppressAutoHyphens/>
              <w:spacing w:after="0" w:line="240" w:lineRule="auto"/>
              <w:contextualSpacing/>
              <w:jc w:val="center"/>
              <w:rPr>
                <w:rFonts w:eastAsia="Times New Roman" w:cstheme="minorHAnsi"/>
                <w:b/>
                <w:bCs/>
              </w:rPr>
            </w:pPr>
            <w:r>
              <w:rPr>
                <w:rFonts w:eastAsia="Times New Roman" w:cstheme="minorHAnsi"/>
                <w:b/>
                <w:bCs/>
              </w:rPr>
              <w:t>5/20/2022</w:t>
            </w:r>
          </w:p>
        </w:tc>
        <w:tc>
          <w:tcPr>
            <w:tcW w:w="2338" w:type="dxa"/>
            <w:tcMar>
              <w:left w:w="115" w:type="dxa"/>
              <w:right w:w="115" w:type="dxa"/>
            </w:tcMar>
          </w:tcPr>
          <w:p w14:paraId="07699096" w14:textId="29177678" w:rsidR="00531FBF" w:rsidRPr="001650C9" w:rsidRDefault="00935C97" w:rsidP="00944D65">
            <w:pPr>
              <w:suppressAutoHyphens/>
              <w:spacing w:after="0" w:line="240" w:lineRule="auto"/>
              <w:contextualSpacing/>
              <w:jc w:val="center"/>
              <w:rPr>
                <w:rFonts w:eastAsia="Times New Roman" w:cstheme="minorHAnsi"/>
                <w:b/>
                <w:bCs/>
              </w:rPr>
            </w:pPr>
            <w:r>
              <w:rPr>
                <w:rFonts w:eastAsia="Times New Roman" w:cstheme="minorHAnsi"/>
                <w:b/>
                <w:bCs/>
              </w:rPr>
              <w:t>Laura McAroy</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3441C2E2" w:rsidR="0058064D" w:rsidRPr="001650C9" w:rsidRDefault="00935C97" w:rsidP="00944D65">
      <w:pPr>
        <w:suppressAutoHyphens/>
        <w:spacing w:after="0" w:line="240" w:lineRule="auto"/>
        <w:contextualSpacing/>
        <w:rPr>
          <w:rFonts w:cstheme="minorHAnsi"/>
        </w:rPr>
      </w:pPr>
      <w:r>
        <w:rPr>
          <w:rFonts w:cstheme="minorHAnsi"/>
        </w:rPr>
        <w:t>Laura McAroy</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proofErr w:type="gramStart"/>
      <w:r w:rsidRPr="001650C9">
        <w:rPr>
          <w:rFonts w:eastAsia="Times New Roman" w:cstheme="minorHAnsi"/>
        </w:rPr>
        <w:t>open source</w:t>
      </w:r>
      <w:proofErr w:type="gramEnd"/>
      <w:r w:rsidRPr="001650C9">
        <w:rPr>
          <w:rFonts w:eastAsia="Times New Roman" w:cstheme="minorHAnsi"/>
        </w:rPr>
        <w:t xml:space="preserv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2A516CB" w14:textId="210E9F50" w:rsidR="003726AD" w:rsidRPr="001650C9" w:rsidRDefault="00935C97" w:rsidP="00944D65">
      <w:pPr>
        <w:suppressAutoHyphens/>
        <w:spacing w:after="0" w:line="240" w:lineRule="auto"/>
        <w:contextualSpacing/>
        <w:rPr>
          <w:rFonts w:eastAsia="Times New Roman" w:cstheme="minorHAnsi"/>
        </w:rPr>
      </w:pPr>
      <w:r>
        <w:rPr>
          <w:rFonts w:eastAsia="Times New Roman" w:cstheme="minorHAnsi"/>
        </w:rPr>
        <w:t xml:space="preserve">As a company that handles financial information, it is imperative that Artemis Financial has a secure system to protect their clients’ most personal information. </w:t>
      </w:r>
      <w:r w:rsidR="004D4376">
        <w:rPr>
          <w:rFonts w:eastAsia="Times New Roman" w:cstheme="minorHAnsi"/>
        </w:rPr>
        <w:t xml:space="preserve">A security breach that results in theft or loss of clients’ financial information could mean the destruction of the company. It can only be assumed that if Artemis Financial is not already producing international transactions, they will be </w:t>
      </w:r>
      <w:proofErr w:type="gramStart"/>
      <w:r w:rsidR="004D4376">
        <w:rPr>
          <w:rFonts w:eastAsia="Times New Roman" w:cstheme="minorHAnsi"/>
        </w:rPr>
        <w:t>in the near future</w:t>
      </w:r>
      <w:proofErr w:type="gramEnd"/>
      <w:r w:rsidR="004D4376">
        <w:rPr>
          <w:rFonts w:eastAsia="Times New Roman" w:cstheme="minorHAnsi"/>
        </w:rPr>
        <w:t>. Appropriate actions need to be taken to ensure that those international transactions are secure and that all governmental r</w:t>
      </w:r>
      <w:r w:rsidR="00713C64">
        <w:rPr>
          <w:rFonts w:eastAsia="Times New Roman" w:cstheme="minorHAnsi"/>
        </w:rPr>
        <w:t>egulations concerning those transactions</w:t>
      </w:r>
      <w:r w:rsidR="00DC0491">
        <w:rPr>
          <w:rFonts w:eastAsia="Times New Roman" w:cstheme="minorHAnsi"/>
        </w:rPr>
        <w:t>, including Graham-Leach-Bliley and PCI-DSS</w:t>
      </w:r>
      <w:r w:rsidR="00DC0491">
        <w:rPr>
          <w:rFonts w:eastAsia="Times New Roman" w:cstheme="minorHAnsi"/>
        </w:rPr>
        <w:t>,</w:t>
      </w:r>
      <w:r w:rsidR="00713C64">
        <w:rPr>
          <w:rFonts w:eastAsia="Times New Roman" w:cstheme="minorHAnsi"/>
        </w:rPr>
        <w:t xml:space="preserve"> are followed. </w:t>
      </w:r>
      <w:r w:rsidR="00980405">
        <w:rPr>
          <w:rFonts w:eastAsia="Times New Roman" w:cstheme="minorHAnsi"/>
        </w:rPr>
        <w:t xml:space="preserve">This system will be at a very high risk for external threats, as it will contain </w:t>
      </w:r>
      <w:proofErr w:type="gramStart"/>
      <w:r w:rsidR="00980405">
        <w:rPr>
          <w:rFonts w:eastAsia="Times New Roman" w:cstheme="minorHAnsi"/>
        </w:rPr>
        <w:t>a large number of</w:t>
      </w:r>
      <w:proofErr w:type="gramEnd"/>
      <w:r w:rsidR="00980405">
        <w:rPr>
          <w:rFonts w:eastAsia="Times New Roman" w:cstheme="minorHAnsi"/>
        </w:rPr>
        <w:t xml:space="preserve"> desirable assets for hackers. HTTPS, OAuth,</w:t>
      </w:r>
      <w:r w:rsidR="00312D3A">
        <w:rPr>
          <w:rFonts w:eastAsia="Times New Roman" w:cstheme="minorHAnsi"/>
        </w:rPr>
        <w:t xml:space="preserve"> and input parameter requirements are basic steps that can be taken to better secure the REST API. It is also necessary that only reviewed third-party libraries are included in the system.</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r w:rsidR="00AF4C03" w:rsidRPr="001650C9">
        <w:rPr>
          <w:rFonts w:eastAsia="Times New Roman" w:cstheme="minorHAnsi"/>
        </w:rPr>
        <w:t>Financial</w:t>
      </w:r>
      <w:r w:rsidR="003F32E7" w:rsidRPr="001650C9">
        <w:rPr>
          <w:rFonts w:eastAsia="Times New Roman" w:cstheme="minorHAnsi"/>
        </w:rPr>
        <w:t>’s</w:t>
      </w:r>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1A30C4D3" w14:textId="0BF8789D" w:rsidR="002778D5" w:rsidRDefault="00DA10B2" w:rsidP="00312D3A">
      <w:pPr>
        <w:pStyle w:val="ListParagraph"/>
        <w:numPr>
          <w:ilvl w:val="0"/>
          <w:numId w:val="12"/>
        </w:numPr>
        <w:suppressAutoHyphens/>
        <w:spacing w:after="0" w:line="240" w:lineRule="auto"/>
        <w:rPr>
          <w:rFonts w:eastAsia="Times New Roman" w:cstheme="minorHAnsi"/>
        </w:rPr>
      </w:pPr>
      <w:r>
        <w:rPr>
          <w:rFonts w:eastAsia="Times New Roman" w:cstheme="minorHAnsi"/>
        </w:rPr>
        <w:t>Input Validation – All input into the system will need to be validated</w:t>
      </w:r>
    </w:p>
    <w:p w14:paraId="544E3702" w14:textId="74F6A7D8" w:rsidR="00DA10B2" w:rsidRPr="00C702FA" w:rsidRDefault="00DA10B2" w:rsidP="00C702FA">
      <w:pPr>
        <w:pStyle w:val="ListParagraph"/>
        <w:numPr>
          <w:ilvl w:val="0"/>
          <w:numId w:val="12"/>
        </w:numPr>
        <w:suppressAutoHyphens/>
        <w:spacing w:after="0" w:line="240" w:lineRule="auto"/>
        <w:rPr>
          <w:rFonts w:eastAsia="Times New Roman" w:cstheme="minorHAnsi"/>
        </w:rPr>
      </w:pPr>
      <w:r w:rsidRPr="00C702FA">
        <w:rPr>
          <w:rFonts w:eastAsia="Times New Roman" w:cstheme="minorHAnsi"/>
        </w:rPr>
        <w:t>API’s- Since the company is using a RESTful API, it will need to be secured to maintain system integrity.</w:t>
      </w:r>
    </w:p>
    <w:p w14:paraId="6043E941" w14:textId="11362218" w:rsidR="00DA10B2" w:rsidRDefault="00DA10B2" w:rsidP="00312D3A">
      <w:pPr>
        <w:pStyle w:val="ListParagraph"/>
        <w:numPr>
          <w:ilvl w:val="0"/>
          <w:numId w:val="12"/>
        </w:numPr>
        <w:suppressAutoHyphens/>
        <w:spacing w:after="0" w:line="240" w:lineRule="auto"/>
        <w:rPr>
          <w:rFonts w:eastAsia="Times New Roman" w:cstheme="minorHAnsi"/>
        </w:rPr>
      </w:pPr>
      <w:r>
        <w:rPr>
          <w:rFonts w:eastAsia="Times New Roman" w:cstheme="minorHAnsi"/>
        </w:rPr>
        <w:t>Cryptography- All information will need to be fully encrypted to prevent data leaks and interception.</w:t>
      </w:r>
    </w:p>
    <w:p w14:paraId="1A7F2DF9" w14:textId="48E21DFD" w:rsidR="00DA10B2" w:rsidRPr="00312D3A" w:rsidRDefault="00DA10B2" w:rsidP="00312D3A">
      <w:pPr>
        <w:pStyle w:val="ListParagraph"/>
        <w:numPr>
          <w:ilvl w:val="0"/>
          <w:numId w:val="12"/>
        </w:numPr>
        <w:suppressAutoHyphens/>
        <w:spacing w:after="0" w:line="240" w:lineRule="auto"/>
        <w:rPr>
          <w:rFonts w:eastAsia="Times New Roman" w:cstheme="minorHAnsi"/>
        </w:rPr>
      </w:pPr>
      <w:r>
        <w:rPr>
          <w:rFonts w:eastAsia="Times New Roman" w:cstheme="minorHAnsi"/>
        </w:rPr>
        <w:t>Encapsulation – Sensitive data is stored in the system, so it will need to be stored securely in encapsulated data structures.</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3104A374" w:rsidR="00113667" w:rsidRDefault="00C702FA" w:rsidP="00C702FA">
      <w:pPr>
        <w:pStyle w:val="ListParagraph"/>
        <w:numPr>
          <w:ilvl w:val="0"/>
          <w:numId w:val="13"/>
        </w:numPr>
        <w:suppressAutoHyphens/>
        <w:spacing w:after="0" w:line="240" w:lineRule="auto"/>
        <w:rPr>
          <w:rFonts w:eastAsia="Times New Roman" w:cstheme="minorHAnsi"/>
        </w:rPr>
      </w:pPr>
      <w:r>
        <w:rPr>
          <w:rFonts w:eastAsia="Times New Roman" w:cstheme="minorHAnsi"/>
        </w:rPr>
        <w:t>There is no HTTPS included in the code base</w:t>
      </w:r>
    </w:p>
    <w:p w14:paraId="19FF6545" w14:textId="60C9C23C" w:rsidR="00C702FA" w:rsidRDefault="00C702FA" w:rsidP="00C702FA">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In the </w:t>
      </w:r>
      <w:proofErr w:type="spellStart"/>
      <w:r>
        <w:rPr>
          <w:rFonts w:eastAsia="Times New Roman" w:cstheme="minorHAnsi"/>
        </w:rPr>
        <w:t>CRUDController</w:t>
      </w:r>
      <w:proofErr w:type="spellEnd"/>
      <w:r>
        <w:rPr>
          <w:rFonts w:eastAsia="Times New Roman" w:cstheme="minorHAnsi"/>
        </w:rPr>
        <w:t xml:space="preserve"> class, business names are used as request parameters </w:t>
      </w:r>
      <w:r w:rsidR="00DD0B7E">
        <w:rPr>
          <w:rFonts w:eastAsia="Times New Roman" w:cstheme="minorHAnsi"/>
        </w:rPr>
        <w:t>and are a public variable in a public class.</w:t>
      </w:r>
    </w:p>
    <w:p w14:paraId="078EF944" w14:textId="44217A8C" w:rsidR="00C702FA" w:rsidRDefault="00C702FA" w:rsidP="00C702FA">
      <w:pPr>
        <w:pStyle w:val="ListParagraph"/>
        <w:numPr>
          <w:ilvl w:val="0"/>
          <w:numId w:val="13"/>
        </w:numPr>
        <w:suppressAutoHyphens/>
        <w:spacing w:after="0" w:line="240" w:lineRule="auto"/>
        <w:rPr>
          <w:rFonts w:eastAsia="Times New Roman" w:cstheme="minorHAnsi"/>
        </w:rPr>
      </w:pPr>
      <w:r>
        <w:rPr>
          <w:rFonts w:eastAsia="Times New Roman" w:cstheme="minorHAnsi"/>
        </w:rPr>
        <w:t>The request parameters are not validated</w:t>
      </w:r>
    </w:p>
    <w:p w14:paraId="536734EF" w14:textId="7A957671" w:rsidR="00C702FA" w:rsidRDefault="00C702FA" w:rsidP="00C702FA">
      <w:pPr>
        <w:pStyle w:val="ListParagraph"/>
        <w:numPr>
          <w:ilvl w:val="0"/>
          <w:numId w:val="13"/>
        </w:numPr>
        <w:suppressAutoHyphens/>
        <w:spacing w:after="0" w:line="240" w:lineRule="auto"/>
        <w:rPr>
          <w:rFonts w:eastAsia="Times New Roman" w:cstheme="minorHAnsi"/>
        </w:rPr>
      </w:pPr>
      <w:r>
        <w:rPr>
          <w:rFonts w:eastAsia="Times New Roman" w:cstheme="minorHAnsi"/>
        </w:rPr>
        <w:lastRenderedPageBreak/>
        <w:t>There is no authentication included</w:t>
      </w:r>
    </w:p>
    <w:p w14:paraId="741CFA6D" w14:textId="79617823" w:rsidR="00C702FA" w:rsidRPr="00C702FA" w:rsidRDefault="00C702FA" w:rsidP="00C702FA">
      <w:pPr>
        <w:pStyle w:val="ListParagraph"/>
        <w:suppressAutoHyphens/>
        <w:spacing w:after="0" w:line="240" w:lineRule="auto"/>
        <w:rPr>
          <w:rFonts w:eastAsia="Times New Roman" w:cstheme="minorHAnsi"/>
        </w:rPr>
      </w:pP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Financial’s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1950D642" w14:textId="6A1311C6" w:rsidR="00B03C25" w:rsidRDefault="00B03311" w:rsidP="00B03311">
      <w:pPr>
        <w:pStyle w:val="ListParagraph"/>
        <w:numPr>
          <w:ilvl w:val="0"/>
          <w:numId w:val="14"/>
        </w:numPr>
        <w:suppressAutoHyphens/>
        <w:spacing w:after="0" w:line="240" w:lineRule="auto"/>
        <w:rPr>
          <w:rFonts w:eastAsia="Times New Roman" w:cstheme="minorHAnsi"/>
        </w:rPr>
      </w:pPr>
      <w:r>
        <w:rPr>
          <w:rFonts w:eastAsia="Times New Roman" w:cstheme="minorHAnsi"/>
        </w:rPr>
        <w:t>Bouncy Castle JCE contains several vulnerabilities in versions 1.55 and earlier, recommended to upgrade to a newer version to avoid vulnerabilities.</w:t>
      </w:r>
    </w:p>
    <w:p w14:paraId="789DD947" w14:textId="019E42EB" w:rsidR="00B03311" w:rsidRDefault="00B03311" w:rsidP="00B03311">
      <w:pPr>
        <w:pStyle w:val="ListParagraph"/>
        <w:numPr>
          <w:ilvl w:val="1"/>
          <w:numId w:val="14"/>
        </w:numPr>
        <w:suppressAutoHyphens/>
        <w:spacing w:after="0" w:line="240" w:lineRule="auto"/>
        <w:rPr>
          <w:rFonts w:eastAsia="Times New Roman" w:cstheme="minorHAnsi"/>
        </w:rPr>
      </w:pPr>
      <w:r>
        <w:rPr>
          <w:rFonts w:eastAsia="Times New Roman" w:cstheme="minorHAnsi"/>
        </w:rPr>
        <w:t>CVE-2016-1000352</w:t>
      </w:r>
    </w:p>
    <w:p w14:paraId="2F79F3C3" w14:textId="010E01CC" w:rsidR="00B03311" w:rsidRDefault="00B03311" w:rsidP="00B03311">
      <w:pPr>
        <w:pStyle w:val="ListParagraph"/>
        <w:numPr>
          <w:ilvl w:val="1"/>
          <w:numId w:val="14"/>
        </w:numPr>
        <w:suppressAutoHyphens/>
        <w:spacing w:after="0" w:line="240" w:lineRule="auto"/>
        <w:rPr>
          <w:rFonts w:eastAsia="Times New Roman" w:cstheme="minorHAnsi"/>
        </w:rPr>
      </w:pPr>
      <w:r>
        <w:rPr>
          <w:rFonts w:eastAsia="Times New Roman" w:cstheme="minorHAnsi"/>
        </w:rPr>
        <w:t>CVE-2016-1000346</w:t>
      </w:r>
    </w:p>
    <w:p w14:paraId="116790FB" w14:textId="68BB87D0" w:rsidR="00B03311" w:rsidRDefault="00B03311" w:rsidP="00B03311">
      <w:pPr>
        <w:pStyle w:val="ListParagraph"/>
        <w:numPr>
          <w:ilvl w:val="1"/>
          <w:numId w:val="14"/>
        </w:numPr>
        <w:suppressAutoHyphens/>
        <w:spacing w:after="0" w:line="240" w:lineRule="auto"/>
        <w:rPr>
          <w:rFonts w:eastAsia="Times New Roman" w:cstheme="minorHAnsi"/>
        </w:rPr>
      </w:pPr>
      <w:r>
        <w:rPr>
          <w:rFonts w:eastAsia="Times New Roman" w:cstheme="minorHAnsi"/>
        </w:rPr>
        <w:t>CVE-2016-1000345</w:t>
      </w:r>
    </w:p>
    <w:p w14:paraId="7D561D70" w14:textId="43FFCD4E" w:rsidR="00B03311" w:rsidRDefault="00B03311" w:rsidP="00B03311">
      <w:pPr>
        <w:pStyle w:val="ListParagraph"/>
        <w:numPr>
          <w:ilvl w:val="1"/>
          <w:numId w:val="14"/>
        </w:numPr>
        <w:suppressAutoHyphens/>
        <w:spacing w:after="0" w:line="240" w:lineRule="auto"/>
        <w:rPr>
          <w:rFonts w:eastAsia="Times New Roman" w:cstheme="minorHAnsi"/>
        </w:rPr>
      </w:pPr>
      <w:r>
        <w:rPr>
          <w:rFonts w:eastAsia="Times New Roman" w:cstheme="minorHAnsi"/>
        </w:rPr>
        <w:t>CVE-2016-1000344</w:t>
      </w:r>
    </w:p>
    <w:p w14:paraId="47740BF1" w14:textId="45A5E1C0" w:rsidR="00B03311" w:rsidRDefault="00B03311" w:rsidP="00B03311">
      <w:pPr>
        <w:pStyle w:val="ListParagraph"/>
        <w:numPr>
          <w:ilvl w:val="1"/>
          <w:numId w:val="14"/>
        </w:numPr>
        <w:suppressAutoHyphens/>
        <w:spacing w:after="0" w:line="240" w:lineRule="auto"/>
        <w:rPr>
          <w:rFonts w:eastAsia="Times New Roman" w:cstheme="minorHAnsi"/>
        </w:rPr>
      </w:pPr>
      <w:r>
        <w:rPr>
          <w:rFonts w:eastAsia="Times New Roman" w:cstheme="minorHAnsi"/>
        </w:rPr>
        <w:t>CVE-2016-1000343</w:t>
      </w:r>
    </w:p>
    <w:p w14:paraId="07D26B94" w14:textId="5801E50C" w:rsidR="00B03311" w:rsidRDefault="00B03311" w:rsidP="00B03311">
      <w:pPr>
        <w:pStyle w:val="ListParagraph"/>
        <w:numPr>
          <w:ilvl w:val="1"/>
          <w:numId w:val="14"/>
        </w:numPr>
        <w:suppressAutoHyphens/>
        <w:spacing w:after="0" w:line="240" w:lineRule="auto"/>
        <w:rPr>
          <w:rFonts w:eastAsia="Times New Roman" w:cstheme="minorHAnsi"/>
        </w:rPr>
      </w:pPr>
      <w:r>
        <w:rPr>
          <w:rFonts w:eastAsia="Times New Roman" w:cstheme="minorHAnsi"/>
        </w:rPr>
        <w:t>CVE-2016-1000342</w:t>
      </w:r>
    </w:p>
    <w:p w14:paraId="5BBCE356" w14:textId="6126D9F2" w:rsidR="00B03311" w:rsidRDefault="00B03311" w:rsidP="00B03311">
      <w:pPr>
        <w:pStyle w:val="ListParagraph"/>
        <w:numPr>
          <w:ilvl w:val="1"/>
          <w:numId w:val="14"/>
        </w:numPr>
        <w:suppressAutoHyphens/>
        <w:spacing w:after="0" w:line="240" w:lineRule="auto"/>
        <w:rPr>
          <w:rFonts w:eastAsia="Times New Roman" w:cstheme="minorHAnsi"/>
        </w:rPr>
      </w:pPr>
      <w:r>
        <w:rPr>
          <w:rFonts w:eastAsia="Times New Roman" w:cstheme="minorHAnsi"/>
        </w:rPr>
        <w:t>CVE-2016-1000341</w:t>
      </w:r>
    </w:p>
    <w:p w14:paraId="2A83FDC5" w14:textId="12985E55" w:rsidR="00B03311" w:rsidRDefault="00B03311" w:rsidP="00B03311">
      <w:pPr>
        <w:pStyle w:val="ListParagraph"/>
        <w:numPr>
          <w:ilvl w:val="1"/>
          <w:numId w:val="14"/>
        </w:numPr>
        <w:suppressAutoHyphens/>
        <w:spacing w:after="0" w:line="240" w:lineRule="auto"/>
        <w:rPr>
          <w:rFonts w:eastAsia="Times New Roman" w:cstheme="minorHAnsi"/>
        </w:rPr>
      </w:pPr>
      <w:r>
        <w:rPr>
          <w:rFonts w:eastAsia="Times New Roman" w:cstheme="minorHAnsi"/>
        </w:rPr>
        <w:t>CVE-2016-1000339</w:t>
      </w:r>
    </w:p>
    <w:p w14:paraId="7A6799DF" w14:textId="1FCA4BA7" w:rsidR="00B03311" w:rsidRDefault="00B03311" w:rsidP="00B03311">
      <w:pPr>
        <w:pStyle w:val="ListParagraph"/>
        <w:numPr>
          <w:ilvl w:val="1"/>
          <w:numId w:val="14"/>
        </w:numPr>
        <w:suppressAutoHyphens/>
        <w:spacing w:after="0" w:line="240" w:lineRule="auto"/>
        <w:rPr>
          <w:rFonts w:eastAsia="Times New Roman" w:cstheme="minorHAnsi"/>
        </w:rPr>
      </w:pPr>
      <w:r>
        <w:rPr>
          <w:rFonts w:eastAsia="Times New Roman" w:cstheme="minorHAnsi"/>
        </w:rPr>
        <w:t>CVE-2016-1000338</w:t>
      </w:r>
    </w:p>
    <w:p w14:paraId="2EC50F40" w14:textId="7756D2A0" w:rsidR="00B03311" w:rsidRDefault="00B03311" w:rsidP="00B03311">
      <w:pPr>
        <w:pStyle w:val="ListParagraph"/>
        <w:numPr>
          <w:ilvl w:val="1"/>
          <w:numId w:val="14"/>
        </w:numPr>
        <w:suppressAutoHyphens/>
        <w:spacing w:after="0" w:line="240" w:lineRule="auto"/>
        <w:rPr>
          <w:rFonts w:eastAsia="Times New Roman" w:cstheme="minorHAnsi"/>
        </w:rPr>
      </w:pPr>
      <w:r>
        <w:rPr>
          <w:rFonts w:eastAsia="Times New Roman" w:cstheme="minorHAnsi"/>
        </w:rPr>
        <w:t>CVE-2018-5382</w:t>
      </w:r>
    </w:p>
    <w:p w14:paraId="58DB4BF8" w14:textId="5B381B9B" w:rsidR="00B03311" w:rsidRDefault="00B03311" w:rsidP="00B03311">
      <w:pPr>
        <w:pStyle w:val="ListParagraph"/>
        <w:numPr>
          <w:ilvl w:val="1"/>
          <w:numId w:val="14"/>
        </w:numPr>
        <w:suppressAutoHyphens/>
        <w:spacing w:after="0" w:line="240" w:lineRule="auto"/>
        <w:rPr>
          <w:rFonts w:eastAsia="Times New Roman" w:cstheme="minorHAnsi"/>
        </w:rPr>
      </w:pPr>
      <w:r>
        <w:rPr>
          <w:rFonts w:eastAsia="Times New Roman" w:cstheme="minorHAnsi"/>
        </w:rPr>
        <w:t>CVE-2017-13098</w:t>
      </w:r>
    </w:p>
    <w:p w14:paraId="1287EFF7" w14:textId="60F6B265" w:rsidR="00B03311" w:rsidRDefault="00B03311" w:rsidP="00B03311">
      <w:pPr>
        <w:pStyle w:val="ListParagraph"/>
        <w:numPr>
          <w:ilvl w:val="1"/>
          <w:numId w:val="14"/>
        </w:numPr>
        <w:suppressAutoHyphens/>
        <w:spacing w:after="0" w:line="240" w:lineRule="auto"/>
        <w:rPr>
          <w:rFonts w:eastAsia="Times New Roman" w:cstheme="minorHAnsi"/>
        </w:rPr>
      </w:pPr>
      <w:r>
        <w:rPr>
          <w:rFonts w:eastAsia="Times New Roman" w:cstheme="minorHAnsi"/>
        </w:rPr>
        <w:t>CVE-2013-1624</w:t>
      </w:r>
    </w:p>
    <w:p w14:paraId="7326B0B8" w14:textId="137BC72B" w:rsidR="00B03311" w:rsidRDefault="00B03311" w:rsidP="002E7FF5">
      <w:pPr>
        <w:suppressAutoHyphens/>
        <w:spacing w:after="0" w:line="240" w:lineRule="auto"/>
        <w:rPr>
          <w:rFonts w:eastAsia="Times New Roman" w:cstheme="minorHAnsi"/>
        </w:rPr>
      </w:pPr>
    </w:p>
    <w:p w14:paraId="0E947F89" w14:textId="1C3B6A28" w:rsidR="002E7FF5" w:rsidRDefault="002E7FF5" w:rsidP="002E7FF5">
      <w:pPr>
        <w:pStyle w:val="ListParagraph"/>
        <w:numPr>
          <w:ilvl w:val="0"/>
          <w:numId w:val="14"/>
        </w:numPr>
        <w:suppressAutoHyphens/>
        <w:spacing w:after="0" w:line="240" w:lineRule="auto"/>
        <w:rPr>
          <w:rFonts w:eastAsia="Times New Roman" w:cstheme="minorHAnsi"/>
        </w:rPr>
      </w:pPr>
      <w:proofErr w:type="spellStart"/>
      <w:r>
        <w:rPr>
          <w:rFonts w:eastAsia="Times New Roman" w:cstheme="minorHAnsi"/>
        </w:rPr>
        <w:t>Logback</w:t>
      </w:r>
      <w:proofErr w:type="spellEnd"/>
      <w:r>
        <w:rPr>
          <w:rFonts w:eastAsia="Times New Roman" w:cstheme="minorHAnsi"/>
        </w:rPr>
        <w:t xml:space="preserve"> version 1.2.3 contains a vulnerability that would allow an attacker with privileges to maliciously edit the configuration. This vulnerability exists in versions up to and including 1.2.7, so a higher version would be recommended.</w:t>
      </w:r>
    </w:p>
    <w:p w14:paraId="2E644385" w14:textId="2555C495" w:rsidR="002E7FF5" w:rsidRDefault="002E7FF5" w:rsidP="002E7FF5">
      <w:pPr>
        <w:pStyle w:val="ListParagraph"/>
        <w:numPr>
          <w:ilvl w:val="1"/>
          <w:numId w:val="14"/>
        </w:numPr>
        <w:suppressAutoHyphens/>
        <w:spacing w:after="0" w:line="240" w:lineRule="auto"/>
        <w:rPr>
          <w:rFonts w:eastAsia="Times New Roman" w:cstheme="minorHAnsi"/>
        </w:rPr>
      </w:pPr>
      <w:r>
        <w:rPr>
          <w:rFonts w:eastAsia="Times New Roman" w:cstheme="minorHAnsi"/>
        </w:rPr>
        <w:t>CVE-2021-42550</w:t>
      </w:r>
    </w:p>
    <w:p w14:paraId="411C2D15" w14:textId="4ECAEF2F" w:rsidR="002E7FF5" w:rsidRDefault="002E7FF5" w:rsidP="002E7FF5">
      <w:pPr>
        <w:suppressAutoHyphens/>
        <w:spacing w:after="0" w:line="240" w:lineRule="auto"/>
        <w:rPr>
          <w:rFonts w:eastAsia="Times New Roman" w:cstheme="minorHAnsi"/>
        </w:rPr>
      </w:pPr>
    </w:p>
    <w:p w14:paraId="5A46C45A" w14:textId="2963312A" w:rsidR="002E7FF5" w:rsidRDefault="000928A0" w:rsidP="002E7FF5">
      <w:pPr>
        <w:pStyle w:val="ListParagraph"/>
        <w:numPr>
          <w:ilvl w:val="0"/>
          <w:numId w:val="16"/>
        </w:numPr>
        <w:suppressAutoHyphens/>
        <w:spacing w:after="0" w:line="240" w:lineRule="auto"/>
        <w:rPr>
          <w:rFonts w:eastAsia="Times New Roman" w:cstheme="minorHAnsi"/>
        </w:rPr>
      </w:pPr>
      <w:r>
        <w:rPr>
          <w:rFonts w:eastAsia="Times New Roman" w:cstheme="minorHAnsi"/>
        </w:rPr>
        <w:t>Apache Log4j2 contains several dependencies that were fixed in later versions. Recommended to upgrade to version 2.17.1 to avoid dependencies</w:t>
      </w:r>
    </w:p>
    <w:p w14:paraId="5D61F086" w14:textId="4E60484C" w:rsidR="000928A0" w:rsidRDefault="000928A0" w:rsidP="000928A0">
      <w:pPr>
        <w:pStyle w:val="ListParagraph"/>
        <w:numPr>
          <w:ilvl w:val="1"/>
          <w:numId w:val="16"/>
        </w:numPr>
        <w:suppressAutoHyphens/>
        <w:spacing w:after="0" w:line="240" w:lineRule="auto"/>
        <w:rPr>
          <w:rFonts w:eastAsia="Times New Roman" w:cstheme="minorHAnsi"/>
        </w:rPr>
      </w:pPr>
      <w:r>
        <w:rPr>
          <w:rFonts w:eastAsia="Times New Roman" w:cstheme="minorHAnsi"/>
        </w:rPr>
        <w:t>CVE-2021-44832</w:t>
      </w:r>
    </w:p>
    <w:p w14:paraId="5EC264D9" w14:textId="3717A454" w:rsidR="000928A0" w:rsidRDefault="000928A0" w:rsidP="000928A0">
      <w:pPr>
        <w:pStyle w:val="ListParagraph"/>
        <w:numPr>
          <w:ilvl w:val="1"/>
          <w:numId w:val="16"/>
        </w:numPr>
        <w:suppressAutoHyphens/>
        <w:spacing w:after="0" w:line="240" w:lineRule="auto"/>
        <w:rPr>
          <w:rFonts w:eastAsia="Times New Roman" w:cstheme="minorHAnsi"/>
        </w:rPr>
      </w:pPr>
      <w:r>
        <w:rPr>
          <w:rFonts w:eastAsia="Times New Roman" w:cstheme="minorHAnsi"/>
        </w:rPr>
        <w:t>CVE-2021-45105</w:t>
      </w:r>
    </w:p>
    <w:p w14:paraId="21080CC0" w14:textId="5E92CCF4" w:rsidR="000928A0" w:rsidRDefault="000928A0" w:rsidP="000928A0">
      <w:pPr>
        <w:pStyle w:val="ListParagraph"/>
        <w:numPr>
          <w:ilvl w:val="1"/>
          <w:numId w:val="16"/>
        </w:numPr>
        <w:suppressAutoHyphens/>
        <w:spacing w:after="0" w:line="240" w:lineRule="auto"/>
        <w:rPr>
          <w:rFonts w:eastAsia="Times New Roman" w:cstheme="minorHAnsi"/>
        </w:rPr>
      </w:pPr>
      <w:r>
        <w:rPr>
          <w:rFonts w:eastAsia="Times New Roman" w:cstheme="minorHAnsi"/>
        </w:rPr>
        <w:t>CVE-2021-45046</w:t>
      </w:r>
    </w:p>
    <w:p w14:paraId="40CD9C5C" w14:textId="23DCF7FE" w:rsidR="000928A0" w:rsidRDefault="000928A0" w:rsidP="000928A0">
      <w:pPr>
        <w:pStyle w:val="ListParagraph"/>
        <w:numPr>
          <w:ilvl w:val="1"/>
          <w:numId w:val="16"/>
        </w:numPr>
        <w:suppressAutoHyphens/>
        <w:spacing w:after="0" w:line="240" w:lineRule="auto"/>
        <w:rPr>
          <w:rFonts w:eastAsia="Times New Roman" w:cstheme="minorHAnsi"/>
        </w:rPr>
      </w:pPr>
      <w:r>
        <w:rPr>
          <w:rFonts w:eastAsia="Times New Roman" w:cstheme="minorHAnsi"/>
        </w:rPr>
        <w:t>CVE-2021-44228</w:t>
      </w:r>
    </w:p>
    <w:p w14:paraId="6F22924E" w14:textId="1E560002" w:rsidR="009F35E0" w:rsidRDefault="009F35E0" w:rsidP="000928A0">
      <w:pPr>
        <w:pStyle w:val="ListParagraph"/>
        <w:numPr>
          <w:ilvl w:val="1"/>
          <w:numId w:val="16"/>
        </w:numPr>
        <w:suppressAutoHyphens/>
        <w:spacing w:after="0" w:line="240" w:lineRule="auto"/>
        <w:rPr>
          <w:rFonts w:eastAsia="Times New Roman" w:cstheme="minorHAnsi"/>
        </w:rPr>
      </w:pPr>
      <w:r>
        <w:rPr>
          <w:rFonts w:eastAsia="Times New Roman" w:cstheme="minorHAnsi"/>
        </w:rPr>
        <w:t>CVE-2020-9488</w:t>
      </w:r>
    </w:p>
    <w:p w14:paraId="644B0465" w14:textId="2CF49552" w:rsidR="009F35E0" w:rsidRDefault="009F35E0" w:rsidP="009F35E0">
      <w:pPr>
        <w:pStyle w:val="ListParagraph"/>
        <w:suppressAutoHyphens/>
        <w:spacing w:after="0" w:line="240" w:lineRule="auto"/>
        <w:ind w:left="1440"/>
        <w:rPr>
          <w:rFonts w:eastAsia="Times New Roman" w:cstheme="minorHAnsi"/>
        </w:rPr>
      </w:pPr>
    </w:p>
    <w:p w14:paraId="3E114394" w14:textId="345A9561" w:rsidR="009F35E0" w:rsidRDefault="009F35E0" w:rsidP="009F35E0">
      <w:pPr>
        <w:pStyle w:val="ListParagraph"/>
        <w:numPr>
          <w:ilvl w:val="0"/>
          <w:numId w:val="16"/>
        </w:numPr>
        <w:suppressAutoHyphens/>
        <w:spacing w:after="0" w:line="240" w:lineRule="auto"/>
        <w:rPr>
          <w:rFonts w:eastAsia="Times New Roman" w:cstheme="minorHAnsi"/>
        </w:rPr>
      </w:pPr>
      <w:r>
        <w:rPr>
          <w:rFonts w:eastAsia="Times New Roman" w:cstheme="minorHAnsi"/>
        </w:rPr>
        <w:t>SnakeYAML-1.25 allows entity expansion during a load operation. Upgrade to version 1.26</w:t>
      </w:r>
    </w:p>
    <w:p w14:paraId="122174F2" w14:textId="52B3FB2E" w:rsidR="009F35E0" w:rsidRDefault="009F35E0" w:rsidP="009F35E0">
      <w:pPr>
        <w:pStyle w:val="ListParagraph"/>
        <w:numPr>
          <w:ilvl w:val="1"/>
          <w:numId w:val="16"/>
        </w:numPr>
        <w:suppressAutoHyphens/>
        <w:spacing w:after="0" w:line="240" w:lineRule="auto"/>
        <w:rPr>
          <w:rFonts w:eastAsia="Times New Roman" w:cstheme="minorHAnsi"/>
        </w:rPr>
      </w:pPr>
      <w:r>
        <w:rPr>
          <w:rFonts w:eastAsia="Times New Roman" w:cstheme="minorHAnsi"/>
        </w:rPr>
        <w:t>CVE-2017-18640</w:t>
      </w:r>
    </w:p>
    <w:p w14:paraId="535242E1" w14:textId="4213E8F4" w:rsidR="009F35E0" w:rsidRDefault="009F35E0" w:rsidP="009F35E0">
      <w:pPr>
        <w:suppressAutoHyphens/>
        <w:spacing w:after="0" w:line="240" w:lineRule="auto"/>
        <w:rPr>
          <w:rFonts w:eastAsia="Times New Roman" w:cstheme="minorHAnsi"/>
        </w:rPr>
      </w:pPr>
    </w:p>
    <w:p w14:paraId="10DCBC99" w14:textId="31E578BC" w:rsidR="009F35E0" w:rsidRDefault="009F35E0" w:rsidP="009F35E0">
      <w:pPr>
        <w:pStyle w:val="ListParagraph"/>
        <w:numPr>
          <w:ilvl w:val="0"/>
          <w:numId w:val="17"/>
        </w:numPr>
        <w:suppressAutoHyphens/>
        <w:spacing w:after="0" w:line="240" w:lineRule="auto"/>
        <w:rPr>
          <w:rFonts w:eastAsia="Times New Roman" w:cstheme="minorHAnsi"/>
        </w:rPr>
      </w:pPr>
      <w:proofErr w:type="spellStart"/>
      <w:r>
        <w:rPr>
          <w:rFonts w:eastAsia="Times New Roman" w:cstheme="minorHAnsi"/>
        </w:rPr>
        <w:t>FasterXML</w:t>
      </w:r>
      <w:proofErr w:type="spellEnd"/>
      <w:r>
        <w:rPr>
          <w:rFonts w:eastAsia="Times New Roman" w:cstheme="minorHAnsi"/>
        </w:rPr>
        <w:t xml:space="preserve"> Jackson </w:t>
      </w:r>
      <w:proofErr w:type="spellStart"/>
      <w:r>
        <w:rPr>
          <w:rFonts w:eastAsia="Times New Roman" w:cstheme="minorHAnsi"/>
        </w:rPr>
        <w:t>Databind</w:t>
      </w:r>
      <w:proofErr w:type="spellEnd"/>
      <w:r>
        <w:rPr>
          <w:rFonts w:eastAsia="Times New Roman" w:cstheme="minorHAnsi"/>
        </w:rPr>
        <w:t xml:space="preserve"> also contains an issue with entity expansion, risking data integrity. Upgrade to at least a 2.</w:t>
      </w:r>
      <w:r w:rsidR="00956C16">
        <w:rPr>
          <w:rFonts w:eastAsia="Times New Roman" w:cstheme="minorHAnsi"/>
        </w:rPr>
        <w:t>10</w:t>
      </w:r>
      <w:r>
        <w:rPr>
          <w:rFonts w:eastAsia="Times New Roman" w:cstheme="minorHAnsi"/>
        </w:rPr>
        <w:t>.</w:t>
      </w:r>
      <w:r w:rsidR="00956C16">
        <w:rPr>
          <w:rFonts w:eastAsia="Times New Roman" w:cstheme="minorHAnsi"/>
        </w:rPr>
        <w:t>5</w:t>
      </w:r>
      <w:r>
        <w:rPr>
          <w:rFonts w:eastAsia="Times New Roman" w:cstheme="minorHAnsi"/>
        </w:rPr>
        <w:t>.1</w:t>
      </w:r>
      <w:r w:rsidR="00956C16">
        <w:rPr>
          <w:rFonts w:eastAsia="Times New Roman" w:cstheme="minorHAnsi"/>
        </w:rPr>
        <w:t xml:space="preserve"> is recommended.</w:t>
      </w:r>
    </w:p>
    <w:p w14:paraId="7B35C684" w14:textId="3738F0CE" w:rsidR="00113667" w:rsidRDefault="00956C16" w:rsidP="00113667">
      <w:pPr>
        <w:pStyle w:val="ListParagraph"/>
        <w:numPr>
          <w:ilvl w:val="1"/>
          <w:numId w:val="17"/>
        </w:numPr>
        <w:suppressAutoHyphens/>
        <w:spacing w:after="0" w:line="240" w:lineRule="auto"/>
        <w:rPr>
          <w:rFonts w:eastAsia="Times New Roman" w:cstheme="minorHAnsi"/>
        </w:rPr>
      </w:pPr>
      <w:r>
        <w:rPr>
          <w:rFonts w:eastAsia="Times New Roman" w:cstheme="minorHAnsi"/>
        </w:rPr>
        <w:t>CVE-2020-25649</w:t>
      </w:r>
    </w:p>
    <w:p w14:paraId="1E7ACF34" w14:textId="77777777" w:rsidR="00956C16" w:rsidRDefault="00956C16" w:rsidP="00956C16">
      <w:pPr>
        <w:pStyle w:val="ListParagraph"/>
        <w:suppressAutoHyphens/>
        <w:spacing w:after="0" w:line="240" w:lineRule="auto"/>
        <w:ind w:left="1440"/>
        <w:rPr>
          <w:rFonts w:eastAsia="Times New Roman" w:cstheme="minorHAnsi"/>
        </w:rPr>
      </w:pPr>
    </w:p>
    <w:p w14:paraId="28483D35" w14:textId="45316655" w:rsidR="00956C16" w:rsidRDefault="00956C16" w:rsidP="00956C16">
      <w:pPr>
        <w:pStyle w:val="ListParagraph"/>
        <w:numPr>
          <w:ilvl w:val="0"/>
          <w:numId w:val="17"/>
        </w:numPr>
        <w:suppressAutoHyphens/>
        <w:spacing w:after="0" w:line="240" w:lineRule="auto"/>
        <w:rPr>
          <w:rFonts w:eastAsia="Times New Roman" w:cstheme="minorHAnsi"/>
        </w:rPr>
      </w:pPr>
      <w:r>
        <w:rPr>
          <w:rFonts w:eastAsia="Times New Roman" w:cstheme="minorHAnsi"/>
        </w:rPr>
        <w:lastRenderedPageBreak/>
        <w:t>Apache Tomcat contains several vulnerabilities. Recommended to upgrade to a higher version.</w:t>
      </w:r>
    </w:p>
    <w:p w14:paraId="132FA924" w14:textId="4F1BEE6A" w:rsidR="00956C16" w:rsidRDefault="00956C16" w:rsidP="00956C16">
      <w:pPr>
        <w:pStyle w:val="ListParagraph"/>
        <w:numPr>
          <w:ilvl w:val="1"/>
          <w:numId w:val="17"/>
        </w:numPr>
        <w:suppressAutoHyphens/>
        <w:spacing w:after="0" w:line="240" w:lineRule="auto"/>
        <w:rPr>
          <w:rFonts w:eastAsia="Times New Roman" w:cstheme="minorHAnsi"/>
        </w:rPr>
      </w:pPr>
      <w:r>
        <w:rPr>
          <w:rFonts w:eastAsia="Times New Roman" w:cstheme="minorHAnsi"/>
        </w:rPr>
        <w:t>CVE-2022-29885</w:t>
      </w:r>
    </w:p>
    <w:p w14:paraId="7D96283B" w14:textId="7C2001D1" w:rsidR="00956C16" w:rsidRDefault="00956C16" w:rsidP="00956C16">
      <w:pPr>
        <w:pStyle w:val="ListParagraph"/>
        <w:numPr>
          <w:ilvl w:val="1"/>
          <w:numId w:val="17"/>
        </w:numPr>
        <w:suppressAutoHyphens/>
        <w:spacing w:after="0" w:line="240" w:lineRule="auto"/>
        <w:rPr>
          <w:rFonts w:eastAsia="Times New Roman" w:cstheme="minorHAnsi"/>
        </w:rPr>
      </w:pPr>
      <w:r>
        <w:rPr>
          <w:rFonts w:eastAsia="Times New Roman" w:cstheme="minorHAnsi"/>
        </w:rPr>
        <w:t>CVE-2021-41079</w:t>
      </w:r>
    </w:p>
    <w:p w14:paraId="72F2A65C" w14:textId="50E05BB1" w:rsidR="00956C16" w:rsidRDefault="00956C16" w:rsidP="00956C16">
      <w:pPr>
        <w:pStyle w:val="ListParagraph"/>
        <w:numPr>
          <w:ilvl w:val="1"/>
          <w:numId w:val="17"/>
        </w:numPr>
        <w:suppressAutoHyphens/>
        <w:spacing w:after="0" w:line="240" w:lineRule="auto"/>
        <w:rPr>
          <w:rFonts w:eastAsia="Times New Roman" w:cstheme="minorHAnsi"/>
        </w:rPr>
      </w:pPr>
      <w:r>
        <w:rPr>
          <w:rFonts w:eastAsia="Times New Roman" w:cstheme="minorHAnsi"/>
        </w:rPr>
        <w:t>CVE-2021-33037</w:t>
      </w:r>
    </w:p>
    <w:p w14:paraId="4A2A64B9" w14:textId="20545149" w:rsidR="00956C16" w:rsidRDefault="00956C16" w:rsidP="00956C16">
      <w:pPr>
        <w:pStyle w:val="ListParagraph"/>
        <w:numPr>
          <w:ilvl w:val="1"/>
          <w:numId w:val="17"/>
        </w:numPr>
        <w:suppressAutoHyphens/>
        <w:spacing w:after="0" w:line="240" w:lineRule="auto"/>
        <w:rPr>
          <w:rFonts w:eastAsia="Times New Roman" w:cstheme="minorHAnsi"/>
        </w:rPr>
      </w:pPr>
      <w:r>
        <w:rPr>
          <w:rFonts w:eastAsia="Times New Roman" w:cstheme="minorHAnsi"/>
        </w:rPr>
        <w:t>CVE-2021-30640</w:t>
      </w:r>
    </w:p>
    <w:p w14:paraId="5DBF109F" w14:textId="0EC148D0" w:rsidR="00956C16" w:rsidRDefault="00956C16" w:rsidP="00956C16">
      <w:pPr>
        <w:pStyle w:val="ListParagraph"/>
        <w:numPr>
          <w:ilvl w:val="1"/>
          <w:numId w:val="17"/>
        </w:numPr>
        <w:suppressAutoHyphens/>
        <w:spacing w:after="0" w:line="240" w:lineRule="auto"/>
        <w:rPr>
          <w:rFonts w:eastAsia="Times New Roman" w:cstheme="minorHAnsi"/>
        </w:rPr>
      </w:pPr>
      <w:r>
        <w:rPr>
          <w:rFonts w:eastAsia="Times New Roman" w:cstheme="minorHAnsi"/>
        </w:rPr>
        <w:t>CVE-2021-25329</w:t>
      </w:r>
    </w:p>
    <w:p w14:paraId="2812FB20" w14:textId="287EADBF" w:rsidR="00956C16" w:rsidRDefault="00956C16" w:rsidP="00956C16">
      <w:pPr>
        <w:pStyle w:val="ListParagraph"/>
        <w:numPr>
          <w:ilvl w:val="1"/>
          <w:numId w:val="17"/>
        </w:numPr>
        <w:suppressAutoHyphens/>
        <w:spacing w:after="0" w:line="240" w:lineRule="auto"/>
        <w:rPr>
          <w:rFonts w:eastAsia="Times New Roman" w:cstheme="minorHAnsi"/>
        </w:rPr>
      </w:pPr>
      <w:r>
        <w:rPr>
          <w:rFonts w:eastAsia="Times New Roman" w:cstheme="minorHAnsi"/>
        </w:rPr>
        <w:t>CVE-2021-25122</w:t>
      </w:r>
    </w:p>
    <w:p w14:paraId="1EDC37A1" w14:textId="18B0A3D3" w:rsidR="00956C16" w:rsidRDefault="00956C16" w:rsidP="00956C16">
      <w:pPr>
        <w:pStyle w:val="ListParagraph"/>
        <w:numPr>
          <w:ilvl w:val="1"/>
          <w:numId w:val="17"/>
        </w:numPr>
        <w:suppressAutoHyphens/>
        <w:spacing w:after="0" w:line="240" w:lineRule="auto"/>
        <w:rPr>
          <w:rFonts w:eastAsia="Times New Roman" w:cstheme="minorHAnsi"/>
        </w:rPr>
      </w:pPr>
      <w:r>
        <w:rPr>
          <w:rFonts w:eastAsia="Times New Roman" w:cstheme="minorHAnsi"/>
        </w:rPr>
        <w:t>CVE-2021-24122</w:t>
      </w:r>
    </w:p>
    <w:p w14:paraId="4B8982AF" w14:textId="42701491" w:rsidR="00956C16" w:rsidRDefault="00956C16" w:rsidP="00956C16">
      <w:pPr>
        <w:pStyle w:val="ListParagraph"/>
        <w:numPr>
          <w:ilvl w:val="1"/>
          <w:numId w:val="17"/>
        </w:numPr>
        <w:suppressAutoHyphens/>
        <w:spacing w:after="0" w:line="240" w:lineRule="auto"/>
        <w:rPr>
          <w:rFonts w:eastAsia="Times New Roman" w:cstheme="minorHAnsi"/>
        </w:rPr>
      </w:pPr>
      <w:r>
        <w:rPr>
          <w:rFonts w:eastAsia="Times New Roman" w:cstheme="minorHAnsi"/>
        </w:rPr>
        <w:t>CVE-2020-17527</w:t>
      </w:r>
    </w:p>
    <w:p w14:paraId="60D1CF72" w14:textId="6ED7EE20" w:rsidR="00956C16" w:rsidRDefault="00956C16" w:rsidP="00956C16">
      <w:pPr>
        <w:pStyle w:val="ListParagraph"/>
        <w:numPr>
          <w:ilvl w:val="1"/>
          <w:numId w:val="17"/>
        </w:numPr>
        <w:suppressAutoHyphens/>
        <w:spacing w:after="0" w:line="240" w:lineRule="auto"/>
        <w:rPr>
          <w:rFonts w:eastAsia="Times New Roman" w:cstheme="minorHAnsi"/>
        </w:rPr>
      </w:pPr>
      <w:r>
        <w:rPr>
          <w:rFonts w:eastAsia="Times New Roman" w:cstheme="minorHAnsi"/>
        </w:rPr>
        <w:t>CVE-2020-13935</w:t>
      </w:r>
    </w:p>
    <w:p w14:paraId="6CD72AD2" w14:textId="38F2C647" w:rsidR="00956C16" w:rsidRDefault="00956C16" w:rsidP="00956C16">
      <w:pPr>
        <w:pStyle w:val="ListParagraph"/>
        <w:numPr>
          <w:ilvl w:val="1"/>
          <w:numId w:val="17"/>
        </w:numPr>
        <w:suppressAutoHyphens/>
        <w:spacing w:after="0" w:line="240" w:lineRule="auto"/>
        <w:rPr>
          <w:rFonts w:eastAsia="Times New Roman" w:cstheme="minorHAnsi"/>
        </w:rPr>
      </w:pPr>
      <w:r>
        <w:rPr>
          <w:rFonts w:eastAsia="Times New Roman" w:cstheme="minorHAnsi"/>
        </w:rPr>
        <w:t>CVE-2020-13934</w:t>
      </w:r>
    </w:p>
    <w:p w14:paraId="54AD6843" w14:textId="62FFB7CB" w:rsidR="00956C16" w:rsidRDefault="00956C16" w:rsidP="00956C16">
      <w:pPr>
        <w:pStyle w:val="ListParagraph"/>
        <w:numPr>
          <w:ilvl w:val="1"/>
          <w:numId w:val="17"/>
        </w:numPr>
        <w:suppressAutoHyphens/>
        <w:spacing w:after="0" w:line="240" w:lineRule="auto"/>
        <w:rPr>
          <w:rFonts w:eastAsia="Times New Roman" w:cstheme="minorHAnsi"/>
        </w:rPr>
      </w:pPr>
      <w:r>
        <w:rPr>
          <w:rFonts w:eastAsia="Times New Roman" w:cstheme="minorHAnsi"/>
        </w:rPr>
        <w:t>CVE-2020-8022</w:t>
      </w:r>
    </w:p>
    <w:p w14:paraId="073AC71C" w14:textId="47DF6ABA" w:rsidR="00956C16" w:rsidRDefault="00956C16" w:rsidP="00956C16">
      <w:pPr>
        <w:pStyle w:val="ListParagraph"/>
        <w:numPr>
          <w:ilvl w:val="1"/>
          <w:numId w:val="17"/>
        </w:numPr>
        <w:suppressAutoHyphens/>
        <w:spacing w:after="0" w:line="240" w:lineRule="auto"/>
        <w:rPr>
          <w:rFonts w:eastAsia="Times New Roman" w:cstheme="minorHAnsi"/>
        </w:rPr>
      </w:pPr>
      <w:r>
        <w:rPr>
          <w:rFonts w:eastAsia="Times New Roman" w:cstheme="minorHAnsi"/>
        </w:rPr>
        <w:t>CVE-2020-11996</w:t>
      </w:r>
    </w:p>
    <w:p w14:paraId="610E40A7" w14:textId="684ACB1E" w:rsidR="00956C16" w:rsidRDefault="00956C16" w:rsidP="00956C16">
      <w:pPr>
        <w:pStyle w:val="ListParagraph"/>
        <w:numPr>
          <w:ilvl w:val="1"/>
          <w:numId w:val="17"/>
        </w:numPr>
        <w:suppressAutoHyphens/>
        <w:spacing w:after="0" w:line="240" w:lineRule="auto"/>
        <w:rPr>
          <w:rFonts w:eastAsia="Times New Roman" w:cstheme="minorHAnsi"/>
        </w:rPr>
      </w:pPr>
      <w:r>
        <w:rPr>
          <w:rFonts w:eastAsia="Times New Roman" w:cstheme="minorHAnsi"/>
        </w:rPr>
        <w:t>CVE-2020-9484</w:t>
      </w:r>
    </w:p>
    <w:p w14:paraId="185F2B72" w14:textId="07734034" w:rsidR="00956C16" w:rsidRDefault="00956C16" w:rsidP="00956C16">
      <w:pPr>
        <w:pStyle w:val="ListParagraph"/>
        <w:numPr>
          <w:ilvl w:val="1"/>
          <w:numId w:val="17"/>
        </w:numPr>
        <w:suppressAutoHyphens/>
        <w:spacing w:after="0" w:line="240" w:lineRule="auto"/>
        <w:rPr>
          <w:rFonts w:eastAsia="Times New Roman" w:cstheme="minorHAnsi"/>
        </w:rPr>
      </w:pPr>
      <w:r>
        <w:rPr>
          <w:rFonts w:eastAsia="Times New Roman" w:cstheme="minorHAnsi"/>
        </w:rPr>
        <w:t>CVE-2020-1938</w:t>
      </w:r>
    </w:p>
    <w:p w14:paraId="6B72D07F" w14:textId="751B707E" w:rsidR="002325BA" w:rsidRDefault="002325BA" w:rsidP="00956C16">
      <w:pPr>
        <w:pStyle w:val="ListParagraph"/>
        <w:numPr>
          <w:ilvl w:val="1"/>
          <w:numId w:val="17"/>
        </w:numPr>
        <w:suppressAutoHyphens/>
        <w:spacing w:after="0" w:line="240" w:lineRule="auto"/>
        <w:rPr>
          <w:rFonts w:eastAsia="Times New Roman" w:cstheme="minorHAnsi"/>
        </w:rPr>
      </w:pPr>
      <w:r>
        <w:rPr>
          <w:rFonts w:eastAsia="Times New Roman" w:cstheme="minorHAnsi"/>
        </w:rPr>
        <w:t>CVE-2020-1935</w:t>
      </w:r>
    </w:p>
    <w:p w14:paraId="38B78FCE" w14:textId="12FC7E11" w:rsidR="002325BA" w:rsidRDefault="002325BA" w:rsidP="00956C16">
      <w:pPr>
        <w:pStyle w:val="ListParagraph"/>
        <w:numPr>
          <w:ilvl w:val="1"/>
          <w:numId w:val="17"/>
        </w:numPr>
        <w:suppressAutoHyphens/>
        <w:spacing w:after="0" w:line="240" w:lineRule="auto"/>
        <w:rPr>
          <w:rFonts w:eastAsia="Times New Roman" w:cstheme="minorHAnsi"/>
        </w:rPr>
      </w:pPr>
      <w:r>
        <w:rPr>
          <w:rFonts w:eastAsia="Times New Roman" w:cstheme="minorHAnsi"/>
        </w:rPr>
        <w:t>CVE-2019-17569</w:t>
      </w:r>
    </w:p>
    <w:p w14:paraId="7B7D18D4" w14:textId="77777777" w:rsidR="002325BA" w:rsidRDefault="002325BA" w:rsidP="002325BA">
      <w:pPr>
        <w:pStyle w:val="ListParagraph"/>
        <w:suppressAutoHyphens/>
        <w:spacing w:after="0" w:line="240" w:lineRule="auto"/>
        <w:ind w:left="1440"/>
        <w:rPr>
          <w:rFonts w:eastAsia="Times New Roman" w:cstheme="minorHAnsi"/>
        </w:rPr>
      </w:pPr>
    </w:p>
    <w:p w14:paraId="6EA7A838" w14:textId="1ABF3A50" w:rsidR="002325BA" w:rsidRDefault="002325BA" w:rsidP="002325BA">
      <w:pPr>
        <w:pStyle w:val="ListParagraph"/>
        <w:numPr>
          <w:ilvl w:val="0"/>
          <w:numId w:val="17"/>
        </w:numPr>
        <w:suppressAutoHyphens/>
        <w:spacing w:after="0" w:line="240" w:lineRule="auto"/>
        <w:rPr>
          <w:rFonts w:eastAsia="Times New Roman" w:cstheme="minorHAnsi"/>
        </w:rPr>
      </w:pPr>
      <w:proofErr w:type="spellStart"/>
      <w:r>
        <w:rPr>
          <w:rFonts w:eastAsia="Times New Roman" w:cstheme="minorHAnsi"/>
        </w:rPr>
        <w:t>SpringCore</w:t>
      </w:r>
      <w:proofErr w:type="spellEnd"/>
      <w:r>
        <w:rPr>
          <w:rFonts w:eastAsia="Times New Roman" w:cstheme="minorHAnsi"/>
        </w:rPr>
        <w:t xml:space="preserve"> 5.2.3 has a vulnerability</w:t>
      </w:r>
      <w:r w:rsidR="00313D02">
        <w:rPr>
          <w:rFonts w:eastAsia="Times New Roman" w:cstheme="minorHAnsi"/>
        </w:rPr>
        <w:t xml:space="preserve">. Upgrade to at least a 5.3.17 </w:t>
      </w:r>
    </w:p>
    <w:p w14:paraId="352CC41D" w14:textId="6ECE271A" w:rsidR="00313D02" w:rsidRDefault="00313D02" w:rsidP="00313D02">
      <w:pPr>
        <w:pStyle w:val="ListParagraph"/>
        <w:numPr>
          <w:ilvl w:val="1"/>
          <w:numId w:val="17"/>
        </w:numPr>
        <w:suppressAutoHyphens/>
        <w:spacing w:after="0" w:line="240" w:lineRule="auto"/>
        <w:rPr>
          <w:rFonts w:eastAsia="Times New Roman" w:cstheme="minorHAnsi"/>
        </w:rPr>
      </w:pPr>
      <w:r>
        <w:rPr>
          <w:rFonts w:eastAsia="Times New Roman" w:cstheme="minorHAnsi"/>
        </w:rPr>
        <w:t>CVE-2022-22950</w:t>
      </w:r>
    </w:p>
    <w:p w14:paraId="75BEFD50" w14:textId="4D7B220F" w:rsidR="00313D02" w:rsidRDefault="00313D02" w:rsidP="00313D02">
      <w:pPr>
        <w:suppressAutoHyphens/>
        <w:spacing w:after="0" w:line="240" w:lineRule="auto"/>
        <w:rPr>
          <w:rFonts w:eastAsia="Times New Roman" w:cstheme="minorHAnsi"/>
        </w:rPr>
      </w:pPr>
    </w:p>
    <w:p w14:paraId="07D685E0" w14:textId="77777777" w:rsidR="00313D02" w:rsidRPr="00313D02" w:rsidRDefault="00313D02" w:rsidP="00313D02">
      <w:pPr>
        <w:suppressAutoHyphens/>
        <w:spacing w:after="0" w:line="240" w:lineRule="auto"/>
        <w:rPr>
          <w:rFonts w:eastAsia="Times New Roman"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s for Artemis Financial</w:t>
      </w:r>
      <w:r w:rsidR="00020066" w:rsidRPr="001650C9">
        <w:rPr>
          <w:rFonts w:asciiTheme="minorHAnsi" w:hAnsiTheme="minorHAnsi" w:cstheme="minorHAnsi"/>
        </w:rPr>
        <w:t>’s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5C5805A8" w:rsidR="00974AE3" w:rsidRDefault="00313D02" w:rsidP="00313D02">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Include authentication measures and input validation</w:t>
      </w:r>
    </w:p>
    <w:p w14:paraId="37DDE4AF" w14:textId="1BB1FF2C" w:rsidR="00313D02" w:rsidRDefault="00313D02" w:rsidP="00313D02">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Implement HTTPS</w:t>
      </w:r>
    </w:p>
    <w:p w14:paraId="1696FF2C" w14:textId="5DF82361" w:rsidR="00313D02" w:rsidRDefault="00313D02" w:rsidP="00313D02">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Update listed dependencies</w:t>
      </w:r>
    </w:p>
    <w:p w14:paraId="13721B81" w14:textId="29993234" w:rsidR="00313D02" w:rsidRPr="001650C9" w:rsidRDefault="00313D02" w:rsidP="00313D02">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Encapsulate business names so that they are private if they must be used a </w:t>
      </w:r>
      <w:proofErr w:type="gramStart"/>
      <w:r>
        <w:rPr>
          <w:rFonts w:asciiTheme="minorHAnsi" w:hAnsiTheme="minorHAnsi" w:cstheme="minorHAnsi"/>
        </w:rPr>
        <w:t>request parameters</w:t>
      </w:r>
      <w:proofErr w:type="gramEnd"/>
      <w:r>
        <w:rPr>
          <w:rFonts w:asciiTheme="minorHAnsi" w:hAnsiTheme="minorHAnsi" w:cstheme="minorHAnsi"/>
        </w:rPr>
        <w:t>, otherwise change request parameters.</w:t>
      </w:r>
    </w:p>
    <w:sectPr w:rsidR="00313D02" w:rsidRPr="001650C9"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377E0" w14:textId="77777777" w:rsidR="002C110D" w:rsidRDefault="002C110D" w:rsidP="002F3F84">
      <w:r>
        <w:separator/>
      </w:r>
    </w:p>
  </w:endnote>
  <w:endnote w:type="continuationSeparator" w:id="0">
    <w:p w14:paraId="5510A527" w14:textId="77777777" w:rsidR="002C110D" w:rsidRDefault="002C110D"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E5654" w14:textId="77777777" w:rsidR="002C110D" w:rsidRDefault="002C110D" w:rsidP="002F3F84">
      <w:r>
        <w:separator/>
      </w:r>
    </w:p>
  </w:footnote>
  <w:footnote w:type="continuationSeparator" w:id="0">
    <w:p w14:paraId="07D9ACCE" w14:textId="77777777" w:rsidR="002C110D" w:rsidRDefault="002C110D"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C159FF"/>
    <w:multiLevelType w:val="hybridMultilevel"/>
    <w:tmpl w:val="4BB24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357C75"/>
    <w:multiLevelType w:val="hybridMultilevel"/>
    <w:tmpl w:val="43C8B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1179C6"/>
    <w:multiLevelType w:val="hybridMultilevel"/>
    <w:tmpl w:val="715C78A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FC213D"/>
    <w:multiLevelType w:val="hybridMultilevel"/>
    <w:tmpl w:val="C160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C421D0"/>
    <w:multiLevelType w:val="hybridMultilevel"/>
    <w:tmpl w:val="C3BEC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34154A"/>
    <w:multiLevelType w:val="hybridMultilevel"/>
    <w:tmpl w:val="2392F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3E7A23"/>
    <w:multiLevelType w:val="hybridMultilevel"/>
    <w:tmpl w:val="A192E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2389397">
    <w:abstractNumId w:val="7"/>
  </w:num>
  <w:num w:numId="2" w16cid:durableId="393041322">
    <w:abstractNumId w:val="3"/>
  </w:num>
  <w:num w:numId="3" w16cid:durableId="469831426">
    <w:abstractNumId w:val="12"/>
  </w:num>
  <w:num w:numId="4" w16cid:durableId="36974618">
    <w:abstractNumId w:val="10"/>
    <w:lvlOverride w:ilvl="0">
      <w:lvl w:ilvl="0">
        <w:numFmt w:val="lowerLetter"/>
        <w:lvlText w:val="%1."/>
        <w:lvlJc w:val="left"/>
      </w:lvl>
    </w:lvlOverride>
  </w:num>
  <w:num w:numId="5" w16cid:durableId="988555294">
    <w:abstractNumId w:val="4"/>
  </w:num>
  <w:num w:numId="6" w16cid:durableId="1426540007">
    <w:abstractNumId w:val="1"/>
    <w:lvlOverride w:ilvl="0">
      <w:lvl w:ilvl="0">
        <w:numFmt w:val="lowerLetter"/>
        <w:lvlText w:val="%1."/>
        <w:lvlJc w:val="left"/>
      </w:lvl>
    </w:lvlOverride>
  </w:num>
  <w:num w:numId="7" w16cid:durableId="518206564">
    <w:abstractNumId w:val="0"/>
  </w:num>
  <w:num w:numId="8" w16cid:durableId="992831721">
    <w:abstractNumId w:val="14"/>
  </w:num>
  <w:num w:numId="9" w16cid:durableId="1546217746">
    <w:abstractNumId w:val="5"/>
  </w:num>
  <w:num w:numId="10" w16cid:durableId="968319333">
    <w:abstractNumId w:val="2"/>
    <w:lvlOverride w:ilvl="0"/>
  </w:num>
  <w:num w:numId="11" w16cid:durableId="1138912493">
    <w:abstractNumId w:val="17"/>
  </w:num>
  <w:num w:numId="12" w16cid:durableId="1209755497">
    <w:abstractNumId w:val="15"/>
  </w:num>
  <w:num w:numId="13" w16cid:durableId="1876113783">
    <w:abstractNumId w:val="11"/>
  </w:num>
  <w:num w:numId="14" w16cid:durableId="1766724426">
    <w:abstractNumId w:val="6"/>
  </w:num>
  <w:num w:numId="15" w16cid:durableId="88890996">
    <w:abstractNumId w:val="9"/>
  </w:num>
  <w:num w:numId="16" w16cid:durableId="1107459725">
    <w:abstractNumId w:val="8"/>
  </w:num>
  <w:num w:numId="17" w16cid:durableId="208421708">
    <w:abstractNumId w:val="16"/>
  </w:num>
  <w:num w:numId="18" w16cid:durableId="8308757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928A0"/>
    <w:rsid w:val="000D2A1B"/>
    <w:rsid w:val="00113667"/>
    <w:rsid w:val="001240EF"/>
    <w:rsid w:val="001650C9"/>
    <w:rsid w:val="00187548"/>
    <w:rsid w:val="001A381D"/>
    <w:rsid w:val="001C55A7"/>
    <w:rsid w:val="001E5399"/>
    <w:rsid w:val="002325BA"/>
    <w:rsid w:val="00234FC3"/>
    <w:rsid w:val="00256719"/>
    <w:rsid w:val="00271E26"/>
    <w:rsid w:val="002778D5"/>
    <w:rsid w:val="00281DF1"/>
    <w:rsid w:val="002C110D"/>
    <w:rsid w:val="002E7FF5"/>
    <w:rsid w:val="002F3F84"/>
    <w:rsid w:val="00312D3A"/>
    <w:rsid w:val="00313D02"/>
    <w:rsid w:val="00321D27"/>
    <w:rsid w:val="0032740C"/>
    <w:rsid w:val="00352FD0"/>
    <w:rsid w:val="003726AD"/>
    <w:rsid w:val="00393181"/>
    <w:rsid w:val="003A0BF9"/>
    <w:rsid w:val="003E399D"/>
    <w:rsid w:val="003F32E7"/>
    <w:rsid w:val="0046151B"/>
    <w:rsid w:val="00462F70"/>
    <w:rsid w:val="00485402"/>
    <w:rsid w:val="004D4376"/>
    <w:rsid w:val="004D476B"/>
    <w:rsid w:val="00523478"/>
    <w:rsid w:val="00531FBF"/>
    <w:rsid w:val="00544AC4"/>
    <w:rsid w:val="0058064D"/>
    <w:rsid w:val="005A6070"/>
    <w:rsid w:val="005A7C7F"/>
    <w:rsid w:val="005B3B25"/>
    <w:rsid w:val="005C593C"/>
    <w:rsid w:val="005F574E"/>
    <w:rsid w:val="00633225"/>
    <w:rsid w:val="006B66FE"/>
    <w:rsid w:val="006C197D"/>
    <w:rsid w:val="00701A84"/>
    <w:rsid w:val="007033DB"/>
    <w:rsid w:val="00713C64"/>
    <w:rsid w:val="007415E6"/>
    <w:rsid w:val="00812410"/>
    <w:rsid w:val="00847593"/>
    <w:rsid w:val="00861EC1"/>
    <w:rsid w:val="00921C2E"/>
    <w:rsid w:val="00935C97"/>
    <w:rsid w:val="00940B1A"/>
    <w:rsid w:val="00944D65"/>
    <w:rsid w:val="00956C16"/>
    <w:rsid w:val="009714E8"/>
    <w:rsid w:val="00974AE3"/>
    <w:rsid w:val="00980405"/>
    <w:rsid w:val="009C11B9"/>
    <w:rsid w:val="009C6202"/>
    <w:rsid w:val="009F35E0"/>
    <w:rsid w:val="00A12BCB"/>
    <w:rsid w:val="00A71C4B"/>
    <w:rsid w:val="00A728D4"/>
    <w:rsid w:val="00A9068B"/>
    <w:rsid w:val="00AE5B33"/>
    <w:rsid w:val="00AF4C03"/>
    <w:rsid w:val="00B03311"/>
    <w:rsid w:val="00B03C25"/>
    <w:rsid w:val="00B1598A"/>
    <w:rsid w:val="00B20F52"/>
    <w:rsid w:val="00B31D4B"/>
    <w:rsid w:val="00B35185"/>
    <w:rsid w:val="00B50C83"/>
    <w:rsid w:val="00B66A6E"/>
    <w:rsid w:val="00BF2E4C"/>
    <w:rsid w:val="00C41B36"/>
    <w:rsid w:val="00C56FC2"/>
    <w:rsid w:val="00C702FA"/>
    <w:rsid w:val="00CB2008"/>
    <w:rsid w:val="00CE44E9"/>
    <w:rsid w:val="00D000D3"/>
    <w:rsid w:val="00D27FB4"/>
    <w:rsid w:val="00DA10B2"/>
    <w:rsid w:val="00DC0491"/>
    <w:rsid w:val="00DC2970"/>
    <w:rsid w:val="00DD0B7E"/>
    <w:rsid w:val="00E02BD0"/>
    <w:rsid w:val="00E66FC0"/>
    <w:rsid w:val="00EE3EAE"/>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Laura Mcaroy</cp:lastModifiedBy>
  <cp:revision>2</cp:revision>
  <dcterms:created xsi:type="dcterms:W3CDTF">2022-05-23T00:53:00Z</dcterms:created>
  <dcterms:modified xsi:type="dcterms:W3CDTF">2022-05-23T00:53:00Z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