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1766" w14:textId="3DA9B517" w:rsidR="00125BDC" w:rsidRDefault="00125BDC" w:rsidP="00125BDC">
      <w:r>
        <w:t xml:space="preserve">Análisis </w:t>
      </w:r>
      <w:proofErr w:type="spellStart"/>
      <w:r>
        <w:t>Hierical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</w:p>
    <w:p w14:paraId="61933399" w14:textId="65002CEB" w:rsidR="00125BDC" w:rsidRDefault="00125BDC" w:rsidP="00125BDC">
      <w:r>
        <w:t xml:space="preserve">Durante el análisis del </w:t>
      </w:r>
      <w:proofErr w:type="spellStart"/>
      <w:r>
        <w:t>dataset</w:t>
      </w:r>
      <w:proofErr w:type="spellEnd"/>
      <w:r>
        <w:t xml:space="preserve">, el objetivo fue agrupar a los clientes con base en tres características: edad, ingreso anual y puntaje de gasto, con el fin de identificar los distintos perfiles de clientes para permitir diseñar estrategias comerciales más personalizadas. </w:t>
      </w:r>
    </w:p>
    <w:p w14:paraId="672F67D2" w14:textId="77777777" w:rsidR="00125BDC" w:rsidRDefault="00125BDC" w:rsidP="00125BDC"/>
    <w:p w14:paraId="20AECB11" w14:textId="77777777" w:rsidR="00125BDC" w:rsidRDefault="00125BDC" w:rsidP="00125BDC">
      <w:r>
        <w:t xml:space="preserve">El </w:t>
      </w:r>
      <w:proofErr w:type="spellStart"/>
      <w:r>
        <w:t>dataset</w:t>
      </w:r>
      <w:proofErr w:type="spellEnd"/>
      <w:r>
        <w:t xml:space="preserve"> contiene información sobre 200 clientes de un centro comercial, con variables como </w:t>
      </w:r>
      <w:proofErr w:type="spellStart"/>
      <w:r>
        <w:t>Customer</w:t>
      </w:r>
      <w:proofErr w:type="spellEnd"/>
      <w:r>
        <w:t xml:space="preserve"> ID, </w:t>
      </w:r>
      <w:proofErr w:type="spellStart"/>
      <w:r>
        <w:t>Gender</w:t>
      </w:r>
      <w:proofErr w:type="spellEnd"/>
      <w:r>
        <w:t xml:space="preserve">, Age,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y </w:t>
      </w:r>
      <w:proofErr w:type="spellStart"/>
      <w:r>
        <w:t>Spending</w:t>
      </w:r>
      <w:proofErr w:type="spellEnd"/>
      <w:r>
        <w:t xml:space="preserve"> Score. Para este análisis se descartaron las variables </w:t>
      </w:r>
      <w:proofErr w:type="spellStart"/>
      <w:r>
        <w:t>Customer</w:t>
      </w:r>
      <w:proofErr w:type="spellEnd"/>
      <w:r>
        <w:t xml:space="preserve"> ID y </w:t>
      </w:r>
      <w:proofErr w:type="spellStart"/>
      <w:r>
        <w:t>Gender</w:t>
      </w:r>
      <w:proofErr w:type="spellEnd"/>
      <w:r>
        <w:t xml:space="preserve">, y se trabajó únicamente con Age,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y </w:t>
      </w:r>
      <w:proofErr w:type="spellStart"/>
      <w:r>
        <w:t>Spending</w:t>
      </w:r>
      <w:proofErr w:type="spellEnd"/>
      <w:r>
        <w:t xml:space="preserve"> Score, ya que estas variables brindan una base para detectar patrones de comportamiento. </w:t>
      </w:r>
    </w:p>
    <w:p w14:paraId="6CB1149A" w14:textId="77777777" w:rsidR="00125BDC" w:rsidRDefault="00125BDC" w:rsidP="00125BDC"/>
    <w:p w14:paraId="60705872" w14:textId="77777777" w:rsidR="00125BDC" w:rsidRDefault="00125BDC" w:rsidP="00125BDC">
      <w:r>
        <w:t xml:space="preserve">Se procedió a normalizar los datos mediante </w:t>
      </w:r>
      <w:proofErr w:type="spellStart"/>
      <w:r>
        <w:t>StandardScaler</w:t>
      </w:r>
      <w:proofErr w:type="spellEnd"/>
      <w:r>
        <w:t xml:space="preserve">, para evitar que las diferencias en escalas entre las variables. Luego, se aplicó </w:t>
      </w:r>
      <w:proofErr w:type="spellStart"/>
      <w:r>
        <w:t>clustering</w:t>
      </w:r>
      <w:proofErr w:type="spellEnd"/>
      <w:r>
        <w:t xml:space="preserve"> jerárquico </w:t>
      </w:r>
      <w:proofErr w:type="spellStart"/>
      <w:r>
        <w:t>aglomerativo</w:t>
      </w:r>
      <w:proofErr w:type="spellEnd"/>
      <w:r>
        <w:t xml:space="preserve"> utilizando la distancia euclidiana y el método de enlace </w:t>
      </w:r>
      <w:proofErr w:type="spellStart"/>
      <w:r>
        <w:t>ward</w:t>
      </w:r>
      <w:proofErr w:type="spellEnd"/>
      <w:r>
        <w:t xml:space="preserve">. </w:t>
      </w:r>
    </w:p>
    <w:p w14:paraId="50FDFB09" w14:textId="77777777" w:rsidR="00125BDC" w:rsidRDefault="00125BDC" w:rsidP="00125BDC"/>
    <w:p w14:paraId="3A945825" w14:textId="77777777" w:rsidR="00125BDC" w:rsidRDefault="00125BDC" w:rsidP="00125BDC">
      <w:r>
        <w:t xml:space="preserve">El </w:t>
      </w:r>
      <w:proofErr w:type="spellStart"/>
      <w:r>
        <w:t>dendrograma</w:t>
      </w:r>
      <w:proofErr w:type="spellEnd"/>
      <w:r>
        <w:t xml:space="preserve"> generado permitió visualizar cómo se agrupan los datos y sugirió que un valor óptimo para el número de </w:t>
      </w:r>
      <w:proofErr w:type="spellStart"/>
      <w:proofErr w:type="gramStart"/>
      <w:r>
        <w:t>clusters</w:t>
      </w:r>
      <w:proofErr w:type="spellEnd"/>
      <w:proofErr w:type="gramEnd"/>
      <w:r>
        <w:t xml:space="preserve"> podría estar entre 4 y 6 grupos, dependiendo del punto de corte. Esta visualización es esencial para interpretar la estructura jerárquica de los datos y tomar decisiones informadas sobre la segmentación. </w:t>
      </w:r>
    </w:p>
    <w:p w14:paraId="68064F0B" w14:textId="77777777" w:rsidR="00125BDC" w:rsidRDefault="00125BDC" w:rsidP="00125BDC"/>
    <w:p w14:paraId="55133D66" w14:textId="77777777" w:rsidR="00125BDC" w:rsidRDefault="00125BDC" w:rsidP="00125BDC">
      <w:r>
        <w:t xml:space="preserve">Posteriormente, se ejecutó el modelo </w:t>
      </w:r>
      <w:proofErr w:type="spellStart"/>
      <w:r>
        <w:t>AgglomerativeClustering</w:t>
      </w:r>
      <w:proofErr w:type="spellEnd"/>
      <w:r>
        <w:t xml:space="preserve"> con 6 </w:t>
      </w:r>
      <w:proofErr w:type="spellStart"/>
      <w:proofErr w:type="gramStart"/>
      <w:r>
        <w:t>clusters</w:t>
      </w:r>
      <w:proofErr w:type="spellEnd"/>
      <w:proofErr w:type="gramEnd"/>
      <w:r>
        <w:t xml:space="preserve">, ya que este número ofrecía una segmentación más rica y detallada. Al graficar los resultados, se observó una clara diferenciación entre los grupos, destacando patrones específicos de ingreso y gasto. Por ejemplo: </w:t>
      </w:r>
    </w:p>
    <w:p w14:paraId="5E275B2D" w14:textId="77777777" w:rsidR="00125BDC" w:rsidRDefault="00125BDC" w:rsidP="00125BDC"/>
    <w:p w14:paraId="26E1C77C" w14:textId="77777777" w:rsidR="00125BDC" w:rsidRDefault="00125BDC" w:rsidP="00125BDC">
      <w:r>
        <w:t xml:space="preserve">Un grupo de clientes con </w:t>
      </w:r>
      <w:proofErr w:type="gramStart"/>
      <w:r>
        <w:t>alto ingreso y alto gasto</w:t>
      </w:r>
      <w:proofErr w:type="gramEnd"/>
      <w:r>
        <w:t xml:space="preserve">, posiblemente los clientes más rentables. </w:t>
      </w:r>
    </w:p>
    <w:p w14:paraId="3EAE965F" w14:textId="77777777" w:rsidR="00125BDC" w:rsidRDefault="00125BDC" w:rsidP="00125BDC"/>
    <w:p w14:paraId="4ACB8870" w14:textId="77777777" w:rsidR="00125BDC" w:rsidRDefault="00125BDC" w:rsidP="00125BDC">
      <w:r>
        <w:t xml:space="preserve">Otro grupo con alto </w:t>
      </w:r>
      <w:proofErr w:type="gramStart"/>
      <w:r>
        <w:t>ingreso</w:t>
      </w:r>
      <w:proofErr w:type="gramEnd"/>
      <w:r>
        <w:t xml:space="preserve"> pero bajo gasto, que representa una oportunidad para fidelización o promoción. </w:t>
      </w:r>
    </w:p>
    <w:p w14:paraId="7D3E06ED" w14:textId="77777777" w:rsidR="00125BDC" w:rsidRDefault="00125BDC" w:rsidP="00125BDC"/>
    <w:p w14:paraId="4F9CB4EC" w14:textId="77777777" w:rsidR="00125BDC" w:rsidRDefault="00125BDC" w:rsidP="00125BDC">
      <w:r>
        <w:t xml:space="preserve">Aunque este tipo de </w:t>
      </w:r>
      <w:proofErr w:type="spellStart"/>
      <w:r>
        <w:t>clustering</w:t>
      </w:r>
      <w:proofErr w:type="spellEnd"/>
      <w:r>
        <w:t xml:space="preserve"> no genera un centroide como K-</w:t>
      </w:r>
      <w:proofErr w:type="spellStart"/>
      <w:r>
        <w:t>Means</w:t>
      </w:r>
      <w:proofErr w:type="spellEnd"/>
      <w:r>
        <w:t xml:space="preserve">, la separación de los grupos fue clara y coherente con la interpretación visual de los datos. </w:t>
      </w:r>
    </w:p>
    <w:p w14:paraId="49D5A145" w14:textId="77777777" w:rsidR="00125BDC" w:rsidRDefault="00125BDC" w:rsidP="00125BDC"/>
    <w:p w14:paraId="30FBA9FC" w14:textId="7C4E5AD9" w:rsidR="00125BDC" w:rsidRDefault="00125BDC" w:rsidP="00125BDC">
      <w:r>
        <w:t xml:space="preserve"> </w:t>
      </w:r>
    </w:p>
    <w:p w14:paraId="41B4ECE2" w14:textId="77777777" w:rsidR="00125BDC" w:rsidRDefault="00125BDC" w:rsidP="00125BDC">
      <w:r>
        <w:t xml:space="preserve">Evaluación del modelo y justificación del número de </w:t>
      </w:r>
      <w:proofErr w:type="spellStart"/>
      <w:proofErr w:type="gramStart"/>
      <w:r>
        <w:t>clusters</w:t>
      </w:r>
      <w:proofErr w:type="spellEnd"/>
      <w:proofErr w:type="gramEnd"/>
      <w:r>
        <w:t xml:space="preserve"> </w:t>
      </w:r>
    </w:p>
    <w:p w14:paraId="54F066C1" w14:textId="77777777" w:rsidR="00125BDC" w:rsidRDefault="00125BDC" w:rsidP="00125BDC"/>
    <w:p w14:paraId="25A2CCFC" w14:textId="77777777" w:rsidR="00125BDC" w:rsidRDefault="00125BDC" w:rsidP="00125BDC">
      <w:r>
        <w:t xml:space="preserve">Para validar la calidad del modelo se utilizó el coeficiente de </w:t>
      </w:r>
      <w:proofErr w:type="spellStart"/>
      <w:r>
        <w:t>Silhouette</w:t>
      </w:r>
      <w:proofErr w:type="spellEnd"/>
      <w:r>
        <w:t xml:space="preserve">, que mide qué tan bien se encuentran separados los grupos. En este caso, el valor fue 0.43, lo que indica una separación aceptable entre </w:t>
      </w:r>
      <w:proofErr w:type="spellStart"/>
      <w:proofErr w:type="gramStart"/>
      <w:r>
        <w:t>clusters</w:t>
      </w:r>
      <w:proofErr w:type="spellEnd"/>
      <w:proofErr w:type="gramEnd"/>
      <w:r>
        <w:t xml:space="preserve"> (valores mayores a 0.4 suelen ser considerados razonables en problemas reales con datos no perfectamente definidos). </w:t>
      </w:r>
    </w:p>
    <w:p w14:paraId="719EB556" w14:textId="77777777" w:rsidR="00125BDC" w:rsidRDefault="00125BDC" w:rsidP="00125BDC"/>
    <w:p w14:paraId="709FA39E" w14:textId="77777777" w:rsidR="00125BDC" w:rsidRDefault="00125BDC" w:rsidP="00125BDC">
      <w:r>
        <w:t xml:space="preserve">Este resultado, junto con la estructura visual del </w:t>
      </w:r>
      <w:proofErr w:type="spellStart"/>
      <w:r>
        <w:t>dendrograma</w:t>
      </w:r>
      <w:proofErr w:type="spellEnd"/>
      <w:r>
        <w:t xml:space="preserve"> y los patrones claros observados en la dispersión de datos, respalda la decisión de utilizar 6 </w:t>
      </w:r>
      <w:proofErr w:type="spellStart"/>
      <w:proofErr w:type="gramStart"/>
      <w:r>
        <w:t>clusters</w:t>
      </w:r>
      <w:proofErr w:type="spellEnd"/>
      <w:proofErr w:type="gramEnd"/>
      <w:r>
        <w:t xml:space="preserve"> como la mejor segmentación. </w:t>
      </w:r>
    </w:p>
    <w:p w14:paraId="3754DC82" w14:textId="77777777" w:rsidR="00125BDC" w:rsidRDefault="00125BDC" w:rsidP="00125BDC"/>
    <w:p w14:paraId="4D9C47A9" w14:textId="77777777" w:rsidR="00125BDC" w:rsidRDefault="00125BDC" w:rsidP="00125BDC">
      <w:r>
        <w:t xml:space="preserve">El uso de </w:t>
      </w:r>
      <w:proofErr w:type="spellStart"/>
      <w:r>
        <w:t>clustering</w:t>
      </w:r>
      <w:proofErr w:type="spellEnd"/>
      <w:r>
        <w:t xml:space="preserve"> jerárquico permitió una segmentación efectiva y visualmente interpretativa de los clientes. La elección de 6 grupos no solo se basa en la métrica </w:t>
      </w:r>
      <w:proofErr w:type="spellStart"/>
      <w:r>
        <w:t>Silhouette</w:t>
      </w:r>
      <w:proofErr w:type="spellEnd"/>
      <w:r>
        <w:t xml:space="preserve">, sino también en el análisis visual del </w:t>
      </w:r>
      <w:proofErr w:type="spellStart"/>
      <w:r>
        <w:t>dendrograma</w:t>
      </w:r>
      <w:proofErr w:type="spellEnd"/>
      <w:r>
        <w:t xml:space="preserve"> y la claridad en los patrones detectados. </w:t>
      </w:r>
    </w:p>
    <w:p w14:paraId="7F75EF77" w14:textId="77777777" w:rsidR="00125BDC" w:rsidRDefault="00125BDC" w:rsidP="00125BDC"/>
    <w:p w14:paraId="51EBA226" w14:textId="6A709699" w:rsidR="00125BDC" w:rsidRDefault="00125BDC" w:rsidP="00125BDC">
      <w:r>
        <w:t>El análisis realizado proporciona una base sólida para tomar decisiones comerciales más informadas y segmentadas dentro del mall, maximizando el valor de cada perfil de cliente identificado. ")</w:t>
      </w:r>
    </w:p>
    <w:sectPr w:rsidR="00125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DC"/>
    <w:rsid w:val="00125BDC"/>
    <w:rsid w:val="005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DC20"/>
  <w15:chartTrackingRefBased/>
  <w15:docId w15:val="{A8091BB9-32D9-4973-BFF1-020380A2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B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B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B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B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B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B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B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B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B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B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OSORIO GIRALDO</dc:creator>
  <cp:keywords/>
  <dc:description/>
  <cp:lastModifiedBy>LAURA OSORIO GIRALDO</cp:lastModifiedBy>
  <cp:revision>1</cp:revision>
  <dcterms:created xsi:type="dcterms:W3CDTF">2025-05-10T02:41:00Z</dcterms:created>
  <dcterms:modified xsi:type="dcterms:W3CDTF">2025-05-10T02:42:00Z</dcterms:modified>
</cp:coreProperties>
</file>