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7777777" w:rsidR="00F805A8"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 xml:space="preserve"> 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66704B87" w14:textId="64573614" w:rsidR="007F08F8"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750853" w:history="1">
            <w:r w:rsidR="007F08F8" w:rsidRPr="009575F7">
              <w:rPr>
                <w:rStyle w:val="Hyperlink"/>
                <w:rFonts w:eastAsia="Times New Roman"/>
                <w:noProof/>
                <w:lang w:eastAsia="de-DE"/>
              </w:rPr>
              <w:t>Clean Architecture</w:t>
            </w:r>
            <w:r w:rsidR="007F08F8">
              <w:rPr>
                <w:noProof/>
                <w:webHidden/>
              </w:rPr>
              <w:tab/>
            </w:r>
            <w:r w:rsidR="007F08F8">
              <w:rPr>
                <w:noProof/>
                <w:webHidden/>
              </w:rPr>
              <w:fldChar w:fldCharType="begin"/>
            </w:r>
            <w:r w:rsidR="007F08F8">
              <w:rPr>
                <w:noProof/>
                <w:webHidden/>
              </w:rPr>
              <w:instrText xml:space="preserve"> PAGEREF _Toc72750853 \h </w:instrText>
            </w:r>
            <w:r w:rsidR="007F08F8">
              <w:rPr>
                <w:noProof/>
                <w:webHidden/>
              </w:rPr>
            </w:r>
            <w:r w:rsidR="007F08F8">
              <w:rPr>
                <w:noProof/>
                <w:webHidden/>
              </w:rPr>
              <w:fldChar w:fldCharType="separate"/>
            </w:r>
            <w:r w:rsidR="007F08F8">
              <w:rPr>
                <w:noProof/>
                <w:webHidden/>
              </w:rPr>
              <w:t>2</w:t>
            </w:r>
            <w:r w:rsidR="007F08F8">
              <w:rPr>
                <w:noProof/>
                <w:webHidden/>
              </w:rPr>
              <w:fldChar w:fldCharType="end"/>
            </w:r>
          </w:hyperlink>
        </w:p>
        <w:p w14:paraId="7D0E657D" w14:textId="6DDFE16D" w:rsidR="007F08F8" w:rsidRDefault="00C02222">
          <w:pPr>
            <w:pStyle w:val="TOC2"/>
            <w:tabs>
              <w:tab w:val="right" w:leader="dot" w:pos="9062"/>
            </w:tabs>
            <w:rPr>
              <w:rFonts w:eastAsiaTheme="minorEastAsia"/>
              <w:noProof/>
              <w:sz w:val="22"/>
              <w:lang w:eastAsia="de-DE"/>
            </w:rPr>
          </w:pPr>
          <w:hyperlink w:anchor="_Toc72750854" w:history="1">
            <w:r w:rsidR="007F08F8" w:rsidRPr="009575F7">
              <w:rPr>
                <w:rStyle w:val="Hyperlink"/>
                <w:rFonts w:eastAsia="Times New Roman"/>
                <w:noProof/>
                <w:lang w:eastAsia="de-DE"/>
              </w:rPr>
              <w:t>Klassendiagramm vor der Clean Architecture Vorlesung</w:t>
            </w:r>
            <w:r w:rsidR="007F08F8">
              <w:rPr>
                <w:noProof/>
                <w:webHidden/>
              </w:rPr>
              <w:tab/>
            </w:r>
            <w:r w:rsidR="007F08F8">
              <w:rPr>
                <w:noProof/>
                <w:webHidden/>
              </w:rPr>
              <w:fldChar w:fldCharType="begin"/>
            </w:r>
            <w:r w:rsidR="007F08F8">
              <w:rPr>
                <w:noProof/>
                <w:webHidden/>
              </w:rPr>
              <w:instrText xml:space="preserve"> PAGEREF _Toc72750854 \h </w:instrText>
            </w:r>
            <w:r w:rsidR="007F08F8">
              <w:rPr>
                <w:noProof/>
                <w:webHidden/>
              </w:rPr>
            </w:r>
            <w:r w:rsidR="007F08F8">
              <w:rPr>
                <w:noProof/>
                <w:webHidden/>
              </w:rPr>
              <w:fldChar w:fldCharType="separate"/>
            </w:r>
            <w:r w:rsidR="007F08F8">
              <w:rPr>
                <w:noProof/>
                <w:webHidden/>
              </w:rPr>
              <w:t>2</w:t>
            </w:r>
            <w:r w:rsidR="007F08F8">
              <w:rPr>
                <w:noProof/>
                <w:webHidden/>
              </w:rPr>
              <w:fldChar w:fldCharType="end"/>
            </w:r>
          </w:hyperlink>
        </w:p>
        <w:p w14:paraId="2C585862" w14:textId="4291B055" w:rsidR="007F08F8" w:rsidRDefault="00C02222">
          <w:pPr>
            <w:pStyle w:val="TOC2"/>
            <w:tabs>
              <w:tab w:val="right" w:leader="dot" w:pos="9062"/>
            </w:tabs>
            <w:rPr>
              <w:rFonts w:eastAsiaTheme="minorEastAsia"/>
              <w:noProof/>
              <w:sz w:val="22"/>
              <w:lang w:eastAsia="de-DE"/>
            </w:rPr>
          </w:pPr>
          <w:hyperlink w:anchor="_Toc72750855" w:history="1">
            <w:r w:rsidR="007F08F8" w:rsidRPr="009575F7">
              <w:rPr>
                <w:rStyle w:val="Hyperlink"/>
                <w:noProof/>
              </w:rPr>
              <w:t>Klassendiagramm mit Berücksichtigung der Clean Architecture</w:t>
            </w:r>
            <w:r w:rsidR="007F08F8">
              <w:rPr>
                <w:noProof/>
                <w:webHidden/>
              </w:rPr>
              <w:tab/>
            </w:r>
            <w:r w:rsidR="007F08F8">
              <w:rPr>
                <w:noProof/>
                <w:webHidden/>
              </w:rPr>
              <w:fldChar w:fldCharType="begin"/>
            </w:r>
            <w:r w:rsidR="007F08F8">
              <w:rPr>
                <w:noProof/>
                <w:webHidden/>
              </w:rPr>
              <w:instrText xml:space="preserve"> PAGEREF _Toc72750855 \h </w:instrText>
            </w:r>
            <w:r w:rsidR="007F08F8">
              <w:rPr>
                <w:noProof/>
                <w:webHidden/>
              </w:rPr>
            </w:r>
            <w:r w:rsidR="007F08F8">
              <w:rPr>
                <w:noProof/>
                <w:webHidden/>
              </w:rPr>
              <w:fldChar w:fldCharType="separate"/>
            </w:r>
            <w:r w:rsidR="007F08F8">
              <w:rPr>
                <w:noProof/>
                <w:webHidden/>
              </w:rPr>
              <w:t>4</w:t>
            </w:r>
            <w:r w:rsidR="007F08F8">
              <w:rPr>
                <w:noProof/>
                <w:webHidden/>
              </w:rPr>
              <w:fldChar w:fldCharType="end"/>
            </w:r>
          </w:hyperlink>
        </w:p>
        <w:p w14:paraId="544377B3" w14:textId="7C7716D5" w:rsidR="007F08F8" w:rsidRDefault="00C02222">
          <w:pPr>
            <w:pStyle w:val="TOC1"/>
            <w:tabs>
              <w:tab w:val="right" w:leader="dot" w:pos="9062"/>
            </w:tabs>
            <w:rPr>
              <w:rFonts w:eastAsiaTheme="minorEastAsia"/>
              <w:noProof/>
              <w:sz w:val="22"/>
              <w:lang w:eastAsia="de-DE"/>
            </w:rPr>
          </w:pPr>
          <w:hyperlink w:anchor="_Toc72750856" w:history="1">
            <w:r w:rsidR="007F08F8" w:rsidRPr="009575F7">
              <w:rPr>
                <w:rStyle w:val="Hyperlink"/>
                <w:noProof/>
              </w:rPr>
              <w:t>Refactoring</w:t>
            </w:r>
            <w:r w:rsidR="007F08F8">
              <w:rPr>
                <w:noProof/>
                <w:webHidden/>
              </w:rPr>
              <w:tab/>
            </w:r>
            <w:r w:rsidR="007F08F8">
              <w:rPr>
                <w:noProof/>
                <w:webHidden/>
              </w:rPr>
              <w:fldChar w:fldCharType="begin"/>
            </w:r>
            <w:r w:rsidR="007F08F8">
              <w:rPr>
                <w:noProof/>
                <w:webHidden/>
              </w:rPr>
              <w:instrText xml:space="preserve"> PAGEREF _Toc72750856 \h </w:instrText>
            </w:r>
            <w:r w:rsidR="007F08F8">
              <w:rPr>
                <w:noProof/>
                <w:webHidden/>
              </w:rPr>
            </w:r>
            <w:r w:rsidR="007F08F8">
              <w:rPr>
                <w:noProof/>
                <w:webHidden/>
              </w:rPr>
              <w:fldChar w:fldCharType="separate"/>
            </w:r>
            <w:r w:rsidR="007F08F8">
              <w:rPr>
                <w:noProof/>
                <w:webHidden/>
              </w:rPr>
              <w:t>4</w:t>
            </w:r>
            <w:r w:rsidR="007F08F8">
              <w:rPr>
                <w:noProof/>
                <w:webHidden/>
              </w:rPr>
              <w:fldChar w:fldCharType="end"/>
            </w:r>
          </w:hyperlink>
        </w:p>
        <w:p w14:paraId="3B53EE89" w14:textId="35B517F4" w:rsidR="007F08F8" w:rsidRDefault="00C02222">
          <w:pPr>
            <w:pStyle w:val="TOC2"/>
            <w:tabs>
              <w:tab w:val="right" w:leader="dot" w:pos="9062"/>
            </w:tabs>
            <w:rPr>
              <w:rFonts w:eastAsiaTheme="minorEastAsia"/>
              <w:noProof/>
              <w:sz w:val="22"/>
              <w:lang w:eastAsia="de-DE"/>
            </w:rPr>
          </w:pPr>
          <w:hyperlink w:anchor="_Toc72750857" w:history="1">
            <w:r w:rsidR="007F08F8" w:rsidRPr="009575F7">
              <w:rPr>
                <w:rStyle w:val="Hyperlink"/>
                <w:noProof/>
              </w:rPr>
              <w:t>Refactoring der StartApplikations-Klasse</w:t>
            </w:r>
            <w:r w:rsidR="007F08F8">
              <w:rPr>
                <w:noProof/>
                <w:webHidden/>
              </w:rPr>
              <w:tab/>
            </w:r>
            <w:r w:rsidR="007F08F8">
              <w:rPr>
                <w:noProof/>
                <w:webHidden/>
              </w:rPr>
              <w:fldChar w:fldCharType="begin"/>
            </w:r>
            <w:r w:rsidR="007F08F8">
              <w:rPr>
                <w:noProof/>
                <w:webHidden/>
              </w:rPr>
              <w:instrText xml:space="preserve"> PAGEREF _Toc72750857 \h </w:instrText>
            </w:r>
            <w:r w:rsidR="007F08F8">
              <w:rPr>
                <w:noProof/>
                <w:webHidden/>
              </w:rPr>
            </w:r>
            <w:r w:rsidR="007F08F8">
              <w:rPr>
                <w:noProof/>
                <w:webHidden/>
              </w:rPr>
              <w:fldChar w:fldCharType="separate"/>
            </w:r>
            <w:r w:rsidR="007F08F8">
              <w:rPr>
                <w:noProof/>
                <w:webHidden/>
              </w:rPr>
              <w:t>4</w:t>
            </w:r>
            <w:r w:rsidR="007F08F8">
              <w:rPr>
                <w:noProof/>
                <w:webHidden/>
              </w:rPr>
              <w:fldChar w:fldCharType="end"/>
            </w:r>
          </w:hyperlink>
        </w:p>
        <w:p w14:paraId="1DF2D5D0" w14:textId="12E928C6" w:rsidR="007F08F8" w:rsidRDefault="00C02222">
          <w:pPr>
            <w:pStyle w:val="TOC3"/>
            <w:tabs>
              <w:tab w:val="right" w:leader="dot" w:pos="9062"/>
            </w:tabs>
            <w:rPr>
              <w:rFonts w:eastAsiaTheme="minorEastAsia"/>
              <w:noProof/>
              <w:sz w:val="22"/>
              <w:lang w:eastAsia="de-DE"/>
            </w:rPr>
          </w:pPr>
          <w:hyperlink w:anchor="_Toc72750858" w:history="1">
            <w:r w:rsidR="007F08F8" w:rsidRPr="009575F7">
              <w:rPr>
                <w:rStyle w:val="Hyperlink"/>
                <w:noProof/>
              </w:rPr>
              <w:t xml:space="preserve">Rename Method </w:t>
            </w:r>
            <w:r w:rsidR="007F08F8" w:rsidRPr="009575F7">
              <w:rPr>
                <w:rStyle w:val="Hyperlink"/>
                <w:i/>
                <w:iCs/>
                <w:noProof/>
              </w:rPr>
              <w:t>emailAnlegen</w:t>
            </w:r>
            <w:r w:rsidR="007F08F8">
              <w:rPr>
                <w:noProof/>
                <w:webHidden/>
              </w:rPr>
              <w:tab/>
            </w:r>
            <w:r w:rsidR="007F08F8">
              <w:rPr>
                <w:noProof/>
                <w:webHidden/>
              </w:rPr>
              <w:fldChar w:fldCharType="begin"/>
            </w:r>
            <w:r w:rsidR="007F08F8">
              <w:rPr>
                <w:noProof/>
                <w:webHidden/>
              </w:rPr>
              <w:instrText xml:space="preserve"> PAGEREF _Toc72750858 \h </w:instrText>
            </w:r>
            <w:r w:rsidR="007F08F8">
              <w:rPr>
                <w:noProof/>
                <w:webHidden/>
              </w:rPr>
            </w:r>
            <w:r w:rsidR="007F08F8">
              <w:rPr>
                <w:noProof/>
                <w:webHidden/>
              </w:rPr>
              <w:fldChar w:fldCharType="separate"/>
            </w:r>
            <w:r w:rsidR="007F08F8">
              <w:rPr>
                <w:noProof/>
                <w:webHidden/>
              </w:rPr>
              <w:t>4</w:t>
            </w:r>
            <w:r w:rsidR="007F08F8">
              <w:rPr>
                <w:noProof/>
                <w:webHidden/>
              </w:rPr>
              <w:fldChar w:fldCharType="end"/>
            </w:r>
          </w:hyperlink>
        </w:p>
        <w:p w14:paraId="08015074" w14:textId="6C33E27C" w:rsidR="007F08F8" w:rsidRDefault="00C02222">
          <w:pPr>
            <w:pStyle w:val="TOC3"/>
            <w:tabs>
              <w:tab w:val="right" w:leader="dot" w:pos="9062"/>
            </w:tabs>
            <w:rPr>
              <w:rFonts w:eastAsiaTheme="minorEastAsia"/>
              <w:noProof/>
              <w:sz w:val="22"/>
              <w:lang w:eastAsia="de-DE"/>
            </w:rPr>
          </w:pPr>
          <w:hyperlink w:anchor="_Toc72750859" w:history="1">
            <w:r w:rsidR="007F08F8" w:rsidRPr="009575F7">
              <w:rPr>
                <w:rStyle w:val="Hyperlink"/>
                <w:noProof/>
              </w:rPr>
              <w:t xml:space="preserve">Extract Method </w:t>
            </w:r>
            <w:r w:rsidR="007F08F8" w:rsidRPr="009575F7">
              <w:rPr>
                <w:rStyle w:val="Hyperlink"/>
                <w:i/>
                <w:iCs/>
                <w:noProof/>
              </w:rPr>
              <w:t>startGuiBestimmenUndAufrufen()</w:t>
            </w:r>
            <w:r w:rsidR="007F08F8">
              <w:rPr>
                <w:noProof/>
                <w:webHidden/>
              </w:rPr>
              <w:tab/>
            </w:r>
            <w:r w:rsidR="007F08F8">
              <w:rPr>
                <w:noProof/>
                <w:webHidden/>
              </w:rPr>
              <w:fldChar w:fldCharType="begin"/>
            </w:r>
            <w:r w:rsidR="007F08F8">
              <w:rPr>
                <w:noProof/>
                <w:webHidden/>
              </w:rPr>
              <w:instrText xml:space="preserve"> PAGEREF _Toc72750859 \h </w:instrText>
            </w:r>
            <w:r w:rsidR="007F08F8">
              <w:rPr>
                <w:noProof/>
                <w:webHidden/>
              </w:rPr>
            </w:r>
            <w:r w:rsidR="007F08F8">
              <w:rPr>
                <w:noProof/>
                <w:webHidden/>
              </w:rPr>
              <w:fldChar w:fldCharType="separate"/>
            </w:r>
            <w:r w:rsidR="007F08F8">
              <w:rPr>
                <w:noProof/>
                <w:webHidden/>
              </w:rPr>
              <w:t>5</w:t>
            </w:r>
            <w:r w:rsidR="007F08F8">
              <w:rPr>
                <w:noProof/>
                <w:webHidden/>
              </w:rPr>
              <w:fldChar w:fldCharType="end"/>
            </w:r>
          </w:hyperlink>
        </w:p>
        <w:p w14:paraId="357814FC" w14:textId="5C7D2D2D" w:rsidR="007F08F8" w:rsidRDefault="00C02222">
          <w:pPr>
            <w:pStyle w:val="TOC2"/>
            <w:tabs>
              <w:tab w:val="right" w:leader="dot" w:pos="9062"/>
            </w:tabs>
            <w:rPr>
              <w:rFonts w:eastAsiaTheme="minorEastAsia"/>
              <w:noProof/>
              <w:sz w:val="22"/>
              <w:lang w:eastAsia="de-DE"/>
            </w:rPr>
          </w:pPr>
          <w:hyperlink w:anchor="_Toc72750860" w:history="1">
            <w:r w:rsidR="007F08F8" w:rsidRPr="009575F7">
              <w:rPr>
                <w:rStyle w:val="Hyperlink"/>
                <w:noProof/>
              </w:rPr>
              <w:t>Refactoring des EintraegeAnzeigenAdapters</w:t>
            </w:r>
            <w:r w:rsidR="007F08F8">
              <w:rPr>
                <w:noProof/>
                <w:webHidden/>
              </w:rPr>
              <w:tab/>
            </w:r>
            <w:r w:rsidR="007F08F8">
              <w:rPr>
                <w:noProof/>
                <w:webHidden/>
              </w:rPr>
              <w:fldChar w:fldCharType="begin"/>
            </w:r>
            <w:r w:rsidR="007F08F8">
              <w:rPr>
                <w:noProof/>
                <w:webHidden/>
              </w:rPr>
              <w:instrText xml:space="preserve"> PAGEREF _Toc72750860 \h </w:instrText>
            </w:r>
            <w:r w:rsidR="007F08F8">
              <w:rPr>
                <w:noProof/>
                <w:webHidden/>
              </w:rPr>
            </w:r>
            <w:r w:rsidR="007F08F8">
              <w:rPr>
                <w:noProof/>
                <w:webHidden/>
              </w:rPr>
              <w:fldChar w:fldCharType="separate"/>
            </w:r>
            <w:r w:rsidR="007F08F8">
              <w:rPr>
                <w:noProof/>
                <w:webHidden/>
              </w:rPr>
              <w:t>6</w:t>
            </w:r>
            <w:r w:rsidR="007F08F8">
              <w:rPr>
                <w:noProof/>
                <w:webHidden/>
              </w:rPr>
              <w:fldChar w:fldCharType="end"/>
            </w:r>
          </w:hyperlink>
        </w:p>
        <w:p w14:paraId="5AC9CCC8" w14:textId="175D3341" w:rsidR="007F08F8" w:rsidRDefault="00C02222">
          <w:pPr>
            <w:pStyle w:val="TOC1"/>
            <w:tabs>
              <w:tab w:val="right" w:leader="dot" w:pos="9062"/>
            </w:tabs>
            <w:rPr>
              <w:rFonts w:eastAsiaTheme="minorEastAsia"/>
              <w:noProof/>
              <w:sz w:val="22"/>
              <w:lang w:eastAsia="de-DE"/>
            </w:rPr>
          </w:pPr>
          <w:hyperlink w:anchor="_Toc72750861" w:history="1">
            <w:r w:rsidR="007F08F8" w:rsidRPr="009575F7">
              <w:rPr>
                <w:rStyle w:val="Hyperlink"/>
                <w:noProof/>
              </w:rPr>
              <w:t>Domain Driven Design</w:t>
            </w:r>
            <w:r w:rsidR="007F08F8">
              <w:rPr>
                <w:noProof/>
                <w:webHidden/>
              </w:rPr>
              <w:tab/>
            </w:r>
            <w:r w:rsidR="007F08F8">
              <w:rPr>
                <w:noProof/>
                <w:webHidden/>
              </w:rPr>
              <w:fldChar w:fldCharType="begin"/>
            </w:r>
            <w:r w:rsidR="007F08F8">
              <w:rPr>
                <w:noProof/>
                <w:webHidden/>
              </w:rPr>
              <w:instrText xml:space="preserve"> PAGEREF _Toc72750861 \h </w:instrText>
            </w:r>
            <w:r w:rsidR="007F08F8">
              <w:rPr>
                <w:noProof/>
                <w:webHidden/>
              </w:rPr>
            </w:r>
            <w:r w:rsidR="007F08F8">
              <w:rPr>
                <w:noProof/>
                <w:webHidden/>
              </w:rPr>
              <w:fldChar w:fldCharType="separate"/>
            </w:r>
            <w:r w:rsidR="007F08F8">
              <w:rPr>
                <w:noProof/>
                <w:webHidden/>
              </w:rPr>
              <w:t>6</w:t>
            </w:r>
            <w:r w:rsidR="007F08F8">
              <w:rPr>
                <w:noProof/>
                <w:webHidden/>
              </w:rPr>
              <w:fldChar w:fldCharType="end"/>
            </w:r>
          </w:hyperlink>
        </w:p>
        <w:p w14:paraId="0AC1E834" w14:textId="01C32B29" w:rsidR="007F08F8" w:rsidRDefault="00C02222">
          <w:pPr>
            <w:pStyle w:val="TOC2"/>
            <w:tabs>
              <w:tab w:val="right" w:leader="dot" w:pos="9062"/>
            </w:tabs>
            <w:rPr>
              <w:rFonts w:eastAsiaTheme="minorEastAsia"/>
              <w:noProof/>
              <w:sz w:val="22"/>
              <w:lang w:eastAsia="de-DE"/>
            </w:rPr>
          </w:pPr>
          <w:hyperlink w:anchor="_Toc72750862" w:history="1">
            <w:r w:rsidR="007F08F8" w:rsidRPr="009575F7">
              <w:rPr>
                <w:rStyle w:val="Hyperlink"/>
                <w:noProof/>
              </w:rPr>
              <w:t>Bearbeiten und NeuAnlegen – 1 oder 2 Klassen?</w:t>
            </w:r>
            <w:r w:rsidR="007F08F8">
              <w:rPr>
                <w:noProof/>
                <w:webHidden/>
              </w:rPr>
              <w:tab/>
            </w:r>
            <w:r w:rsidR="007F08F8">
              <w:rPr>
                <w:noProof/>
                <w:webHidden/>
              </w:rPr>
              <w:fldChar w:fldCharType="begin"/>
            </w:r>
            <w:r w:rsidR="007F08F8">
              <w:rPr>
                <w:noProof/>
                <w:webHidden/>
              </w:rPr>
              <w:instrText xml:space="preserve"> PAGEREF _Toc72750862 \h </w:instrText>
            </w:r>
            <w:r w:rsidR="007F08F8">
              <w:rPr>
                <w:noProof/>
                <w:webHidden/>
              </w:rPr>
            </w:r>
            <w:r w:rsidR="007F08F8">
              <w:rPr>
                <w:noProof/>
                <w:webHidden/>
              </w:rPr>
              <w:fldChar w:fldCharType="separate"/>
            </w:r>
            <w:r w:rsidR="007F08F8">
              <w:rPr>
                <w:noProof/>
                <w:webHidden/>
              </w:rPr>
              <w:t>6</w:t>
            </w:r>
            <w:r w:rsidR="007F08F8">
              <w:rPr>
                <w:noProof/>
                <w:webHidden/>
              </w:rPr>
              <w:fldChar w:fldCharType="end"/>
            </w:r>
          </w:hyperlink>
        </w:p>
        <w:p w14:paraId="4BF5DAAC" w14:textId="781FB952" w:rsidR="007F08F8" w:rsidRDefault="00C02222">
          <w:pPr>
            <w:pStyle w:val="TOC2"/>
            <w:tabs>
              <w:tab w:val="right" w:leader="dot" w:pos="9062"/>
            </w:tabs>
            <w:rPr>
              <w:rFonts w:eastAsiaTheme="minorEastAsia"/>
              <w:noProof/>
              <w:sz w:val="22"/>
              <w:lang w:eastAsia="de-DE"/>
            </w:rPr>
          </w:pPr>
          <w:hyperlink w:anchor="_Toc72750863" w:history="1">
            <w:r w:rsidR="007F08F8" w:rsidRPr="009575F7">
              <w:rPr>
                <w:rStyle w:val="Hyperlink"/>
                <w:noProof/>
                <w:lang w:val="en-US"/>
              </w:rPr>
              <w:t>Analyse der Ubiquitous Language</w:t>
            </w:r>
            <w:r w:rsidR="007F08F8">
              <w:rPr>
                <w:noProof/>
                <w:webHidden/>
              </w:rPr>
              <w:tab/>
            </w:r>
            <w:r w:rsidR="007F08F8">
              <w:rPr>
                <w:noProof/>
                <w:webHidden/>
              </w:rPr>
              <w:fldChar w:fldCharType="begin"/>
            </w:r>
            <w:r w:rsidR="007F08F8">
              <w:rPr>
                <w:noProof/>
                <w:webHidden/>
              </w:rPr>
              <w:instrText xml:space="preserve"> PAGEREF _Toc72750863 \h </w:instrText>
            </w:r>
            <w:r w:rsidR="007F08F8">
              <w:rPr>
                <w:noProof/>
                <w:webHidden/>
              </w:rPr>
            </w:r>
            <w:r w:rsidR="007F08F8">
              <w:rPr>
                <w:noProof/>
                <w:webHidden/>
              </w:rPr>
              <w:fldChar w:fldCharType="separate"/>
            </w:r>
            <w:r w:rsidR="007F08F8">
              <w:rPr>
                <w:noProof/>
                <w:webHidden/>
              </w:rPr>
              <w:t>7</w:t>
            </w:r>
            <w:r w:rsidR="007F08F8">
              <w:rPr>
                <w:noProof/>
                <w:webHidden/>
              </w:rPr>
              <w:fldChar w:fldCharType="end"/>
            </w:r>
          </w:hyperlink>
        </w:p>
        <w:p w14:paraId="31D2D2C6" w14:textId="2D305ED6" w:rsidR="007F08F8" w:rsidRDefault="00C02222">
          <w:pPr>
            <w:pStyle w:val="TOC2"/>
            <w:tabs>
              <w:tab w:val="right" w:leader="dot" w:pos="9062"/>
            </w:tabs>
            <w:rPr>
              <w:rFonts w:eastAsiaTheme="minorEastAsia"/>
              <w:noProof/>
              <w:sz w:val="22"/>
              <w:lang w:eastAsia="de-DE"/>
            </w:rPr>
          </w:pPr>
          <w:hyperlink w:anchor="_Toc72750864" w:history="1">
            <w:r w:rsidR="007F08F8" w:rsidRPr="009575F7">
              <w:rPr>
                <w:rStyle w:val="Hyperlink"/>
                <w:noProof/>
              </w:rPr>
              <w:t>Analyse &amp; Begründung</w:t>
            </w:r>
            <w:r w:rsidR="007F08F8">
              <w:rPr>
                <w:noProof/>
                <w:webHidden/>
              </w:rPr>
              <w:tab/>
            </w:r>
            <w:r w:rsidR="007F08F8">
              <w:rPr>
                <w:noProof/>
                <w:webHidden/>
              </w:rPr>
              <w:fldChar w:fldCharType="begin"/>
            </w:r>
            <w:r w:rsidR="007F08F8">
              <w:rPr>
                <w:noProof/>
                <w:webHidden/>
              </w:rPr>
              <w:instrText xml:space="preserve"> PAGEREF _Toc72750864 \h </w:instrText>
            </w:r>
            <w:r w:rsidR="007F08F8">
              <w:rPr>
                <w:noProof/>
                <w:webHidden/>
              </w:rPr>
            </w:r>
            <w:r w:rsidR="007F08F8">
              <w:rPr>
                <w:noProof/>
                <w:webHidden/>
              </w:rPr>
              <w:fldChar w:fldCharType="separate"/>
            </w:r>
            <w:r w:rsidR="007F08F8">
              <w:rPr>
                <w:noProof/>
                <w:webHidden/>
              </w:rPr>
              <w:t>7</w:t>
            </w:r>
            <w:r w:rsidR="007F08F8">
              <w:rPr>
                <w:noProof/>
                <w:webHidden/>
              </w:rPr>
              <w:fldChar w:fldCharType="end"/>
            </w:r>
          </w:hyperlink>
        </w:p>
        <w:p w14:paraId="7FECCB0B" w14:textId="7F8B00AA" w:rsidR="007F08F8" w:rsidRDefault="00C02222">
          <w:pPr>
            <w:pStyle w:val="TOC3"/>
            <w:tabs>
              <w:tab w:val="right" w:leader="dot" w:pos="9062"/>
            </w:tabs>
            <w:rPr>
              <w:rFonts w:eastAsiaTheme="minorEastAsia"/>
              <w:noProof/>
              <w:sz w:val="22"/>
              <w:lang w:eastAsia="de-DE"/>
            </w:rPr>
          </w:pPr>
          <w:hyperlink w:anchor="_Toc72750865" w:history="1">
            <w:r w:rsidR="007F08F8" w:rsidRPr="009575F7">
              <w:rPr>
                <w:rStyle w:val="Hyperlink"/>
                <w:noProof/>
              </w:rPr>
              <w:t>Repositories</w:t>
            </w:r>
            <w:r w:rsidR="007F08F8">
              <w:rPr>
                <w:noProof/>
                <w:webHidden/>
              </w:rPr>
              <w:tab/>
            </w:r>
            <w:r w:rsidR="007F08F8">
              <w:rPr>
                <w:noProof/>
                <w:webHidden/>
              </w:rPr>
              <w:fldChar w:fldCharType="begin"/>
            </w:r>
            <w:r w:rsidR="007F08F8">
              <w:rPr>
                <w:noProof/>
                <w:webHidden/>
              </w:rPr>
              <w:instrText xml:space="preserve"> PAGEREF _Toc72750865 \h </w:instrText>
            </w:r>
            <w:r w:rsidR="007F08F8">
              <w:rPr>
                <w:noProof/>
                <w:webHidden/>
              </w:rPr>
            </w:r>
            <w:r w:rsidR="007F08F8">
              <w:rPr>
                <w:noProof/>
                <w:webHidden/>
              </w:rPr>
              <w:fldChar w:fldCharType="separate"/>
            </w:r>
            <w:r w:rsidR="007F08F8">
              <w:rPr>
                <w:noProof/>
                <w:webHidden/>
              </w:rPr>
              <w:t>7</w:t>
            </w:r>
            <w:r w:rsidR="007F08F8">
              <w:rPr>
                <w:noProof/>
                <w:webHidden/>
              </w:rPr>
              <w:fldChar w:fldCharType="end"/>
            </w:r>
          </w:hyperlink>
        </w:p>
        <w:p w14:paraId="3A367263" w14:textId="4D2EED68" w:rsidR="007F08F8" w:rsidRDefault="00C02222">
          <w:pPr>
            <w:pStyle w:val="TOC3"/>
            <w:tabs>
              <w:tab w:val="right" w:leader="dot" w:pos="9062"/>
            </w:tabs>
            <w:rPr>
              <w:rFonts w:eastAsiaTheme="minorEastAsia"/>
              <w:noProof/>
              <w:sz w:val="22"/>
              <w:lang w:eastAsia="de-DE"/>
            </w:rPr>
          </w:pPr>
          <w:hyperlink w:anchor="_Toc72750866" w:history="1">
            <w:r w:rsidR="007F08F8" w:rsidRPr="009575F7">
              <w:rPr>
                <w:rStyle w:val="Hyperlink"/>
                <w:noProof/>
              </w:rPr>
              <w:t>Aggregate</w:t>
            </w:r>
            <w:r w:rsidR="007F08F8">
              <w:rPr>
                <w:noProof/>
                <w:webHidden/>
              </w:rPr>
              <w:tab/>
            </w:r>
            <w:r w:rsidR="007F08F8">
              <w:rPr>
                <w:noProof/>
                <w:webHidden/>
              </w:rPr>
              <w:fldChar w:fldCharType="begin"/>
            </w:r>
            <w:r w:rsidR="007F08F8">
              <w:rPr>
                <w:noProof/>
                <w:webHidden/>
              </w:rPr>
              <w:instrText xml:space="preserve"> PAGEREF _Toc72750866 \h </w:instrText>
            </w:r>
            <w:r w:rsidR="007F08F8">
              <w:rPr>
                <w:noProof/>
                <w:webHidden/>
              </w:rPr>
            </w:r>
            <w:r w:rsidR="007F08F8">
              <w:rPr>
                <w:noProof/>
                <w:webHidden/>
              </w:rPr>
              <w:fldChar w:fldCharType="separate"/>
            </w:r>
            <w:r w:rsidR="007F08F8">
              <w:rPr>
                <w:noProof/>
                <w:webHidden/>
              </w:rPr>
              <w:t>8</w:t>
            </w:r>
            <w:r w:rsidR="007F08F8">
              <w:rPr>
                <w:noProof/>
                <w:webHidden/>
              </w:rPr>
              <w:fldChar w:fldCharType="end"/>
            </w:r>
          </w:hyperlink>
        </w:p>
        <w:p w14:paraId="55CF1083" w14:textId="4AB1A99E" w:rsidR="007F08F8" w:rsidRDefault="00C02222">
          <w:pPr>
            <w:pStyle w:val="TOC3"/>
            <w:tabs>
              <w:tab w:val="right" w:leader="dot" w:pos="9062"/>
            </w:tabs>
            <w:rPr>
              <w:rFonts w:eastAsiaTheme="minorEastAsia"/>
              <w:noProof/>
              <w:sz w:val="22"/>
              <w:lang w:eastAsia="de-DE"/>
            </w:rPr>
          </w:pPr>
          <w:hyperlink w:anchor="_Toc72750867" w:history="1">
            <w:r w:rsidR="007F08F8" w:rsidRPr="009575F7">
              <w:rPr>
                <w:rStyle w:val="Hyperlink"/>
                <w:noProof/>
                <w:lang w:val="en-US"/>
              </w:rPr>
              <w:t>Entities</w:t>
            </w:r>
            <w:r w:rsidR="007F08F8">
              <w:rPr>
                <w:noProof/>
                <w:webHidden/>
              </w:rPr>
              <w:tab/>
            </w:r>
            <w:r w:rsidR="007F08F8">
              <w:rPr>
                <w:noProof/>
                <w:webHidden/>
              </w:rPr>
              <w:fldChar w:fldCharType="begin"/>
            </w:r>
            <w:r w:rsidR="007F08F8">
              <w:rPr>
                <w:noProof/>
                <w:webHidden/>
              </w:rPr>
              <w:instrText xml:space="preserve"> PAGEREF _Toc72750867 \h </w:instrText>
            </w:r>
            <w:r w:rsidR="007F08F8">
              <w:rPr>
                <w:noProof/>
                <w:webHidden/>
              </w:rPr>
            </w:r>
            <w:r w:rsidR="007F08F8">
              <w:rPr>
                <w:noProof/>
                <w:webHidden/>
              </w:rPr>
              <w:fldChar w:fldCharType="separate"/>
            </w:r>
            <w:r w:rsidR="007F08F8">
              <w:rPr>
                <w:noProof/>
                <w:webHidden/>
              </w:rPr>
              <w:t>8</w:t>
            </w:r>
            <w:r w:rsidR="007F08F8">
              <w:rPr>
                <w:noProof/>
                <w:webHidden/>
              </w:rPr>
              <w:fldChar w:fldCharType="end"/>
            </w:r>
          </w:hyperlink>
        </w:p>
        <w:p w14:paraId="03B9558C" w14:textId="38F05B93" w:rsidR="007F08F8" w:rsidRDefault="00C02222">
          <w:pPr>
            <w:pStyle w:val="TOC3"/>
            <w:tabs>
              <w:tab w:val="right" w:leader="dot" w:pos="9062"/>
            </w:tabs>
            <w:rPr>
              <w:rFonts w:eastAsiaTheme="minorEastAsia"/>
              <w:noProof/>
              <w:sz w:val="22"/>
              <w:lang w:eastAsia="de-DE"/>
            </w:rPr>
          </w:pPr>
          <w:hyperlink w:anchor="_Toc72750868" w:history="1">
            <w:r w:rsidR="007F08F8" w:rsidRPr="009575F7">
              <w:rPr>
                <w:rStyle w:val="Hyperlink"/>
                <w:noProof/>
              </w:rPr>
              <w:t>Value Objects</w:t>
            </w:r>
            <w:r w:rsidR="007F08F8">
              <w:rPr>
                <w:noProof/>
                <w:webHidden/>
              </w:rPr>
              <w:tab/>
            </w:r>
            <w:r w:rsidR="007F08F8">
              <w:rPr>
                <w:noProof/>
                <w:webHidden/>
              </w:rPr>
              <w:fldChar w:fldCharType="begin"/>
            </w:r>
            <w:r w:rsidR="007F08F8">
              <w:rPr>
                <w:noProof/>
                <w:webHidden/>
              </w:rPr>
              <w:instrText xml:space="preserve"> PAGEREF _Toc72750868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78139B2C" w14:textId="23F88B1E" w:rsidR="007F08F8" w:rsidRDefault="00C02222">
          <w:pPr>
            <w:pStyle w:val="TOC1"/>
            <w:tabs>
              <w:tab w:val="right" w:leader="dot" w:pos="9062"/>
            </w:tabs>
            <w:rPr>
              <w:rFonts w:eastAsiaTheme="minorEastAsia"/>
              <w:noProof/>
              <w:sz w:val="22"/>
              <w:lang w:eastAsia="de-DE"/>
            </w:rPr>
          </w:pPr>
          <w:hyperlink w:anchor="_Toc72750869" w:history="1">
            <w:r w:rsidR="007F08F8" w:rsidRPr="009575F7">
              <w:rPr>
                <w:rStyle w:val="Hyperlink"/>
                <w:noProof/>
              </w:rPr>
              <w:t>Programming Principles</w:t>
            </w:r>
            <w:r w:rsidR="007F08F8">
              <w:rPr>
                <w:noProof/>
                <w:webHidden/>
              </w:rPr>
              <w:tab/>
            </w:r>
            <w:r w:rsidR="007F08F8">
              <w:rPr>
                <w:noProof/>
                <w:webHidden/>
              </w:rPr>
              <w:fldChar w:fldCharType="begin"/>
            </w:r>
            <w:r w:rsidR="007F08F8">
              <w:rPr>
                <w:noProof/>
                <w:webHidden/>
              </w:rPr>
              <w:instrText xml:space="preserve"> PAGEREF _Toc72750869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2334D37C" w14:textId="1CAC2CCD" w:rsidR="007F08F8" w:rsidRDefault="00C02222">
          <w:pPr>
            <w:pStyle w:val="TOC2"/>
            <w:tabs>
              <w:tab w:val="right" w:leader="dot" w:pos="9062"/>
            </w:tabs>
            <w:rPr>
              <w:rFonts w:eastAsiaTheme="minorEastAsia"/>
              <w:noProof/>
              <w:sz w:val="22"/>
              <w:lang w:eastAsia="de-DE"/>
            </w:rPr>
          </w:pPr>
          <w:hyperlink w:anchor="_Toc72750870" w:history="1">
            <w:r w:rsidR="007F08F8" w:rsidRPr="009575F7">
              <w:rPr>
                <w:rStyle w:val="Hyperlink"/>
                <w:noProof/>
                <w:lang w:val="en-US"/>
              </w:rPr>
              <w:t>SOLID</w:t>
            </w:r>
            <w:r w:rsidR="007F08F8">
              <w:rPr>
                <w:noProof/>
                <w:webHidden/>
              </w:rPr>
              <w:tab/>
            </w:r>
            <w:r w:rsidR="007F08F8">
              <w:rPr>
                <w:noProof/>
                <w:webHidden/>
              </w:rPr>
              <w:fldChar w:fldCharType="begin"/>
            </w:r>
            <w:r w:rsidR="007F08F8">
              <w:rPr>
                <w:noProof/>
                <w:webHidden/>
              </w:rPr>
              <w:instrText xml:space="preserve"> PAGEREF _Toc72750870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3CA1F01F" w14:textId="33675BC3" w:rsidR="007F08F8" w:rsidRDefault="00C02222">
          <w:pPr>
            <w:pStyle w:val="TOC2"/>
            <w:tabs>
              <w:tab w:val="right" w:leader="dot" w:pos="9062"/>
            </w:tabs>
            <w:rPr>
              <w:rFonts w:eastAsiaTheme="minorEastAsia"/>
              <w:noProof/>
              <w:sz w:val="22"/>
              <w:lang w:eastAsia="de-DE"/>
            </w:rPr>
          </w:pPr>
          <w:hyperlink w:anchor="_Toc72750871" w:history="1">
            <w:r w:rsidR="007F08F8" w:rsidRPr="009575F7">
              <w:rPr>
                <w:rStyle w:val="Hyperlink"/>
                <w:noProof/>
                <w:lang w:val="en-US"/>
              </w:rPr>
              <w:t>GRASP</w:t>
            </w:r>
            <w:r w:rsidR="007F08F8">
              <w:rPr>
                <w:noProof/>
                <w:webHidden/>
              </w:rPr>
              <w:tab/>
            </w:r>
            <w:r w:rsidR="007F08F8">
              <w:rPr>
                <w:noProof/>
                <w:webHidden/>
              </w:rPr>
              <w:fldChar w:fldCharType="begin"/>
            </w:r>
            <w:r w:rsidR="007F08F8">
              <w:rPr>
                <w:noProof/>
                <w:webHidden/>
              </w:rPr>
              <w:instrText xml:space="preserve"> PAGEREF _Toc72750871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2B85B852" w14:textId="7270A2E2" w:rsidR="007F08F8" w:rsidRDefault="00C02222">
          <w:pPr>
            <w:pStyle w:val="TOC2"/>
            <w:tabs>
              <w:tab w:val="right" w:leader="dot" w:pos="9062"/>
            </w:tabs>
            <w:rPr>
              <w:rFonts w:eastAsiaTheme="minorEastAsia"/>
              <w:noProof/>
              <w:sz w:val="22"/>
              <w:lang w:eastAsia="de-DE"/>
            </w:rPr>
          </w:pPr>
          <w:hyperlink w:anchor="_Toc72750872" w:history="1">
            <w:r w:rsidR="007F08F8" w:rsidRPr="009575F7">
              <w:rPr>
                <w:rStyle w:val="Hyperlink"/>
                <w:noProof/>
                <w:lang w:val="en-US"/>
              </w:rPr>
              <w:t>DRY</w:t>
            </w:r>
            <w:r w:rsidR="007F08F8">
              <w:rPr>
                <w:noProof/>
                <w:webHidden/>
              </w:rPr>
              <w:tab/>
            </w:r>
            <w:r w:rsidR="007F08F8">
              <w:rPr>
                <w:noProof/>
                <w:webHidden/>
              </w:rPr>
              <w:fldChar w:fldCharType="begin"/>
            </w:r>
            <w:r w:rsidR="007F08F8">
              <w:rPr>
                <w:noProof/>
                <w:webHidden/>
              </w:rPr>
              <w:instrText xml:space="preserve"> PAGEREF _Toc72750872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43FCDA36" w14:textId="30E10E66" w:rsidR="007F08F8" w:rsidRDefault="00C02222">
          <w:pPr>
            <w:pStyle w:val="TOC1"/>
            <w:tabs>
              <w:tab w:val="right" w:leader="dot" w:pos="9062"/>
            </w:tabs>
            <w:rPr>
              <w:rFonts w:eastAsiaTheme="minorEastAsia"/>
              <w:noProof/>
              <w:sz w:val="22"/>
              <w:lang w:eastAsia="de-DE"/>
            </w:rPr>
          </w:pPr>
          <w:hyperlink w:anchor="_Toc72750873" w:history="1">
            <w:r w:rsidR="007F08F8" w:rsidRPr="009575F7">
              <w:rPr>
                <w:rStyle w:val="Hyperlink"/>
                <w:noProof/>
                <w:lang w:val="en-US"/>
              </w:rPr>
              <w:t>Entwurfsmuster</w:t>
            </w:r>
            <w:r w:rsidR="007F08F8">
              <w:rPr>
                <w:noProof/>
                <w:webHidden/>
              </w:rPr>
              <w:tab/>
            </w:r>
            <w:r w:rsidR="007F08F8">
              <w:rPr>
                <w:noProof/>
                <w:webHidden/>
              </w:rPr>
              <w:fldChar w:fldCharType="begin"/>
            </w:r>
            <w:r w:rsidR="007F08F8">
              <w:rPr>
                <w:noProof/>
                <w:webHidden/>
              </w:rPr>
              <w:instrText xml:space="preserve"> PAGEREF _Toc72750873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564C1AD7" w14:textId="0369E7E8" w:rsidR="007F08F8" w:rsidRDefault="00C02222">
          <w:pPr>
            <w:pStyle w:val="TOC2"/>
            <w:tabs>
              <w:tab w:val="right" w:leader="dot" w:pos="9062"/>
            </w:tabs>
            <w:rPr>
              <w:rFonts w:eastAsiaTheme="minorEastAsia"/>
              <w:noProof/>
              <w:sz w:val="22"/>
              <w:lang w:eastAsia="de-DE"/>
            </w:rPr>
          </w:pPr>
          <w:hyperlink w:anchor="_Toc72750874" w:history="1">
            <w:r w:rsidR="007F08F8" w:rsidRPr="009575F7">
              <w:rPr>
                <w:rStyle w:val="Hyperlink"/>
                <w:noProof/>
                <w:lang w:val="en-US"/>
              </w:rPr>
              <w:t>Erbauer</w:t>
            </w:r>
            <w:r w:rsidR="007F08F8">
              <w:rPr>
                <w:noProof/>
                <w:webHidden/>
              </w:rPr>
              <w:tab/>
            </w:r>
            <w:r w:rsidR="007F08F8">
              <w:rPr>
                <w:noProof/>
                <w:webHidden/>
              </w:rPr>
              <w:fldChar w:fldCharType="begin"/>
            </w:r>
            <w:r w:rsidR="007F08F8">
              <w:rPr>
                <w:noProof/>
                <w:webHidden/>
              </w:rPr>
              <w:instrText xml:space="preserve"> PAGEREF _Toc72750874 \h </w:instrText>
            </w:r>
            <w:r w:rsidR="007F08F8">
              <w:rPr>
                <w:noProof/>
                <w:webHidden/>
              </w:rPr>
            </w:r>
            <w:r w:rsidR="007F08F8">
              <w:rPr>
                <w:noProof/>
                <w:webHidden/>
              </w:rPr>
              <w:fldChar w:fldCharType="separate"/>
            </w:r>
            <w:r w:rsidR="007F08F8">
              <w:rPr>
                <w:noProof/>
                <w:webHidden/>
              </w:rPr>
              <w:t>9</w:t>
            </w:r>
            <w:r w:rsidR="007F08F8">
              <w:rPr>
                <w:noProof/>
                <w:webHidden/>
              </w:rPr>
              <w:fldChar w:fldCharType="end"/>
            </w:r>
          </w:hyperlink>
        </w:p>
        <w:p w14:paraId="40AE800C" w14:textId="222CF19C" w:rsidR="007F08F8" w:rsidRDefault="00C02222">
          <w:pPr>
            <w:pStyle w:val="TOC1"/>
            <w:tabs>
              <w:tab w:val="right" w:leader="dot" w:pos="9062"/>
            </w:tabs>
            <w:rPr>
              <w:rFonts w:eastAsiaTheme="minorEastAsia"/>
              <w:noProof/>
              <w:sz w:val="22"/>
              <w:lang w:eastAsia="de-DE"/>
            </w:rPr>
          </w:pPr>
          <w:hyperlink w:anchor="_Toc72750875" w:history="1">
            <w:r w:rsidR="007F08F8" w:rsidRPr="009575F7">
              <w:rPr>
                <w:rStyle w:val="Hyperlink"/>
                <w:noProof/>
              </w:rPr>
              <w:t>UnitTests</w:t>
            </w:r>
            <w:r w:rsidR="007F08F8">
              <w:rPr>
                <w:noProof/>
                <w:webHidden/>
              </w:rPr>
              <w:tab/>
            </w:r>
            <w:r w:rsidR="007F08F8">
              <w:rPr>
                <w:noProof/>
                <w:webHidden/>
              </w:rPr>
              <w:fldChar w:fldCharType="begin"/>
            </w:r>
            <w:r w:rsidR="007F08F8">
              <w:rPr>
                <w:noProof/>
                <w:webHidden/>
              </w:rPr>
              <w:instrText xml:space="preserve"> PAGEREF _Toc72750875 \h </w:instrText>
            </w:r>
            <w:r w:rsidR="007F08F8">
              <w:rPr>
                <w:noProof/>
                <w:webHidden/>
              </w:rPr>
            </w:r>
            <w:r w:rsidR="007F08F8">
              <w:rPr>
                <w:noProof/>
                <w:webHidden/>
              </w:rPr>
              <w:fldChar w:fldCharType="separate"/>
            </w:r>
            <w:r w:rsidR="007F08F8">
              <w:rPr>
                <w:noProof/>
                <w:webHidden/>
              </w:rPr>
              <w:t>10</w:t>
            </w:r>
            <w:r w:rsidR="007F08F8">
              <w:rPr>
                <w:noProof/>
                <w:webHidden/>
              </w:rPr>
              <w:fldChar w:fldCharType="end"/>
            </w:r>
          </w:hyperlink>
        </w:p>
        <w:p w14:paraId="01733351" w14:textId="0310E868" w:rsidR="007F08F8" w:rsidRDefault="00C02222">
          <w:pPr>
            <w:pStyle w:val="TOC3"/>
            <w:tabs>
              <w:tab w:val="right" w:leader="dot" w:pos="9062"/>
            </w:tabs>
            <w:rPr>
              <w:rFonts w:eastAsiaTheme="minorEastAsia"/>
              <w:noProof/>
              <w:sz w:val="22"/>
              <w:lang w:eastAsia="de-DE"/>
            </w:rPr>
          </w:pPr>
          <w:hyperlink w:anchor="_Toc72750876" w:history="1">
            <w:r w:rsidR="007F08F8" w:rsidRPr="009575F7">
              <w:rPr>
                <w:rStyle w:val="Hyperlink"/>
                <w:noProof/>
              </w:rPr>
              <w:t>ATRIP-Regeln</w:t>
            </w:r>
            <w:r w:rsidR="007F08F8">
              <w:rPr>
                <w:noProof/>
                <w:webHidden/>
              </w:rPr>
              <w:tab/>
            </w:r>
            <w:r w:rsidR="007F08F8">
              <w:rPr>
                <w:noProof/>
                <w:webHidden/>
              </w:rPr>
              <w:fldChar w:fldCharType="begin"/>
            </w:r>
            <w:r w:rsidR="007F08F8">
              <w:rPr>
                <w:noProof/>
                <w:webHidden/>
              </w:rPr>
              <w:instrText xml:space="preserve"> PAGEREF _Toc72750876 \h </w:instrText>
            </w:r>
            <w:r w:rsidR="007F08F8">
              <w:rPr>
                <w:noProof/>
                <w:webHidden/>
              </w:rPr>
            </w:r>
            <w:r w:rsidR="007F08F8">
              <w:rPr>
                <w:noProof/>
                <w:webHidden/>
              </w:rPr>
              <w:fldChar w:fldCharType="separate"/>
            </w:r>
            <w:r w:rsidR="007F08F8">
              <w:rPr>
                <w:noProof/>
                <w:webHidden/>
              </w:rPr>
              <w:t>10</w:t>
            </w:r>
            <w:r w:rsidR="007F08F8">
              <w:rPr>
                <w:noProof/>
                <w:webHidden/>
              </w:rPr>
              <w:fldChar w:fldCharType="end"/>
            </w:r>
          </w:hyperlink>
        </w:p>
        <w:p w14:paraId="3B844D91" w14:textId="3D4BBD4A" w:rsidR="007F08F8" w:rsidRDefault="00C02222">
          <w:pPr>
            <w:pStyle w:val="TOC3"/>
            <w:tabs>
              <w:tab w:val="right" w:leader="dot" w:pos="9062"/>
            </w:tabs>
            <w:rPr>
              <w:rFonts w:eastAsiaTheme="minorEastAsia"/>
              <w:noProof/>
              <w:sz w:val="22"/>
              <w:lang w:eastAsia="de-DE"/>
            </w:rPr>
          </w:pPr>
          <w:hyperlink w:anchor="_Toc72750877" w:history="1">
            <w:r w:rsidR="007F08F8" w:rsidRPr="009575F7">
              <w:rPr>
                <w:rStyle w:val="Hyperlink"/>
                <w:noProof/>
              </w:rPr>
              <w:t>Einsatz von Mocks</w:t>
            </w:r>
            <w:r w:rsidR="007F08F8">
              <w:rPr>
                <w:noProof/>
                <w:webHidden/>
              </w:rPr>
              <w:tab/>
            </w:r>
            <w:r w:rsidR="007F08F8">
              <w:rPr>
                <w:noProof/>
                <w:webHidden/>
              </w:rPr>
              <w:fldChar w:fldCharType="begin"/>
            </w:r>
            <w:r w:rsidR="007F08F8">
              <w:rPr>
                <w:noProof/>
                <w:webHidden/>
              </w:rPr>
              <w:instrText xml:space="preserve"> PAGEREF _Toc72750877 \h </w:instrText>
            </w:r>
            <w:r w:rsidR="007F08F8">
              <w:rPr>
                <w:noProof/>
                <w:webHidden/>
              </w:rPr>
            </w:r>
            <w:r w:rsidR="007F08F8">
              <w:rPr>
                <w:noProof/>
                <w:webHidden/>
              </w:rPr>
              <w:fldChar w:fldCharType="separate"/>
            </w:r>
            <w:r w:rsidR="007F08F8">
              <w:rPr>
                <w:noProof/>
                <w:webHidden/>
              </w:rPr>
              <w:t>11</w:t>
            </w:r>
            <w:r w:rsidR="007F08F8">
              <w:rPr>
                <w:noProof/>
                <w:webHidden/>
              </w:rPr>
              <w:fldChar w:fldCharType="end"/>
            </w:r>
          </w:hyperlink>
        </w:p>
        <w:p w14:paraId="5DA094C8" w14:textId="79F03CBE" w:rsidR="007F08F8" w:rsidRDefault="00C02222">
          <w:pPr>
            <w:pStyle w:val="TOC3"/>
            <w:tabs>
              <w:tab w:val="right" w:leader="dot" w:pos="9062"/>
            </w:tabs>
            <w:rPr>
              <w:rFonts w:eastAsiaTheme="minorEastAsia"/>
              <w:noProof/>
              <w:sz w:val="22"/>
              <w:lang w:eastAsia="de-DE"/>
            </w:rPr>
          </w:pPr>
          <w:hyperlink w:anchor="_Toc72750878" w:history="1">
            <w:r w:rsidR="007F08F8" w:rsidRPr="009575F7">
              <w:rPr>
                <w:rStyle w:val="Hyperlink"/>
                <w:noProof/>
                <w:lang w:val="en-US"/>
              </w:rPr>
              <w:t>Code Coverage</w:t>
            </w:r>
            <w:r w:rsidR="007F08F8">
              <w:rPr>
                <w:noProof/>
                <w:webHidden/>
              </w:rPr>
              <w:tab/>
            </w:r>
            <w:r w:rsidR="007F08F8">
              <w:rPr>
                <w:noProof/>
                <w:webHidden/>
              </w:rPr>
              <w:fldChar w:fldCharType="begin"/>
            </w:r>
            <w:r w:rsidR="007F08F8">
              <w:rPr>
                <w:noProof/>
                <w:webHidden/>
              </w:rPr>
              <w:instrText xml:space="preserve"> PAGEREF _Toc72750878 \h </w:instrText>
            </w:r>
            <w:r w:rsidR="007F08F8">
              <w:rPr>
                <w:noProof/>
                <w:webHidden/>
              </w:rPr>
            </w:r>
            <w:r w:rsidR="007F08F8">
              <w:rPr>
                <w:noProof/>
                <w:webHidden/>
              </w:rPr>
              <w:fldChar w:fldCharType="separate"/>
            </w:r>
            <w:r w:rsidR="007F08F8">
              <w:rPr>
                <w:noProof/>
                <w:webHidden/>
              </w:rPr>
              <w:t>12</w:t>
            </w:r>
            <w:r w:rsidR="007F08F8">
              <w:rPr>
                <w:noProof/>
                <w:webHidden/>
              </w:rPr>
              <w:fldChar w:fldCharType="end"/>
            </w:r>
          </w:hyperlink>
        </w:p>
        <w:p w14:paraId="13A1325B" w14:textId="7478B18B" w:rsidR="0022432C" w:rsidRDefault="0022432C">
          <w:r>
            <w:rPr>
              <w:b/>
              <w:bCs/>
              <w:noProof/>
            </w:rPr>
            <w:fldChar w:fldCharType="end"/>
          </w:r>
        </w:p>
      </w:sdtContent>
    </w:sdt>
    <w:p w14:paraId="10826191" w14:textId="77777777" w:rsidR="00E6519E" w:rsidRDefault="00E6519E"/>
    <w:p w14:paraId="74E5C449" w14:textId="77777777" w:rsidR="00E6519E" w:rsidRDefault="00E6519E">
      <w:pPr>
        <w:rPr>
          <w:rFonts w:ascii="Calibri" w:hAnsi="Calibri" w:cs="Calibri"/>
          <w:noProof/>
        </w:rPr>
      </w:pPr>
      <w:r>
        <w:rPr>
          <w:rFonts w:ascii="Calibri" w:hAnsi="Calibri" w:cs="Calibri"/>
          <w:noProof/>
        </w:rPr>
        <w:lastRenderedPageBreak/>
        <w:drawing>
          <wp:inline distT="0" distB="0" distL="0" distR="0" wp14:anchorId="723EF43F" wp14:editId="742CFA7D">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14:paraId="04099754" w14:textId="77777777" w:rsidR="00E6519E" w:rsidRPr="00E6519E" w:rsidRDefault="00E6519E" w:rsidP="00E6519E"/>
    <w:p w14:paraId="7EFF2FC7" w14:textId="77777777" w:rsidR="00E6519E" w:rsidRDefault="00E6519E" w:rsidP="00E6519E">
      <w:pPr>
        <w:rPr>
          <w:rFonts w:ascii="Calibri" w:hAnsi="Calibri" w:cs="Calibri"/>
          <w:b/>
          <w:bCs/>
        </w:rPr>
      </w:pPr>
      <w:r>
        <w:rPr>
          <w:rFonts w:ascii="Calibri" w:hAnsi="Calibri" w:cs="Calibri"/>
          <w:b/>
          <w:bCs/>
        </w:rPr>
        <w:t>Wir hangeln uns am MVC Prinzip lang.</w:t>
      </w:r>
    </w:p>
    <w:p w14:paraId="1ED8E353"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Startklasse als Plugin:</w:t>
      </w:r>
    </w:p>
    <w:p w14:paraId="0195AEB7"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Bisher Teile der notwendigen Logik im Controller. Auslagern?</w:t>
      </w:r>
    </w:p>
    <w:p w14:paraId="665C4180" w14:textId="77777777" w:rsidR="00E6519E" w:rsidRPr="00E6519E" w:rsidRDefault="00E6519E" w:rsidP="00E6519E">
      <w:pPr>
        <w:numPr>
          <w:ilvl w:val="0"/>
          <w:numId w:val="4"/>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Im Kern nochmal Main-Methode, </w:t>
      </w:r>
    </w:p>
    <w:p w14:paraId="7C49ACFB" w14:textId="105744DB" w:rsidR="00E6519E" w:rsidRDefault="00E6519E" w:rsidP="00E6519E"/>
    <w:p w14:paraId="7157C9F0" w14:textId="7C104E5E" w:rsidR="00BD269A" w:rsidRDefault="00BD269A" w:rsidP="00E6519E">
      <w:r>
        <w:t>Während der Implementierung wurde die Änderung vorgenommen, dass die Klasse Konto zunächst nicht umgesetzt wurde, sondern die Finanzverwaltung zunächst imaginär nur mit einem Konto zu führen ist, indem allgemein Einnahmen und Ausgaben verwaltet werden können. Die Funktionalität des Weckers wird dementsprechend übertragen, dass z.B. bei Übersteigen eines festgelegten Betrags der Ausgaben einer bestimmten Kategorie der Wecker aktiviert wird und der Nutzer einen Hinweis bekommt.</w:t>
      </w:r>
      <w:r w:rsidR="00EF1F06">
        <w:t xml:space="preserve"> Zukünftig ist denkbar, dass die Funktion, die Finanzverwaltung mit verschiedenen Konten zu füllen, integriert wird.</w:t>
      </w:r>
    </w:p>
    <w:p w14:paraId="7EF93489" w14:textId="46C076B8" w:rsidR="007F08F8" w:rsidRPr="00E6519E" w:rsidRDefault="007F08F8" w:rsidP="00E6519E">
      <w:r>
        <w:t xml:space="preserve">Es ist </w:t>
      </w:r>
      <w:r w:rsidR="00BD269A">
        <w:t xml:space="preserve">weiterhin </w:t>
      </w:r>
      <w:r>
        <w:t>festzuhalten, dass noch nicht alle Funktionalitäten ausprogrammiert wurden. Diese könnten in Zukunft folgen. Dazu zählen die Filter-Funktionalität und die Wecker-Funktion.</w:t>
      </w:r>
    </w:p>
    <w:p w14:paraId="64B2819B" w14:textId="1830D7A7" w:rsidR="0022432C" w:rsidRDefault="0022432C" w:rsidP="0022432C">
      <w:pPr>
        <w:pStyle w:val="Heading1"/>
        <w:rPr>
          <w:rFonts w:eastAsia="Times New Roman"/>
          <w:lang w:eastAsia="de-DE"/>
        </w:rPr>
      </w:pPr>
      <w:bookmarkStart w:id="0" w:name="_Toc72750853"/>
      <w:r>
        <w:rPr>
          <w:rFonts w:eastAsia="Times New Roman"/>
          <w:lang w:eastAsia="de-DE"/>
        </w:rPr>
        <w:t>Clean Architecture</w:t>
      </w:r>
      <w:bookmarkEnd w:id="0"/>
    </w:p>
    <w:p w14:paraId="6DA3A991" w14:textId="77777777" w:rsidR="0022432C" w:rsidRPr="0022432C" w:rsidRDefault="0022432C" w:rsidP="0022432C">
      <w:pPr>
        <w:rPr>
          <w:lang w:eastAsia="de-DE"/>
        </w:rPr>
      </w:pPr>
    </w:p>
    <w:p w14:paraId="376534A4" w14:textId="1CCFA325" w:rsidR="00E6519E" w:rsidRPr="00E6519E" w:rsidRDefault="00E6519E" w:rsidP="0022432C">
      <w:pPr>
        <w:pStyle w:val="Heading2"/>
        <w:rPr>
          <w:b/>
          <w:bCs/>
        </w:rPr>
      </w:pPr>
      <w:bookmarkStart w:id="1" w:name="_Toc72750854"/>
      <w:r w:rsidRPr="00E6519E">
        <w:rPr>
          <w:rFonts w:eastAsia="Times New Roman"/>
          <w:lang w:eastAsia="de-DE"/>
        </w:rPr>
        <w:t>Klassendiagramm vor der Clean Architecture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lastRenderedPageBreak/>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0B86A01D" w14:textId="77777777" w:rsidR="00E6519E" w:rsidRDefault="00E6519E" w:rsidP="00E6519E">
      <w:pPr>
        <w:tabs>
          <w:tab w:val="left" w:pos="2880"/>
        </w:tabs>
      </w:pPr>
    </w:p>
    <w:p w14:paraId="46B92890" w14:textId="2DF989AF"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w:t>
      </w:r>
      <w:r w:rsidR="00612FA4">
        <w:rPr>
          <w:rFonts w:ascii="Calibri" w:eastAsia="Times New Roman" w:hAnsi="Calibri" w:cs="Calibri"/>
          <w:szCs w:val="24"/>
          <w:lang w:eastAsia="de-DE"/>
        </w:rPr>
        <w:t>,</w:t>
      </w:r>
      <w:r w:rsidRPr="00E6519E">
        <w:rPr>
          <w:rFonts w:ascii="Calibri" w:eastAsia="Times New Roman" w:hAnsi="Calibri" w:cs="Calibri"/>
          <w:szCs w:val="24"/>
          <w:lang w:eastAsia="de-DE"/>
        </w:rPr>
        <w:t xml:space="preserve"> bevor wi</w:t>
      </w:r>
      <w:r w:rsidR="00612FA4">
        <w:rPr>
          <w:rFonts w:ascii="Calibri" w:eastAsia="Times New Roman" w:hAnsi="Calibri" w:cs="Calibri"/>
          <w:szCs w:val="24"/>
          <w:lang w:eastAsia="de-DE"/>
        </w:rPr>
        <w:t>r</w:t>
      </w:r>
      <w:r w:rsidRPr="00E6519E">
        <w:rPr>
          <w:rFonts w:ascii="Calibri" w:eastAsia="Times New Roman" w:hAnsi="Calibri" w:cs="Calibri"/>
          <w:szCs w:val="24"/>
          <w:lang w:eastAsia="de-DE"/>
        </w:rPr>
        <w:t xml:space="preserve"> die Clean Architecture in der Vorlesung behandelt haben. Im Folgenden werden die notwendigen Anpassungen beschrieben</w:t>
      </w:r>
      <w:r w:rsidR="00612FA4">
        <w:rPr>
          <w:rFonts w:ascii="Calibri" w:eastAsia="Times New Roman" w:hAnsi="Calibri" w:cs="Calibri"/>
          <w:szCs w:val="24"/>
          <w:lang w:eastAsia="de-DE"/>
        </w:rPr>
        <w:t>:</w:t>
      </w:r>
    </w:p>
    <w:p w14:paraId="485606B6"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p>
    <w:p w14:paraId="274C4B43"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Wir haben gemerkt, dass die Aufteilung nicht klein/genau genug ist, insbesondere, dass unsere </w:t>
      </w:r>
      <w:r w:rsidRPr="00E6519E">
        <w:rPr>
          <w:rFonts w:ascii="Calibri" w:eastAsia="Times New Roman" w:hAnsi="Calibri" w:cs="Calibri"/>
          <w:b/>
          <w:bCs/>
          <w:szCs w:val="24"/>
          <w:lang w:eastAsia="de-DE"/>
        </w:rPr>
        <w:t>GUI</w:t>
      </w:r>
      <w:r w:rsidRPr="00E6519E">
        <w:rPr>
          <w:rFonts w:ascii="Calibri" w:eastAsia="Times New Roman" w:hAnsi="Calibri" w:cs="Calibri"/>
          <w:szCs w:val="24"/>
          <w:lang w:eastAsia="de-DE"/>
        </w:rPr>
        <w:t xml:space="preserve"> Klassen mehr als eine Aufgabe haben (Single Responsibility) und zu viel Logik haben, was sie laut Clean Architecture nicht haben sollten. Sie sollten nur zum Anzeigen der Benutzeroberfläche genutzt werden. Unsere GUI Klassen werden daher aufgeteilt, so dass möglichst keine Logik in den Plugins vorhanden ist. Die Logik wird in die Schicht Adapter/ApplicationCode ausgelagert</w:t>
      </w:r>
    </w:p>
    <w:p w14:paraId="34F00655"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Unser </w:t>
      </w:r>
      <w:r w:rsidRPr="00E6519E">
        <w:rPr>
          <w:rFonts w:ascii="Calibri" w:eastAsia="Times New Roman" w:hAnsi="Calibri" w:cs="Calibri"/>
          <w:b/>
          <w:bCs/>
          <w:szCs w:val="24"/>
          <w:lang w:eastAsia="de-DE"/>
        </w:rPr>
        <w:t>Model Paket</w:t>
      </w:r>
      <w:r w:rsidRPr="00E6519E">
        <w:rPr>
          <w:rFonts w:ascii="Calibri" w:eastAsia="Times New Roman" w:hAnsi="Calibri" w:cs="Calibri"/>
          <w:szCs w:val="24"/>
          <w:lang w:eastAsia="de-DE"/>
        </w:rPr>
        <w:t xml:space="preserve"> konnte so beibehalten werden. Die Klassen entsprechen Entities auf Domain Code Ebene der Clean Architecture.</w:t>
      </w:r>
    </w:p>
    <w:p w14:paraId="772FBF2C" w14:textId="77777777"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Plugins an, da eine hohe Abhängigkeit zum Aufbau unserer csv Dateien, die als Datenbank dienen, besteht. Eine Änderung würde eine komplette Anpassung des Codes mit sich ziehen. Die Klassen sind also direkt von "der Außenwelt" abhängig.</w:t>
      </w:r>
    </w:p>
    <w:p w14:paraId="2B7F3D6F" w14:textId="77777777"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b/>
          <w:bCs/>
          <w:szCs w:val="24"/>
          <w:lang w:eastAsia="de-DE"/>
        </w:rPr>
        <w:t>Paket Event:</w:t>
      </w:r>
      <w:r w:rsidRPr="00E6519E">
        <w:rPr>
          <w:rFonts w:ascii="Calibri" w:eastAsia="Times New Roman" w:hAnsi="Calibri" w:cs="Calibri"/>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14:paraId="4B64A444" w14:textId="7CA5B4C2"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GUI Controller instanziiert, der ebenfalls für die Kommunikation zwischen den GUI Klassen zuständig war. In Berücksichtigung </w:t>
      </w:r>
      <w:r w:rsidR="002E23C5">
        <w:rPr>
          <w:rFonts w:ascii="Calibri" w:eastAsia="Times New Roman" w:hAnsi="Calibri" w:cs="Calibri"/>
          <w:szCs w:val="24"/>
          <w:lang w:eastAsia="de-DE"/>
        </w:rPr>
        <w:t xml:space="preserve">der Clean Architecture werden die GUIs nun in der </w:t>
      </w:r>
      <w:r w:rsidRPr="00E6519E">
        <w:rPr>
          <w:rFonts w:ascii="Calibri" w:eastAsia="Times New Roman" w:hAnsi="Calibri" w:cs="Calibri"/>
          <w:szCs w:val="24"/>
          <w:lang w:eastAsia="de-DE"/>
        </w:rPr>
        <w:t xml:space="preserve">StartApplikation </w:t>
      </w:r>
      <w:r w:rsidR="002E23C5">
        <w:rPr>
          <w:rFonts w:ascii="Calibri" w:eastAsia="Times New Roman" w:hAnsi="Calibri" w:cs="Calibri"/>
          <w:szCs w:val="24"/>
          <w:lang w:eastAsia="de-DE"/>
        </w:rPr>
        <w:t xml:space="preserve">instanziiert. </w:t>
      </w:r>
      <w:r w:rsidRPr="00E6519E">
        <w:rPr>
          <w:rFonts w:ascii="Calibri" w:eastAsia="Times New Roman" w:hAnsi="Calibri" w:cs="Calibri"/>
          <w:szCs w:val="24"/>
          <w:lang w:eastAsia="de-DE"/>
        </w:rPr>
        <w:t>Der GUI Controller soll nur für die Kommunikation zuständig sein.</w:t>
      </w:r>
    </w:p>
    <w:p w14:paraId="6237830F" w14:textId="7C147B2C" w:rsidR="00E6519E" w:rsidRDefault="00E6519E" w:rsidP="00E6519E">
      <w:pPr>
        <w:tabs>
          <w:tab w:val="left" w:pos="2880"/>
        </w:tabs>
      </w:pPr>
    </w:p>
    <w:p w14:paraId="38C64996" w14:textId="77777777" w:rsidR="002E23C5" w:rsidRDefault="002E23C5" w:rsidP="00E6519E">
      <w:pPr>
        <w:tabs>
          <w:tab w:val="left" w:pos="2880"/>
        </w:tabs>
      </w:pPr>
    </w:p>
    <w:p w14:paraId="06ABD36F" w14:textId="77777777" w:rsidR="00E6519E" w:rsidRPr="00E6519E" w:rsidRDefault="00E6519E" w:rsidP="0022432C">
      <w:pPr>
        <w:pStyle w:val="Heading2"/>
      </w:pPr>
      <w:bookmarkStart w:id="2" w:name="_Toc72750855"/>
      <w:r>
        <w:t>Klassendiagramm mit Berücksichtigung der Clean Architecture</w:t>
      </w:r>
      <w:bookmarkEnd w:id="2"/>
    </w:p>
    <w:p w14:paraId="08DAFBE8" w14:textId="77777777" w:rsidR="00E6519E" w:rsidRDefault="00E6519E" w:rsidP="00E6519E">
      <w:pPr>
        <w:tabs>
          <w:tab w:val="left" w:pos="2880"/>
        </w:tabs>
      </w:pPr>
    </w:p>
    <w:p w14:paraId="53FE97B2" w14:textId="77777777" w:rsidR="00E6519E" w:rsidRDefault="00E6519E" w:rsidP="00E6519E">
      <w:pPr>
        <w:tabs>
          <w:tab w:val="left" w:pos="2880"/>
        </w:tabs>
      </w:pPr>
      <w:r w:rsidRPr="00E6519E">
        <w:rPr>
          <w:rFonts w:ascii="Calibri" w:eastAsia="Times New Roman" w:hAnsi="Calibri" w:cs="Calibri"/>
          <w:noProof/>
          <w:szCs w:val="24"/>
          <w:lang w:eastAsia="de-DE"/>
        </w:rPr>
        <w:lastRenderedPageBreak/>
        <w:drawing>
          <wp:inline distT="0" distB="0" distL="0" distR="0" wp14:anchorId="36AD4504" wp14:editId="303D693F">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14:paraId="690E6C24" w14:textId="77777777" w:rsidR="00E6519E" w:rsidRDefault="00E6519E" w:rsidP="00E6519E">
      <w:pPr>
        <w:tabs>
          <w:tab w:val="left" w:pos="2880"/>
        </w:tabs>
      </w:pPr>
    </w:p>
    <w:p w14:paraId="6957912B" w14:textId="77777777" w:rsidR="00E6519E" w:rsidRPr="00E6519E" w:rsidRDefault="00E6519E" w:rsidP="00E6519E">
      <w:pPr>
        <w:spacing w:after="0" w:line="240" w:lineRule="auto"/>
        <w:rPr>
          <w:rFonts w:ascii="Calibri" w:eastAsia="Times New Roman" w:hAnsi="Calibri" w:cs="Calibri"/>
          <w:szCs w:val="24"/>
          <w:lang w:eastAsia="de-DE"/>
        </w:rPr>
      </w:pPr>
      <w:r w:rsidRPr="00E6519E">
        <w:rPr>
          <w:rFonts w:ascii="Calibri" w:eastAsia="Times New Roman" w:hAnsi="Calibri" w:cs="Calibri"/>
          <w:b/>
          <w:bCs/>
          <w:szCs w:val="24"/>
          <w:lang w:eastAsia="de-DE"/>
        </w:rPr>
        <w:t>Paket Application Code:</w:t>
      </w:r>
    </w:p>
    <w:p w14:paraId="5D4967E9" w14:textId="1111D376" w:rsidR="00E6519E" w:rsidRPr="00D15E86" w:rsidRDefault="00E6519E" w:rsidP="00E6519E">
      <w:pPr>
        <w:numPr>
          <w:ilvl w:val="0"/>
          <w:numId w:val="5"/>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Klassen repräsentieren die überwiegenden UseCases,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3" w:name="_Toc72750856"/>
      <w:r>
        <w:t>Refactoring</w:t>
      </w:r>
      <w:bookmarkEnd w:id="3"/>
    </w:p>
    <w:p w14:paraId="36D15607" w14:textId="77777777" w:rsidR="00D15E86" w:rsidRDefault="00D15E86" w:rsidP="0022432C">
      <w:pPr>
        <w:pStyle w:val="Heading2"/>
      </w:pPr>
    </w:p>
    <w:p w14:paraId="0791410B" w14:textId="55297848" w:rsidR="0022432C" w:rsidRDefault="0022432C" w:rsidP="0022432C">
      <w:pPr>
        <w:pStyle w:val="Heading2"/>
      </w:pPr>
      <w:bookmarkStart w:id="4" w:name="_Toc72750857"/>
      <w:r>
        <w:t>Refactoring der StartApplikations-Klasse</w:t>
      </w:r>
      <w:bookmarkEnd w:id="4"/>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1" w:history="1">
        <w:r w:rsidRPr="00A2233B">
          <w:rPr>
            <w:rStyle w:val="Hyperlink"/>
          </w:rPr>
          <w:t>Commit</w:t>
        </w:r>
      </w:hyperlink>
      <w:r>
        <w:t>.</w:t>
      </w:r>
    </w:p>
    <w:p w14:paraId="52C60ED4" w14:textId="3E3C69FF" w:rsidR="00A2233B" w:rsidRDefault="00A2233B" w:rsidP="00A2233B">
      <w:pPr>
        <w:pStyle w:val="Heading3"/>
      </w:pPr>
      <w:bookmarkStart w:id="5" w:name="_Toc72750858"/>
      <w:r>
        <w:t xml:space="preserve">Rename Method </w:t>
      </w:r>
      <w:r w:rsidRPr="00A2233B">
        <w:rPr>
          <w:i/>
          <w:iCs/>
        </w:rPr>
        <w:t>emailAnlegen</w:t>
      </w:r>
      <w:bookmarkEnd w:id="5"/>
    </w:p>
    <w:p w14:paraId="7D3C8018" w14:textId="3C66420E"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CC7832"/>
          <w:sz w:val="20"/>
          <w:szCs w:val="20"/>
          <w:lang w:eastAsia="de-DE"/>
        </w:rPr>
        <w:lastRenderedPageBreak/>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6" w:name="_Toc72750859"/>
      <w:r>
        <w:t xml:space="preserve">Extract Method </w:t>
      </w:r>
      <w:bookmarkStart w:id="7" w:name="_Hlk65226972"/>
      <w:r w:rsidRPr="00515FE7">
        <w:rPr>
          <w:i/>
          <w:iCs/>
        </w:rPr>
        <w:t>startGuiBestimmenUndAufrufen()</w:t>
      </w:r>
      <w:bookmarkEnd w:id="6"/>
    </w:p>
    <w:bookmarkEnd w:id="7"/>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8" w:name="_Toc72750860"/>
      <w:r>
        <w:lastRenderedPageBreak/>
        <w:t>Refactoring des EintraegeAnzeigenAdapters</w:t>
      </w:r>
      <w:bookmarkEnd w:id="8"/>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43092A7B"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2" w:history="1">
        <w:r w:rsidRPr="00A2233B">
          <w:rPr>
            <w:rStyle w:val="Hyperlink"/>
          </w:rPr>
          <w:t>Commit</w:t>
        </w:r>
      </w:hyperlink>
      <w:r>
        <w:t>.</w:t>
      </w:r>
    </w:p>
    <w:p w14:paraId="4D1EEB80" w14:textId="4666E07A" w:rsidR="00E52400" w:rsidRDefault="00E52400" w:rsidP="00E52400">
      <w:pPr>
        <w:pStyle w:val="Heading1"/>
      </w:pPr>
      <w:bookmarkStart w:id="9" w:name="_Toc72750861"/>
      <w:r>
        <w:t>Domain Driven Design</w:t>
      </w:r>
      <w:bookmarkEnd w:id="9"/>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0" w:name="_Toc72750862"/>
      <w:r>
        <w:t>Bearbeiten und NeuAnlegen – 1 oder 2 Klassen?</w:t>
      </w:r>
      <w:bookmarkEnd w:id="10"/>
    </w:p>
    <w:p w14:paraId="6E7980D7" w14:textId="72219E98" w:rsidR="00DE073A" w:rsidRDefault="00E52400" w:rsidP="00DE073A">
      <w:r>
        <w:t>Im Rahmen der Überlegungen zum Domain Driven Design (DDD) wollten wir die Mehtoden- und Klassennamen möglichst aussagekräftig wählen. Durch die Wahl von gleichen Begriffen in der Domäne und im Sourcecode sollte das Konzept der Ubiquitous Language umgesetzt werden, um den Übersetzungsaufwand für Domänenexperten zu reduzieren.</w:t>
      </w:r>
    </w:p>
    <w:p w14:paraId="0ECE1C7E" w14:textId="44AAD73E" w:rsidR="00E52400" w:rsidRDefault="00E52400" w:rsidP="00DE073A">
      <w:r>
        <w:t>Bei der Plugin-Klasse "EingebenGUI" und der zugehörigen Application Code-Klasse "Eingeben" ist hierbei jedoch ein Problem aufgefallen. Diese Klassen spiegeln streng genommen zwei Use Cases wieder</w:t>
      </w:r>
      <w:r w:rsidR="000B3E47">
        <w:t>:</w:t>
      </w:r>
      <w:r>
        <w:t xml:space="preserve"> "Eingeben" eines neuen Eintrags wird sowohl im Rahmen der Erstellung eines neuen Eintrags als auch beim Bearbeitungsvorgang </w:t>
      </w:r>
      <w:r w:rsidR="000B3E47">
        <w:t xml:space="preserve">eines bestehenden Eintrags getätigt. Gemäß der Domänensprache wären "NeuAnlegen" und "Bearbeiten" also noch aussagekräftigere Bezeichnungen für die Klassen (und für Teile der in den Klassen </w:t>
      </w:r>
      <w:r w:rsidR="000B3E47">
        <w:lastRenderedPageBreak/>
        <w:t xml:space="preserve">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Use Cases </w:t>
      </w:r>
      <w:r w:rsidRPr="00A50DB0">
        <w:rPr>
          <w:i/>
          <w:iCs/>
        </w:rPr>
        <w:t>Bearbeiten</w:t>
      </w:r>
      <w:r>
        <w:t xml:space="preserve"> und </w:t>
      </w:r>
      <w:r w:rsidRPr="00A50DB0">
        <w:rPr>
          <w:i/>
          <w:iCs/>
        </w:rPr>
        <w:t>NeuAnlegen</w:t>
      </w:r>
      <w:r>
        <w:t xml:space="preserve"> war es, redundanten Code zu vermeiden.</w:t>
      </w:r>
      <w:r w:rsidR="00F51206">
        <w:t xml:space="preserve"> </w:t>
      </w:r>
      <w:r w:rsidR="00F51206" w:rsidRPr="00F51206">
        <w:rPr>
          <w:b/>
          <w:bCs/>
        </w:rPr>
        <w:t>Duplicated Code</w:t>
      </w:r>
      <w:r w:rsidR="00F51206">
        <w:t xml:space="preserve"> ist eines der wichtigsten Probleme, welches normalerweise im Rahmen von Refactoring behoben wird. Nun extra durch ein Refactoring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Single Responsibility Prinzip</w:t>
      </w:r>
      <w:r>
        <w:t xml:space="preserve">, wonach jede Klasse nur eine Verantwortlichkeit haben sollte. Aus technischer Sicht ist dies hier verletzt, da z.B. bei </w:t>
      </w:r>
      <w:r w:rsidRPr="00A50DB0">
        <w:rPr>
          <w:i/>
          <w:iCs/>
        </w:rPr>
        <w:t>NeuAnlegen</w:t>
      </w:r>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Weil sich bei NeuAnlegen und Bearbeiten aus der fachlichen Sicht zum gleichen Zeitpunkt ein Eintrag ändert, hat die Klasse in dieser Hinsicht nur einen Grund zu existieren, wonach das Single Responsibility Prinzip nicht verletzt ist.</w:t>
      </w:r>
    </w:p>
    <w:p w14:paraId="70B2B2DC" w14:textId="4F15FE18" w:rsidR="00F51206" w:rsidRDefault="00F51206" w:rsidP="00DE073A">
      <w:r>
        <w:t xml:space="preserve">Führt man diesen Gedanken weiter, sieht man, dass das Zusammenlegen der beiden Klassen sogar den positiven Effekt hat, eine </w:t>
      </w:r>
      <w:r w:rsidRPr="00F51206">
        <w:rPr>
          <w:b/>
          <w:bCs/>
        </w:rPr>
        <w:t>Shotgut Surgery</w:t>
      </w:r>
      <w:r>
        <w:t xml:space="preserve"> zu vermeiden, welche in Zukunft auftreten könnte. Eine </w:t>
      </w:r>
      <w:r w:rsidRPr="00F51206">
        <w:t>Shotgun Surgery</w:t>
      </w:r>
      <w:r>
        <w:t xml:space="preserve"> liegt dann vor, wenn eine fachliche Änderung eine Anpassung von mehreren unterschiedlichen Stellen im Sourcecode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Nach dieser Abwägung wurde entschieden die beiden Use Cases Bearbeiten und NeuAnlegen zusammenzuführen. Durch die Entkräftung des Arguments mit dem Single Responsibility Prinzips sprach lediglich noch die konsequente Verwendung der Ubiquitous Language dagegen. Da "Eingeben" aber auch ein Begriff aus der Domänensprache ist, den der Kunde versteht, wogen die Probleme Duplicated Code und Shotgut Surgery ungleich schwerer und die Zusammenlegung der Klassen erschien somit als sinnvoll.</w:t>
      </w:r>
    </w:p>
    <w:p w14:paraId="68F2F6FC" w14:textId="7C557B7E" w:rsidR="00AE40A4" w:rsidRDefault="00AE40A4" w:rsidP="00DE073A">
      <w:r>
        <w:t>Dies ist ein Beispiel für eine Stelle</w:t>
      </w:r>
      <w:r w:rsidR="00802361">
        <w:t>,</w:t>
      </w:r>
      <w:r>
        <w:t xml:space="preserve"> wo die Konzepte des Domain Driven Designs nicht vollständig</w:t>
      </w:r>
      <w:r w:rsidR="00802361">
        <w:t xml:space="preserve"> zufriedenstellend</w:t>
      </w:r>
      <w:r>
        <w:t xml:space="preserve"> umgesetzt </w:t>
      </w:r>
      <w:r w:rsidR="00802361">
        <w:t>werden konnten, weil andere Argumente schwerwiegender waren und dagegen sprachen.</w:t>
      </w:r>
    </w:p>
    <w:p w14:paraId="766F9099" w14:textId="53779D3E" w:rsidR="00221C06" w:rsidRPr="002E23C5" w:rsidRDefault="00221C06" w:rsidP="00221C06">
      <w:pPr>
        <w:pStyle w:val="Heading2"/>
      </w:pPr>
      <w:bookmarkStart w:id="11" w:name="_Toc72750863"/>
      <w:r w:rsidRPr="002E23C5">
        <w:t>Analyse der Ubiquitous Language</w:t>
      </w:r>
      <w:bookmarkEnd w:id="11"/>
    </w:p>
    <w:p w14:paraId="2ED8462A" w14:textId="3D7771C3" w:rsidR="00221C06" w:rsidRPr="002E23C5" w:rsidRDefault="00221C06" w:rsidP="00221C06"/>
    <w:p w14:paraId="1E67EBC2" w14:textId="152ED31D" w:rsidR="000600CE" w:rsidRDefault="000600CE" w:rsidP="00AA6CF0">
      <w:pPr>
        <w:pStyle w:val="Heading2"/>
      </w:pPr>
      <w:bookmarkStart w:id="12" w:name="_Toc72750864"/>
      <w:r w:rsidRPr="000600CE">
        <w:t>Ana</w:t>
      </w:r>
      <w:r>
        <w:t>lyse &amp; Begründung</w:t>
      </w:r>
      <w:bookmarkEnd w:id="12"/>
    </w:p>
    <w:p w14:paraId="1B4D83D2" w14:textId="6E70EF76" w:rsidR="000600CE" w:rsidRDefault="000600CE" w:rsidP="000600CE">
      <w:pPr>
        <w:pStyle w:val="Heading3"/>
      </w:pPr>
      <w:bookmarkStart w:id="13" w:name="_Toc72750865"/>
      <w:r>
        <w:t>Repositories</w:t>
      </w:r>
      <w:bookmarkEnd w:id="13"/>
    </w:p>
    <w:p w14:paraId="6C611A2A" w14:textId="77777777" w:rsidR="00C96DDC" w:rsidRDefault="00C96DDC" w:rsidP="00C96DDC">
      <w:r w:rsidRPr="00C96DDC">
        <w:t xml:space="preserve">Die beiden verwendeten EntityManager </w:t>
      </w:r>
      <w:r>
        <w:t>zum Verwalten der Benutzer bzw. Einträge könn</w:t>
      </w:r>
      <w:r w:rsidRPr="00C96DDC">
        <w:t xml:space="preserve">en als Repositories des Domain Driven Design angesehen werden. </w:t>
      </w:r>
    </w:p>
    <w:p w14:paraId="7D9F71CE" w14:textId="00728763" w:rsidR="00C96DDC" w:rsidRPr="00C96DDC" w:rsidRDefault="00C96DDC" w:rsidP="00C96DDC">
      <w:r w:rsidRPr="00C96DDC">
        <w:t xml:space="preserve">Sie bieten eine Schnittstelle der Anwendung zur Datenbank, </w:t>
      </w:r>
      <w:r>
        <w:t xml:space="preserve">in unserem Fall die csv-Dateien, </w:t>
      </w:r>
      <w:r w:rsidRPr="00C96DDC">
        <w:t>ohne, dass die Anwendung wissen muss, wie die Speicherung aussieht. Der</w:t>
      </w:r>
      <w:r>
        <w:rPr>
          <w:rFonts w:ascii="Calibri" w:hAnsi="Calibri" w:cs="Calibri"/>
        </w:rPr>
        <w:t xml:space="preserve"> </w:t>
      </w:r>
      <w:r w:rsidRPr="00C96DDC">
        <w:rPr>
          <w:rFonts w:cstheme="minorHAnsi"/>
        </w:rPr>
        <w:t>"Vorratsschrank" (EntityManager) verwaltet die entsprechenden Aggregate. Bei der Erstellung der Interfaces, die im Domain Code liegen, wurde darauf geachtet, die Ubiqu</w:t>
      </w:r>
      <w:r>
        <w:rPr>
          <w:rFonts w:cstheme="minorHAnsi"/>
        </w:rPr>
        <w:t>i</w:t>
      </w:r>
      <w:r w:rsidRPr="00C96DDC">
        <w:rPr>
          <w:rFonts w:cstheme="minorHAnsi"/>
        </w:rPr>
        <w:t xml:space="preserve">tous Language </w:t>
      </w:r>
      <w:r>
        <w:rPr>
          <w:rFonts w:cstheme="minorHAnsi"/>
        </w:rPr>
        <w:t>zu verwenden</w:t>
      </w:r>
      <w:r w:rsidRPr="00C96DDC">
        <w:rPr>
          <w:rFonts w:cstheme="minorHAnsi"/>
        </w:rPr>
        <w:t>.</w:t>
      </w:r>
      <w:r w:rsidRPr="00C96DDC">
        <w:rPr>
          <w:rFonts w:cstheme="minorHAnsi"/>
        </w:rPr>
        <w:br/>
      </w:r>
      <w:r>
        <w:rPr>
          <w:rFonts w:cstheme="minorHAnsi"/>
        </w:rPr>
        <w:lastRenderedPageBreak/>
        <w:t xml:space="preserve">Im Interface </w:t>
      </w:r>
      <w:r>
        <w:rPr>
          <w:rFonts w:cstheme="minorHAnsi"/>
          <w:i/>
          <w:iCs/>
        </w:rPr>
        <w:t>EintragEM</w:t>
      </w:r>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4" w:name="_Toc72750866"/>
      <w:r>
        <w:t>Aggregate</w:t>
      </w:r>
      <w:bookmarkEnd w:id="14"/>
    </w:p>
    <w:p w14:paraId="286AE2FD" w14:textId="4A966ADF" w:rsidR="008A56B3" w:rsidRDefault="008A56B3" w:rsidP="008A56B3">
      <w:r w:rsidRPr="008A56B3">
        <w:t>Entities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Entities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Entities </w:t>
      </w:r>
      <w:r>
        <w:rPr>
          <w:i/>
          <w:iCs/>
        </w:rPr>
        <w:t>Eintrag</w:t>
      </w:r>
      <w:r>
        <w:t xml:space="preserve"> und </w:t>
      </w:r>
      <w:r>
        <w:rPr>
          <w:i/>
          <w:iCs/>
        </w:rPr>
        <w:t>Systemaenderung</w:t>
      </w:r>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2E23C5" w:rsidRDefault="000600CE" w:rsidP="000600CE">
      <w:pPr>
        <w:pStyle w:val="Heading3"/>
      </w:pPr>
      <w:bookmarkStart w:id="15" w:name="_Toc72750867"/>
      <w:r w:rsidRPr="002E23C5">
        <w:t>Entities</w:t>
      </w:r>
      <w:bookmarkEnd w:id="15"/>
    </w:p>
    <w:p w14:paraId="2D0CDD14" w14:textId="2CC3BD31" w:rsidR="000600CE" w:rsidRDefault="004D3926" w:rsidP="000600CE">
      <w:r w:rsidRPr="004D3926">
        <w:t>Entities bilden eine kontinuierliche E</w:t>
      </w:r>
      <w:r>
        <w:t>xistenz ab, deren Eigenschaften und Werte innerhalb des Lebenszyklus des Entities verändert werden können. Identifiziert werden Entities durch eine ID, umgesetzt durch Schlüssel.</w:t>
      </w:r>
    </w:p>
    <w:p w14:paraId="466FB975" w14:textId="4A895F49" w:rsidR="00F709F0" w:rsidRDefault="004D3926" w:rsidP="000600CE">
      <w:r w:rsidRPr="004D3926">
        <w:t xml:space="preserve">Im </w:t>
      </w:r>
      <w:r w:rsidRPr="004D3926">
        <w:rPr>
          <w:i/>
          <w:iCs/>
        </w:rPr>
        <w:t>model</w:t>
      </w:r>
      <w:r w:rsidRPr="004D3926">
        <w:t>-Paket unseres Pr</w:t>
      </w:r>
      <w:r>
        <w:t>ojekts können die von uns verwendeten Entities gefunden werden</w:t>
      </w:r>
      <w:r w:rsidR="00F709F0">
        <w:t xml:space="preserve">: </w:t>
      </w:r>
      <w:r>
        <w:rPr>
          <w:i/>
          <w:iCs/>
        </w:rPr>
        <w:t>Benutzer, Eintrag, Email, Kategorie</w:t>
      </w:r>
      <w:r>
        <w:t xml:space="preserve"> und</w:t>
      </w:r>
      <w:r>
        <w:rPr>
          <w:i/>
          <w:iCs/>
        </w:rPr>
        <w:t xml:space="preserve"> Systemaenderung</w:t>
      </w:r>
      <w:r w:rsidR="00D93787">
        <w:t xml:space="preserve"> </w:t>
      </w:r>
    </w:p>
    <w:p w14:paraId="13193E27" w14:textId="62B75BAF" w:rsidR="00F709F0" w:rsidRDefault="00F709F0" w:rsidP="000600CE">
      <w:r w:rsidRPr="00F709F0">
        <w:t>Jede dieser Entities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Email</w:t>
      </w:r>
      <w:r w:rsidR="00D653A2">
        <w:t xml:space="preserve"> stellt eine Kontaktmöglichkeit zur nutzenden Person dar.</w:t>
      </w:r>
      <w:r w:rsidR="00F56EC3">
        <w:t xml:space="preserve"> Die </w:t>
      </w:r>
      <w:r w:rsidR="00F56EC3">
        <w:rPr>
          <w:i/>
          <w:iCs/>
        </w:rPr>
        <w:t>Systemaenderung</w:t>
      </w:r>
      <w:r w:rsidR="00F56EC3">
        <w:t xml:space="preserve"> zeigt den Zeitpunkt der Anlage eines Eintrags oder der letzten Änderung an.</w:t>
      </w:r>
    </w:p>
    <w:p w14:paraId="2F453419" w14:textId="48E54316" w:rsidR="00A21264" w:rsidRDefault="00A21264" w:rsidP="000600CE">
      <w:r>
        <w:t>Die Wahl der Schlüssel wird für die einzelnen Enitites im Folgenden kurz erläutert:</w:t>
      </w:r>
    </w:p>
    <w:p w14:paraId="1E4B7B8F" w14:textId="5A56044D" w:rsidR="00A21264" w:rsidRDefault="00A21264" w:rsidP="00A21264">
      <w:pPr>
        <w:pStyle w:val="ListParagraph"/>
        <w:numPr>
          <w:ilvl w:val="0"/>
          <w:numId w:val="6"/>
        </w:numPr>
      </w:pPr>
      <w:r>
        <w:t xml:space="preserve">Einträge werden über einen künstlichen Schlüssel (Surrogatschlüssel) mit einer UUID unterschieden. Entschieden wurde sich für eine UUID, die jederzeit generierbar und anwendungsübergreifend (oder benutzerübergreifend) eindeutig ist, da eine Kombination von Attributen oder einzelne Attribute eines Eintrags sich nicht als </w:t>
      </w:r>
      <w:r>
        <w:lastRenderedPageBreak/>
        <w:t xml:space="preserve">Schlüsselkandidaten eignen. Der Nutzer soll nicht eingegrenzt werden, indem z.B. die Bezeichnung eines Eintrags oder die Kombination aus Bezeichnung und Art eines Eintrags nur einmal vorhanden sein darf. </w:t>
      </w:r>
    </w:p>
    <w:p w14:paraId="30EFE9DF" w14:textId="52BB480B" w:rsidR="00A21264" w:rsidRDefault="00A21264" w:rsidP="00A21264">
      <w:pPr>
        <w:pStyle w:val="ListParagraph"/>
        <w:numPr>
          <w:ilvl w:val="0"/>
          <w:numId w:val="6"/>
        </w:numPr>
      </w:pPr>
      <w:r>
        <w:t>Benutzer werden ebenfalls und aus gleichen Gründen wie die Einträge über eine UUID als Surrogatschlüssel identifiziert. Hinzu kommt, dass der Fall, dass Nutzer gleiche Namen haben, nicht ausgeschlossen werden darf, so dass die Kombination des Vor- und Nachnamen als Schlüssel nicht empfehlenswert ist.</w:t>
      </w:r>
    </w:p>
    <w:p w14:paraId="75C7A822" w14:textId="3100DFCF" w:rsidR="00CC1C49" w:rsidRDefault="00CC1C49" w:rsidP="00A21264">
      <w:pPr>
        <w:pStyle w:val="ListParagraph"/>
        <w:numPr>
          <w:ilvl w:val="0"/>
          <w:numId w:val="6"/>
        </w:numPr>
      </w:pPr>
      <w:r>
        <w:t>Eine Kategorie wird derzeit über einen natürlichen Schlüssel, über ihre Bezeichnung, von anderen unterschieden. Wenn in Zukunft die Kategorie ebenfalls mittels eines Repositories verwaltet wird, sollte ggf. ebenfalls auf einen Surrogatschlüssel umgestiegen werden.</w:t>
      </w:r>
    </w:p>
    <w:p w14:paraId="0996E03E" w14:textId="6614C121" w:rsidR="00CC1C49" w:rsidRDefault="00CC1C49" w:rsidP="00A21264">
      <w:pPr>
        <w:pStyle w:val="ListParagraph"/>
        <w:numPr>
          <w:ilvl w:val="0"/>
          <w:numId w:val="6"/>
        </w:numPr>
      </w:pPr>
      <w:r>
        <w:t>Die Email eines Nutzers wird anhand der Kombination aller Attribute</w:t>
      </w:r>
      <w:r w:rsidR="000A2FD3">
        <w:t xml:space="preserve"> (also der vollständigen Email)</w:t>
      </w:r>
      <w:r>
        <w:t xml:space="preserve"> identifiziert</w:t>
      </w:r>
      <w:r w:rsidR="000A2FD3">
        <w:t>, um die Eindeutigkeit zu gewährleisten. Ein Nutzer kann ebenfalls nur eine Email-Adresse in unserer Finanzverwaltung anlegen, so dass eine Unterscheidung derzeit nicht notwendig ist.</w:t>
      </w:r>
    </w:p>
    <w:p w14:paraId="4369B22D" w14:textId="62DD0749" w:rsidR="00A21264" w:rsidRDefault="000A2FD3" w:rsidP="005F6485">
      <w:pPr>
        <w:pStyle w:val="ListParagraph"/>
        <w:numPr>
          <w:ilvl w:val="0"/>
          <w:numId w:val="6"/>
        </w:numPr>
      </w:pPr>
      <w:r>
        <w:t>Eine Systemänderung wird über den natürlichen Schlüssel des Zeitstempels identifiziert, da ein Zeitstempel eindeutig ist.</w:t>
      </w:r>
    </w:p>
    <w:p w14:paraId="3E6FF598" w14:textId="5D06FE92" w:rsidR="00C071E4" w:rsidRPr="000A2FD3" w:rsidRDefault="00F56EC3" w:rsidP="000600CE">
      <w:r>
        <w:t xml:space="preserve">Zukünftig ist denkbar, zusätzlich zu den bereits vorhandenen Entities, die Entity </w:t>
      </w:r>
      <w:r>
        <w:rPr>
          <w:i/>
          <w:iCs/>
        </w:rPr>
        <w:t>Konto</w:t>
      </w:r>
      <w:r>
        <w:t xml:space="preserve"> einzubinden. Der Anwender würde dadurch die umfangreiche Möglichkeit erhalten, seine Finanzen sortiert nach spezifischen Konten zu überwachen.</w:t>
      </w:r>
      <w:r w:rsidR="000A2FD3">
        <w:t xml:space="preserve"> Mögliche natürliche Schlüssel der Klasse Konto könnten die IBAN oder Konto-Nummer sein, da diese bereits eindeutig sind.</w:t>
      </w:r>
    </w:p>
    <w:p w14:paraId="0B903461" w14:textId="42351DE2" w:rsidR="000600CE" w:rsidRPr="002D5FB4" w:rsidRDefault="000600CE" w:rsidP="000600CE">
      <w:pPr>
        <w:pStyle w:val="Heading3"/>
      </w:pPr>
      <w:bookmarkStart w:id="16" w:name="_Toc72750868"/>
      <w:r w:rsidRPr="002D5FB4">
        <w:t>Value Objects</w:t>
      </w:r>
      <w:bookmarkEnd w:id="16"/>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47CB861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r w:rsidR="00A21264">
        <w:t>.</w:t>
      </w:r>
    </w:p>
    <w:p w14:paraId="6935EA04" w14:textId="7BD543B7" w:rsidR="00221C06" w:rsidRPr="00F56EC3" w:rsidRDefault="00221C06" w:rsidP="00221C06">
      <w:pPr>
        <w:pStyle w:val="Heading1"/>
      </w:pPr>
      <w:bookmarkStart w:id="17" w:name="_Toc72750869"/>
      <w:r w:rsidRPr="00F56EC3">
        <w:t>Programming Principles</w:t>
      </w:r>
      <w:bookmarkEnd w:id="17"/>
    </w:p>
    <w:p w14:paraId="3F93BB11" w14:textId="217C511F" w:rsidR="00221C06" w:rsidRPr="00F56EC3" w:rsidRDefault="00221C06" w:rsidP="00221C06"/>
    <w:p w14:paraId="3940D2DA" w14:textId="07C276A9" w:rsidR="00221C06" w:rsidRPr="002E23C5" w:rsidRDefault="00221C06" w:rsidP="00221C06">
      <w:pPr>
        <w:pStyle w:val="Heading2"/>
      </w:pPr>
      <w:bookmarkStart w:id="18" w:name="_Toc72750870"/>
      <w:r w:rsidRPr="002E23C5">
        <w:t>SOLID</w:t>
      </w:r>
      <w:bookmarkEnd w:id="18"/>
    </w:p>
    <w:p w14:paraId="7C7CEE73" w14:textId="2D872B1C" w:rsidR="00221C06" w:rsidRDefault="00AA6CF0" w:rsidP="00221C06">
      <w:pPr>
        <w:rPr>
          <w:i/>
          <w:iCs/>
        </w:rPr>
      </w:pPr>
      <w:r w:rsidRPr="00D33567">
        <w:rPr>
          <w:b/>
          <w:bCs/>
        </w:rPr>
        <w:t>Single Responsibility</w:t>
      </w:r>
      <w:r w:rsidRPr="00AA6CF0">
        <w:t>: Dieses Prinzip basiert auf der</w:t>
      </w:r>
      <w:r>
        <w:t xml:space="preserve"> einzigen Zuständigkeit einer Klasse, so dass eine Klasse nur einen einzigen Grund haben sollte, sich zu ändern. Während der Implementierung wurde das Prinzip weitestgehend beachtet, so dass eine Klasse immer eine Zuständigkeit bzw. Funktionalität umsetzt. Jedoch sind auch Fragestellungen aufgekommen, mit denen es sich auseinander zusetzen galt. Diese wurden bereits im Kapitel </w:t>
      </w:r>
      <w:r>
        <w:rPr>
          <w:i/>
          <w:iCs/>
        </w:rPr>
        <w:t>Domain Driven Design</w:t>
      </w:r>
      <w:r>
        <w:t xml:space="preserve"> vorgestellt, als es darum ging, die Use-Cases </w:t>
      </w:r>
      <w:r>
        <w:rPr>
          <w:i/>
          <w:iCs/>
        </w:rPr>
        <w:t>Bearbeiten</w:t>
      </w:r>
      <w:r>
        <w:t xml:space="preserve"> und </w:t>
      </w:r>
      <w:r>
        <w:rPr>
          <w:i/>
          <w:iCs/>
        </w:rPr>
        <w:t>Anlegen</w:t>
      </w:r>
      <w:r>
        <w:t xml:space="preserve"> in einer gemeinsamen Klasse oder in zwei Klassen umzusetzen. Es wurde entschieden, beide Use-</w:t>
      </w:r>
      <w:r>
        <w:lastRenderedPageBreak/>
        <w:t xml:space="preserve">Cases in einer Klasse umzusetzen, mit der Argumentation, dass aus konzeptioneller Sicht in beiden Fällen lediglich ein Eintrag in einen neuen Zustand gebracht wird. (Für weitere Ausführungen s. Kapitel </w:t>
      </w:r>
      <w:r>
        <w:rPr>
          <w:i/>
          <w:iCs/>
        </w:rPr>
        <w:t>Domain Driven Design – Bearbeiten und Neu anlegen – 1 oder 2 Klassen?)</w:t>
      </w:r>
    </w:p>
    <w:p w14:paraId="358DA4DE" w14:textId="2938E3D4" w:rsidR="00AA6CF0" w:rsidRDefault="00AA6CF0" w:rsidP="00221C06">
      <w:r w:rsidRPr="00D33567">
        <w:rPr>
          <w:b/>
          <w:bCs/>
        </w:rPr>
        <w:t>Open/Closed</w:t>
      </w:r>
      <w:r w:rsidRPr="00AA6CF0">
        <w:t>: Klassen, etc. sollten</w:t>
      </w:r>
      <w:r>
        <w:t xml:space="preserve"> offen für Erweiterungen, aber abgeschlossen für Veränderungen sein. Veränderungen spiegeln sich z.B. in geänderten Anforderungen wieder. Bei neuen Anforderungen sollte der Code der Klasse, etc. nicht verändert werden müssen.</w:t>
      </w:r>
      <w:r w:rsidR="00F67AD5">
        <w:t xml:space="preserve"> In Anbetracht der Tatsache, dass noch nicht alle Funktionalitäten vollständig implementiert sind, sind zukünftige Änderungen der Klassen und Entitäten derzeit nicht auszuschließen. Ziel ist es dabei, den Code bei Fertigstellung so gestaltet zu haben, dass sich ändernde Anforderungen abgefangen werden und z.B. durch zusätzliche neue Funktionalitäten umgesetzt werden können.</w:t>
      </w:r>
    </w:p>
    <w:p w14:paraId="068902AD" w14:textId="3BDB65EE" w:rsidR="00F67AD5" w:rsidRDefault="00F67AD5" w:rsidP="00221C06">
      <w:r w:rsidRPr="00D33567">
        <w:rPr>
          <w:b/>
          <w:bCs/>
        </w:rPr>
        <w:t>Liskov Substitution:</w:t>
      </w:r>
      <w:r>
        <w:t xml:space="preserve"> Es gilt zu beachten, dass laut diesem Prinzip Objekte des Software-Projekts durch ihre Subtypen ersetzt werden können sollen, ohne, dass sich die Korrektheit des Programms ändert. Da in unserem Software-Projekt sehr wenig bis gar nicht mit Vererbung gearbeitet wurde, können hierzu in Bezug auf unser Projekt keine Aussagen gemacht werden. Letztendlich sollte jedoch bei Einführung von Vererbung darauf geachtet werden, dass sich die Subtypen genauso verhalten, wie ihr Basistyp, also die Funktionen des Basistypen erweitert und nicht einschränkt.</w:t>
      </w:r>
    </w:p>
    <w:p w14:paraId="7D1439E8" w14:textId="1201A531" w:rsidR="00F67AD5" w:rsidRDefault="00F67AD5" w:rsidP="00221C06">
      <w:r w:rsidRPr="00D33567">
        <w:rPr>
          <w:b/>
          <w:bCs/>
        </w:rPr>
        <w:t>Interface Segregation:</w:t>
      </w:r>
      <w:r w:rsidRPr="00F67AD5">
        <w:t xml:space="preserve"> Das Interface Segregation Prinzip unterstützt da</w:t>
      </w:r>
      <w:r>
        <w:t>s Single Responsibility Konzept. Schnittstellen sollten möglichst passgenau auf den Client zugeschnitten sein, so dass verschiedene spezifische Interfaces anstatt eines einzigen, das alles definiert, verwendet werden. In unserer Implementierung</w:t>
      </w:r>
      <w:r w:rsidR="001F0B7A">
        <w:t xml:space="preserve"> sind zwar nicht viele Interfaces vorhanden, dennoch kann gesagt werden, dass z.B. für die Repositories für Benutzer und Eintrag verschiedene Schnittstellen definiert wurden, die speziell auf den Benutzer bzw. Eintrag zugeschnitten sind.</w:t>
      </w:r>
    </w:p>
    <w:p w14:paraId="642B0A49" w14:textId="304B37E5" w:rsidR="00D86889" w:rsidRDefault="00D86889" w:rsidP="00221C06">
      <w:r w:rsidRPr="00D33567">
        <w:rPr>
          <w:b/>
          <w:bCs/>
        </w:rPr>
        <w:t>Dependency inversion</w:t>
      </w:r>
      <w:r w:rsidRPr="00D86889">
        <w:t>: Die Dependency Inversion stellt das Prinzip der</w:t>
      </w:r>
      <w:r>
        <w:t xml:space="preserve"> Entkopplung dar. Abhängigkeiten auf konkrete Klassen stellt eine hohe Kopplung dar. Klassen höherer Ebenen sollten nicht von Klassen niedriger Ebenen abhängig sein, sondern beide von Interfaces. So kann auch die Abhängigkeit auf konkrete Klassen aufgelöst werden, indem Dependency Injection angewandt wird.</w:t>
      </w:r>
    </w:p>
    <w:p w14:paraId="50AC2A4D" w14:textId="5871AC83" w:rsidR="00D86889" w:rsidRDefault="00D86889" w:rsidP="00221C06">
      <w:pPr>
        <w:rPr>
          <w:b/>
          <w:bCs/>
        </w:rPr>
      </w:pPr>
      <w:r w:rsidRPr="00D86889">
        <w:rPr>
          <w:b/>
          <w:bCs/>
          <w:highlight w:val="red"/>
        </w:rPr>
        <w:t>TODO: Wie sieht das mit der Dependency Inversion bei uns aus?</w:t>
      </w:r>
    </w:p>
    <w:p w14:paraId="1BF40511" w14:textId="77777777" w:rsidR="000622AB" w:rsidRPr="00D86889" w:rsidRDefault="000622AB" w:rsidP="00221C06">
      <w:pPr>
        <w:rPr>
          <w:b/>
          <w:bCs/>
        </w:rPr>
      </w:pPr>
    </w:p>
    <w:p w14:paraId="7D46E14E" w14:textId="07B7B933" w:rsidR="00221C06" w:rsidRPr="00D86889" w:rsidRDefault="00221C06" w:rsidP="00221C06">
      <w:pPr>
        <w:pStyle w:val="Heading2"/>
      </w:pPr>
      <w:bookmarkStart w:id="19" w:name="_Toc72750871"/>
      <w:r w:rsidRPr="00D86889">
        <w:t>GRASP</w:t>
      </w:r>
      <w:bookmarkEnd w:id="19"/>
    </w:p>
    <w:p w14:paraId="2E488D3B" w14:textId="70F44707" w:rsidR="00221C06" w:rsidRDefault="000622AB" w:rsidP="000622AB">
      <w:r w:rsidRPr="000622AB">
        <w:t>Low Coupling – High Cohesion stellt das Grundkonzept</w:t>
      </w:r>
      <w:r>
        <w:t xml:space="preserve"> der General Responsibility Assignment Software Patterns/Principles dar.</w:t>
      </w:r>
    </w:p>
    <w:p w14:paraId="063FAC57" w14:textId="39EE4FF2" w:rsidR="000622AB" w:rsidRPr="00D86889" w:rsidRDefault="000622AB" w:rsidP="000622AB">
      <w:pPr>
        <w:rPr>
          <w:b/>
          <w:bCs/>
        </w:rPr>
      </w:pPr>
      <w:r w:rsidRPr="00D86889">
        <w:rPr>
          <w:b/>
          <w:bCs/>
          <w:highlight w:val="red"/>
        </w:rPr>
        <w:t xml:space="preserve">TODO: Wie sieht das mit </w:t>
      </w:r>
      <w:r>
        <w:rPr>
          <w:b/>
          <w:bCs/>
          <w:highlight w:val="red"/>
        </w:rPr>
        <w:t xml:space="preserve">Low Coupling und High Cohesion </w:t>
      </w:r>
      <w:r w:rsidRPr="00D86889">
        <w:rPr>
          <w:b/>
          <w:bCs/>
          <w:highlight w:val="red"/>
        </w:rPr>
        <w:t>bei uns aus?</w:t>
      </w:r>
    </w:p>
    <w:p w14:paraId="6655D7AB" w14:textId="77777777" w:rsidR="000622AB" w:rsidRPr="000622AB" w:rsidRDefault="000622AB" w:rsidP="000622AB"/>
    <w:p w14:paraId="40773D55" w14:textId="02AA5AAF" w:rsidR="00221C06" w:rsidRPr="000622AB" w:rsidRDefault="00221C06" w:rsidP="00221C06">
      <w:pPr>
        <w:pStyle w:val="Heading2"/>
      </w:pPr>
      <w:bookmarkStart w:id="20" w:name="_Toc72750872"/>
      <w:r w:rsidRPr="000622AB">
        <w:lastRenderedPageBreak/>
        <w:t>DRY</w:t>
      </w:r>
      <w:bookmarkEnd w:id="20"/>
      <w:r w:rsidR="00206BF3" w:rsidRPr="000622AB">
        <w:t xml:space="preserve"> </w:t>
      </w:r>
    </w:p>
    <w:p w14:paraId="5C659409" w14:textId="69FB7B80" w:rsidR="00206BF3" w:rsidRDefault="00206BF3" w:rsidP="00206BF3">
      <w:r w:rsidRPr="006A5AA8">
        <w:t>„Don’t repeat yourself“</w:t>
      </w:r>
      <w:r w:rsidR="006A5AA8" w:rsidRPr="006A5AA8">
        <w:t xml:space="preserve"> – Dieses Prinzip einzuhalten</w:t>
      </w:r>
      <w:r w:rsidR="006A5AA8">
        <w:t xml:space="preserve">, erleichtert das Warten des Codes. Das Vermeiden von Redundanzen hilft dabei, dass Anpassungen im Code nur an einer Stelle gemacht werden müssen, anstatt an mehreren, wenn dieser Code-Ausschnitt an verschiedenen Stellen zu finden ist. </w:t>
      </w:r>
      <w:r w:rsidR="006A5AA8">
        <w:br/>
        <w:t xml:space="preserve">Während der Implementierung wurde versucht, gleiche Codestellen in eine gemeinsame Methode auszulagern, um die Redundanz der Codestelle zu vermeiden. Im Refactoring wurde zum Beispiel ein gefundener Code Smell des „Duplicated Codes“ beseitigt. Für weitere Ausführungen, s. Kapitel </w:t>
      </w:r>
      <w:r w:rsidR="006A5AA8">
        <w:rPr>
          <w:i/>
          <w:iCs/>
        </w:rPr>
        <w:t>Refactoring – Refactoring des EintraegeAnzeigenAdapters</w:t>
      </w:r>
      <w:r w:rsidR="006A5AA8">
        <w:t>.</w:t>
      </w:r>
    </w:p>
    <w:p w14:paraId="6FBDCD24" w14:textId="65A31647" w:rsidR="006A5AA8" w:rsidRDefault="006A5AA8" w:rsidP="00206BF3">
      <w:r>
        <w:t xml:space="preserve">Insgesamt wurde im Software-Projekt an verschiedenen Stellen gleiche Codestellen in eine separate Methode ausgelagert, um Redundanzen zu vermeiden und das DRY-Prinzip einzuhalten. </w:t>
      </w:r>
    </w:p>
    <w:p w14:paraId="3C9A86B9" w14:textId="6D2BD617" w:rsidR="006A5AA8" w:rsidRPr="006A5AA8" w:rsidRDefault="006A5AA8" w:rsidP="00206BF3">
      <w:r>
        <w:t xml:space="preserve">Ein weiteres Beispiel hierfür ist in der Klasse </w:t>
      </w:r>
      <w:r>
        <w:rPr>
          <w:i/>
          <w:iCs/>
        </w:rPr>
        <w:t>Eingeben</w:t>
      </w:r>
      <w:r>
        <w:t xml:space="preserve"> zu finden, die die beiden gemeinsam implementierten Use-Cases Bearbeiten und Neu anlegen darstellt. In beiden Fällen, Bearbeiten und Neu anlegen eines Eintrags, wird der Inhalt der csv-Dateien zu aufgebaut und dies jeweils mit dem entsprechenden Eintrag, der bearbeitet oder neu angelegt wurde. Diese Funktionalität wurde in die Methode </w:t>
      </w:r>
      <w:r>
        <w:rPr>
          <w:i/>
          <w:iCs/>
        </w:rPr>
        <w:t>zeilenInhaltAufbauen(…)</w:t>
      </w:r>
      <w:r>
        <w:t xml:space="preserve"> ausgelagert, um den Code nicht doppelt</w:t>
      </w:r>
      <w:r w:rsidR="00A0659E">
        <w:t xml:space="preserve"> vorhanden zu haben.</w:t>
      </w:r>
    </w:p>
    <w:p w14:paraId="3ED21656" w14:textId="5CDF3A8C" w:rsidR="000600CE" w:rsidRPr="00206BF3" w:rsidRDefault="000600CE" w:rsidP="000600CE">
      <w:pPr>
        <w:pStyle w:val="Heading1"/>
      </w:pPr>
      <w:bookmarkStart w:id="21" w:name="_Toc72750873"/>
      <w:r w:rsidRPr="00206BF3">
        <w:t>Entwurfsmuster</w:t>
      </w:r>
      <w:bookmarkEnd w:id="21"/>
    </w:p>
    <w:p w14:paraId="4FA22B97" w14:textId="78A068AA" w:rsidR="00221C06" w:rsidRPr="00206BF3" w:rsidRDefault="00221C06" w:rsidP="00221C06"/>
    <w:p w14:paraId="3CDC4841" w14:textId="6C4F068E" w:rsidR="00883776" w:rsidRPr="00206BF3" w:rsidRDefault="00883776" w:rsidP="00883776">
      <w:pPr>
        <w:pStyle w:val="Heading2"/>
      </w:pPr>
      <w:bookmarkStart w:id="22" w:name="_Toc72750874"/>
      <w:r w:rsidRPr="00206BF3">
        <w:t>Erbauer</w:t>
      </w:r>
      <w:bookmarkEnd w:id="22"/>
    </w:p>
    <w:p w14:paraId="2EBB67B4" w14:textId="72C7F34F"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UnitTests default-Einträge leicht erzeugt werden können. Dies wird in den vorhandenen UnitTests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r w:rsidR="00532C37">
        <w:rPr>
          <w:i/>
          <w:iCs/>
        </w:rPr>
        <w:t>mitAllenEintraegen()</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UnitTests kann mit folgendem </w:t>
      </w:r>
      <w:hyperlink r:id="rId13" w:history="1">
        <w:r w:rsidR="001E1FC7" w:rsidRPr="001E1FC7">
          <w:rPr>
            <w:rStyle w:val="Hyperlink"/>
          </w:rPr>
          <w:t>Commit</w:t>
        </w:r>
      </w:hyperlink>
      <w:r w:rsidR="001E1FC7">
        <w:t xml:space="preserve"> nachvollzogen werden.</w:t>
      </w:r>
      <w:r w:rsidR="00680F85">
        <w:t xml:space="preserve"> Die UnitTests sind in diesem Commit nicht in der aktuellsten Version, da weitere Änderungen vorgenommen wurden. Im UnitTest-Abschnitt kann ein Commit mit der aktuellsten Version der Tests gefunden werden.</w:t>
      </w:r>
      <w:r w:rsidR="00F024EF">
        <w:br/>
      </w:r>
      <w:r w:rsidR="00F024EF">
        <w:br/>
        <w:t>D</w:t>
      </w:r>
      <w:r w:rsidR="00B51C21">
        <w:t>er Erbauer wurde zunächst in der Clean Architecture im Domain Code angesiedelt.</w:t>
      </w:r>
      <w:r w:rsidR="00680F85">
        <w:t xml:space="preserve"> Da letztendlich aber kein Anwender des Erbauers im Domain Code vorhanden ist, wurde der Erbauer in die Adapter-Schicht ausgelagert, um ebenfalls möglichst viel Code in den äußeren Schichten ansiedeln zu können. Die Klassen des Projekts, die den Erbauer in Zukunft zur Erstellung von Einträgen nutzen sollen, befinden sich ebenfalls in der Adapter-Schicht.</w:t>
      </w:r>
    </w:p>
    <w:p w14:paraId="0ED63AB3" w14:textId="47E822E3" w:rsidR="00CB7D08" w:rsidRDefault="00221C06" w:rsidP="00E669EA">
      <w:pPr>
        <w:pStyle w:val="Heading1"/>
      </w:pPr>
      <w:bookmarkStart w:id="23" w:name="_Toc72750875"/>
      <w:r>
        <w:lastRenderedPageBreak/>
        <w:t>UnitTests</w:t>
      </w:r>
      <w:bookmarkEnd w:id="23"/>
    </w:p>
    <w:p w14:paraId="2F8F3BE7" w14:textId="00103410" w:rsidR="00E669EA" w:rsidRDefault="00E669EA" w:rsidP="00E669EA"/>
    <w:p w14:paraId="411A0DA9" w14:textId="5F984C6A" w:rsidR="00A70E95" w:rsidRDefault="00A70E95" w:rsidP="00E669EA">
      <w:r>
        <w:t>Zum Testen der korrekten Implementierung der Funktionalitäten wurden insgesamt 22 UnitTests geschrieben. Es sind damit jedoch nicht alle Klassen mit UnitTests abgedeckt, sondern nur ausgewählte Klassen bzw. Methoden getestet worden.</w:t>
      </w:r>
    </w:p>
    <w:p w14:paraId="08A9EDA2" w14:textId="4B89A639" w:rsidR="001647ED" w:rsidRDefault="001647ED" w:rsidP="00E669EA">
      <w:r>
        <w:t>Für den Einsatz von Mocks wurde auf das Mock-Framework Mockito zurückgegriffen, das in der Vorlesung bereits vorgestellt wurde.</w:t>
      </w:r>
      <w:r w:rsidR="00173A63">
        <w:t xml:space="preserve"> </w:t>
      </w:r>
    </w:p>
    <w:p w14:paraId="7ABAAF19" w14:textId="4BE0E5F5" w:rsidR="00173A63" w:rsidRDefault="00173A63" w:rsidP="00E669EA">
      <w:r>
        <w:t xml:space="preserve">Der aktuellste Stand aller UnitTests ist unter diesem </w:t>
      </w:r>
      <w:hyperlink r:id="rId14" w:history="1">
        <w:r w:rsidRPr="00173A63">
          <w:rPr>
            <w:rStyle w:val="Hyperlink"/>
          </w:rPr>
          <w:t>Commit</w:t>
        </w:r>
      </w:hyperlink>
      <w:r>
        <w:t xml:space="preserve"> zu finden. Die im weiteren Verlauf des Texts verlinkten Commits zeigen die jeweiligen ersten Commits der Tests, diese haben sich jedoch im Laufe der Implementierung etwas geändert, z.B. durch die Einführung des Erbauers, so dass der hier angegebene Commit alle aktuellen Versionen enthält.</w:t>
      </w:r>
    </w:p>
    <w:p w14:paraId="7DAFE69B" w14:textId="77777777" w:rsidR="001647ED" w:rsidRDefault="001647ED" w:rsidP="001647ED">
      <w:pPr>
        <w:pStyle w:val="Heading3"/>
      </w:pPr>
      <w:bookmarkStart w:id="24" w:name="_Toc72750876"/>
      <w:r>
        <w:t>ATRIP-Regeln</w:t>
      </w:r>
      <w:bookmarkEnd w:id="24"/>
    </w:p>
    <w:p w14:paraId="2DFEF3BB" w14:textId="61DFBD19" w:rsidR="004B5C1C" w:rsidRDefault="001647ED" w:rsidP="001647ED">
      <w:r>
        <w:t>Während des Schreibens der UnitTests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4B5C1C">
      <w:pPr>
        <w:pStyle w:val="Heading4"/>
      </w:pPr>
      <w:r>
        <w:t>Automatic</w:t>
      </w:r>
    </w:p>
    <w:p w14:paraId="17080488" w14:textId="10272C6E"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r w:rsidR="001647ED">
        <w:rPr>
          <w:i/>
          <w:iCs/>
        </w:rPr>
        <w:t>Arrange</w:t>
      </w:r>
      <w:r w:rsidR="001647ED">
        <w:t xml:space="preserve"> und </w:t>
      </w:r>
      <w:r w:rsidR="001647ED">
        <w:rPr>
          <w:i/>
          <w:iCs/>
        </w:rPr>
        <w:t>Act</w:t>
      </w:r>
      <w:r w:rsidR="001647ED">
        <w:t xml:space="preserve"> eines Tests, im Bestandteil </w:t>
      </w:r>
      <w:r w:rsidR="001647ED">
        <w:rPr>
          <w:i/>
          <w:iCs/>
        </w:rPr>
        <w:t>Assert</w:t>
      </w:r>
      <w:r w:rsidR="001647ED">
        <w:t xml:space="preserve"> sog. Assertions verwendet, die überprüfen, ob das erhaltene Ergebnis dem entspricht, das erwartet wurde.</w:t>
      </w:r>
      <w:r w:rsidR="00A70E95">
        <w:t xml:space="preserve"> Es ist daher kein manuelles Eingreifen in den Testablauf notwendig.</w:t>
      </w:r>
    </w:p>
    <w:p w14:paraId="4194F9F8" w14:textId="0332ACC3" w:rsidR="00CF4B2E" w:rsidRDefault="00CF4B2E" w:rsidP="00CF4B2E">
      <w:pPr>
        <w:pStyle w:val="Heading4"/>
      </w:pPr>
      <w:r>
        <w:t>Thorough</w:t>
      </w:r>
    </w:p>
    <w:p w14:paraId="2889EB19" w14:textId="77777777" w:rsidR="00FB6CBA" w:rsidRDefault="00CF4B2E" w:rsidP="00CF4B2E">
      <w:r>
        <w:t>Es ist wichtig, dass alle Fehlerfälle abgefangen werden und jede missionskritische Funktionalität getestet ist. In unserem Software-Projekt sind bisher, aufgrund der Vielzahl an Klassen, nicht alle Funktionalitäten vollständig von UnitTests abgedeckt. Dies kann als Ziel angesehen werden, in Zukunft fehlende Tests zu ergänzen und auch für jeden vorhandenen Bug mindestens ein</w:t>
      </w:r>
      <w:r w:rsidR="00A70E95">
        <w:t>en</w:t>
      </w:r>
      <w:r>
        <w:t xml:space="preserve"> Test hinzuzufügen</w:t>
      </w:r>
      <w:r w:rsidR="00FB6CBA">
        <w:t>, so dass jeder mögliche Fehlerfall von einem UnitTest abgedeckt ist.</w:t>
      </w:r>
    </w:p>
    <w:p w14:paraId="4A1A592E" w14:textId="258D11DF" w:rsidR="00CF4B2E" w:rsidRPr="00DD7C5E" w:rsidRDefault="00DD7C5E" w:rsidP="00CF4B2E">
      <w:r>
        <w:t>Als Beispiel für eine (fast) vollständig getestete Klasse kann der Eintrag-Erbauer angesehen werden. Es wurden UnitTests für jede Methode des Erbauers, bis auf die build()-Methode geschrieben, welche lediglich einen Eintrag aus den vorher gesetzten Eigenschaften erstellt</w:t>
      </w:r>
      <w:r w:rsidR="00FB6CBA">
        <w:t>. Es wurden so 82% des Codes der Klasse getestet. Weitere Beispiele zur Code Coverage können in einem folgenden Abschnitt gefunden werden.</w:t>
      </w:r>
    </w:p>
    <w:p w14:paraId="556F9257" w14:textId="323F325D" w:rsidR="00CF4B2E" w:rsidRDefault="00CF4B2E" w:rsidP="00CF4B2E">
      <w:pPr>
        <w:pStyle w:val="Heading4"/>
      </w:pPr>
      <w:r>
        <w:t>Repeatable</w:t>
      </w:r>
    </w:p>
    <w:p w14:paraId="706B4F18" w14:textId="71839960" w:rsidR="001647ED" w:rsidRDefault="00CF4B2E" w:rsidP="001647ED">
      <w:r>
        <w:t xml:space="preserve">Ein UnitTest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793D68">
      <w:pPr>
        <w:pStyle w:val="Heading4"/>
        <w:rPr>
          <w:i w:val="0"/>
          <w:iCs w:val="0"/>
        </w:rPr>
      </w:pPr>
      <w:r>
        <w:lastRenderedPageBreak/>
        <w:t>Independent</w:t>
      </w:r>
    </w:p>
    <w:p w14:paraId="5F169B01" w14:textId="03369EC8"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UnitTests auf gleiche Ressourcen zugreifen</w:t>
      </w:r>
      <w:r w:rsidR="00D165C3">
        <w:t xml:space="preserve"> ist in der Testklasse </w:t>
      </w:r>
      <w:r w:rsidR="00D165C3">
        <w:rPr>
          <w:i/>
          <w:iCs/>
        </w:rPr>
        <w:t>EintragRepositoryTest</w:t>
      </w:r>
      <w:r w:rsidR="00D165C3">
        <w:t xml:space="preserve"> zu finden. Diese Klasse testet die Funktionalitäten des Eintrags-Repositories. Da jede zu testende Methode auf die Methode des Eintrag-Repositories </w:t>
      </w:r>
      <w:r w:rsidR="00D165C3">
        <w:rPr>
          <w:i/>
          <w:iCs/>
        </w:rPr>
        <w:t>findeAlle()</w:t>
      </w:r>
      <w:r w:rsidR="00D165C3">
        <w:t>, die alle vorhandenen Einträge zurückliefert, zugreift, wurde diese mit Hilfe eines Spys gemockt, um die vorhandenen Einträge zu Testzwecken selbst definieren zu können.</w:t>
      </w:r>
      <w:r w:rsidR="000F09BB">
        <w:t xml:space="preserve"> Diese Einträge und auch der Spy werden als Vorbereitung vor jedem Test in der Methode </w:t>
      </w:r>
      <w:r w:rsidR="000F09BB">
        <w:rPr>
          <w:i/>
          <w:iCs/>
        </w:rPr>
        <w:t xml:space="preserve">setup() </w:t>
      </w:r>
      <w:r w:rsidR="000F09BB">
        <w:t xml:space="preserve">erstellt und nach jedem Test wird die Liste der Einträge, die bei </w:t>
      </w:r>
      <w:r w:rsidR="000F09BB">
        <w:rPr>
          <w:i/>
          <w:iCs/>
        </w:rPr>
        <w:t>findeAlle()</w:t>
      </w:r>
      <w:r w:rsidR="000F09BB">
        <w:t xml:space="preserve"> zurückgegeben werden soll, geleert.</w:t>
      </w:r>
    </w:p>
    <w:p w14:paraId="6175FE33" w14:textId="70761BFD" w:rsidR="000F09BB" w:rsidRPr="000F09BB" w:rsidRDefault="000F09BB" w:rsidP="00793D68">
      <w:r>
        <w:rPr>
          <w:noProof/>
        </w:rPr>
        <w:drawing>
          <wp:inline distT="0" distB="0" distL="0" distR="0" wp14:anchorId="7E1CB97C" wp14:editId="09224439">
            <wp:extent cx="5760720" cy="270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03830"/>
                    </a:xfrm>
                    <a:prstGeom prst="rect">
                      <a:avLst/>
                    </a:prstGeom>
                  </pic:spPr>
                </pic:pic>
              </a:graphicData>
            </a:graphic>
          </wp:inline>
        </w:drawing>
      </w:r>
    </w:p>
    <w:p w14:paraId="1875DC50" w14:textId="4ED580CE" w:rsidR="00130D72" w:rsidRDefault="00130D72" w:rsidP="00793D68">
      <w:r>
        <w:t xml:space="preserve">Außerdem wurde darauf geachtet, dass jeder UnitTest einen einzelnen Aspekt (z.B. </w:t>
      </w:r>
      <w:r w:rsidR="000F09BB">
        <w:t xml:space="preserve">einen möglichen Fall einer </w:t>
      </w:r>
      <w:r>
        <w:t>Methode) der Komponente abdeckt. So ist z.B. die Ursache für einen fehlgeschlagenen Test leicht zu finden.</w:t>
      </w:r>
    </w:p>
    <w:p w14:paraId="5DC80F5C" w14:textId="235C6E82" w:rsidR="009208B5" w:rsidRDefault="009208B5" w:rsidP="009208B5">
      <w:pPr>
        <w:pStyle w:val="Heading4"/>
      </w:pPr>
      <w:r>
        <w:t>Professional</w:t>
      </w:r>
    </w:p>
    <w:p w14:paraId="56164600" w14:textId="7E8A7DD2" w:rsidR="001647ED" w:rsidRPr="001647ED" w:rsidRDefault="009208B5" w:rsidP="001647ED">
      <w:r>
        <w:t>Da der in Tests geschrieben Code ebenfalls produktionsrelevant ist, ist es wichtig, den TestCode so leicht verständlich, wie möglich zu gestalten. Hierzu wurde, wie im gesamten Software-Projekt, die Domain-Sprache so gut, wie möglich eingesetzt und außerdem auf aussagekräftige Variablen- und Methodennamen geachtet.</w:t>
      </w:r>
      <w:r w:rsidR="000F09BB">
        <w:t xml:space="preserve"> Aus diesem Grund wurden so gut wie keine Kommentare zu Erklärungszwecken benötigt, da der Code durch bloßes Lesen  verrät, welche Funktionalität abgedeckt wird.</w:t>
      </w:r>
    </w:p>
    <w:p w14:paraId="5313BF1A" w14:textId="2209F041" w:rsidR="00D85624" w:rsidRDefault="001647ED" w:rsidP="00883776">
      <w:pPr>
        <w:pStyle w:val="Heading3"/>
      </w:pPr>
      <w:bookmarkStart w:id="25" w:name="_Toc72750877"/>
      <w:r>
        <w:t>Einsatz von Mocks</w:t>
      </w:r>
      <w:bookmarkEnd w:id="25"/>
    </w:p>
    <w:p w14:paraId="7252B6F7" w14:textId="0975F563" w:rsidR="000F09BB" w:rsidRPr="000F09BB" w:rsidRDefault="000F09BB" w:rsidP="000F09BB">
      <w:r>
        <w:t xml:space="preserve">Bei den geschriebenen UnitTests werden an verschiedenen Stellen sowohl Mocks, als auch Spys eingesetzt. Der Unterschied besteht darin, dass ein Mock eine gesamte Klasse mit all ihren Methoden mockt und ein Spy einzelne Methoden einer realen Klasse mocken kann. Der Vorteil eines Spys ist, dass so eine Methode der zu testeten Klasse gemockt werden </w:t>
      </w:r>
      <w:r>
        <w:lastRenderedPageBreak/>
        <w:t>kann. Dies war für unser Software-Projekt an vielen Stellen notwendig, um Klassen testen zu können</w:t>
      </w:r>
      <w:r w:rsidR="00B67ABB">
        <w:t>. Für Beispiele s. die folgenden Abschnitte.</w:t>
      </w:r>
    </w:p>
    <w:p w14:paraId="3E5D28D2" w14:textId="411B2530" w:rsidR="00D85624" w:rsidRDefault="00CB7D08" w:rsidP="000F740A">
      <w:pPr>
        <w:rPr>
          <w:color w:val="000000" w:themeColor="text1"/>
        </w:rPr>
      </w:pPr>
      <w:r w:rsidRPr="00E669EA">
        <w:rPr>
          <w:color w:val="000000" w:themeColor="text1"/>
          <w:u w:val="single"/>
        </w:rPr>
        <w:t xml:space="preserve">UnitTest mit Verwendung eines </w:t>
      </w:r>
      <w:r w:rsidR="00E669EA">
        <w:rPr>
          <w:color w:val="000000" w:themeColor="text1"/>
          <w:u w:val="single"/>
        </w:rPr>
        <w:t>Spys</w:t>
      </w:r>
      <w:r w:rsidRPr="00E669EA">
        <w:rPr>
          <w:color w:val="000000" w:themeColor="text1"/>
          <w:u w:val="single"/>
        </w:rPr>
        <w:t>:</w:t>
      </w:r>
      <w:r w:rsidR="00E669EA">
        <w:rPr>
          <w:color w:val="000000" w:themeColor="text1"/>
        </w:rPr>
        <w:t xml:space="preserve"> </w:t>
      </w:r>
    </w:p>
    <w:p w14:paraId="25895930" w14:textId="77777777" w:rsidR="00B67ABB" w:rsidRDefault="00D85624" w:rsidP="000F740A">
      <w:pPr>
        <w:rPr>
          <w:color w:val="000000" w:themeColor="text1"/>
        </w:rPr>
      </w:pPr>
      <w:r>
        <w:rPr>
          <w:color w:val="000000" w:themeColor="text1"/>
        </w:rPr>
        <w:t xml:space="preserve">Der </w:t>
      </w:r>
      <w:r w:rsidR="00DE5890">
        <w:rPr>
          <w:color w:val="000000" w:themeColor="text1"/>
        </w:rPr>
        <w:t>S</w:t>
      </w:r>
      <w:r>
        <w:rPr>
          <w:color w:val="000000" w:themeColor="text1"/>
        </w:rPr>
        <w:t xml:space="preserve">py wurde verwendet, um das Verhalten einer einzelnen Methode eines realen Objekt zu ändern. Im Beispiel wird die Methode </w:t>
      </w:r>
      <w:r>
        <w:rPr>
          <w:i/>
          <w:iCs/>
          <w:color w:val="000000" w:themeColor="text1"/>
        </w:rPr>
        <w:t>tabellenInhaltZeilenweiseFüllen</w:t>
      </w:r>
      <w:r>
        <w:rPr>
          <w:color w:val="000000" w:themeColor="text1"/>
        </w:rPr>
        <w:t xml:space="preserve"> des </w:t>
      </w:r>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 xml:space="preserve">s getestet. Dabei werden mit der Methode </w:t>
      </w:r>
      <w:r>
        <w:rPr>
          <w:i/>
          <w:iCs/>
          <w:color w:val="000000" w:themeColor="text1"/>
        </w:rPr>
        <w:t>getEintraege()</w:t>
      </w:r>
      <w:r>
        <w:rPr>
          <w:color w:val="000000" w:themeColor="text1"/>
        </w:rPr>
        <w:t xml:space="preserve"> die vorhandenen Eintraege zurückgegeben, um die </w:t>
      </w:r>
      <w:r w:rsidR="00B67ABB">
        <w:rPr>
          <w:color w:val="000000" w:themeColor="text1"/>
        </w:rPr>
        <w:t xml:space="preserve">im UI anzuzeigende </w:t>
      </w:r>
      <w:r>
        <w:rPr>
          <w:color w:val="000000" w:themeColor="text1"/>
        </w:rPr>
        <w:t xml:space="preserve">Tabelle zeilenweise mit diesen Einträgen zu füllen. Um zu testen, ob die Methode richtig funktioniert, mussten selbst erstellte Einträge verwendet werden, um die Eigenschaften mit dem Zeileninhalt abgleichen zu können. Dazu wurde mit Hilfe eines Spys die Methode </w:t>
      </w:r>
      <w:r>
        <w:rPr>
          <w:i/>
          <w:iCs/>
          <w:color w:val="000000" w:themeColor="text1"/>
        </w:rPr>
        <w:t>getEintraege()</w:t>
      </w:r>
      <w:r>
        <w:rPr>
          <w:color w:val="000000" w:themeColor="text1"/>
        </w:rPr>
        <w:t xml:space="preserve"> so verändert, dass selbst erstellte Einträge zurückgegeben wurden. </w:t>
      </w:r>
    </w:p>
    <w:p w14:paraId="1D85D4C4" w14:textId="33B79985" w:rsidR="00DE5890" w:rsidRDefault="00DE5890" w:rsidP="000F740A">
      <w:pPr>
        <w:rPr>
          <w:color w:val="000000" w:themeColor="text1"/>
        </w:rPr>
      </w:pPr>
      <w:r>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35990"/>
                    </a:xfrm>
                    <a:prstGeom prst="rect">
                      <a:avLst/>
                    </a:prstGeom>
                  </pic:spPr>
                </pic:pic>
              </a:graphicData>
            </a:graphic>
          </wp:inline>
        </w:drawing>
      </w:r>
    </w:p>
    <w:p w14:paraId="425A9AF1" w14:textId="212F400F" w:rsidR="00DE5890" w:rsidRPr="00E669EA" w:rsidRDefault="00D85624" w:rsidP="000F740A">
      <w:pPr>
        <w:rPr>
          <w:color w:val="000000" w:themeColor="text1"/>
        </w:rPr>
      </w:pPr>
      <w:r>
        <w:rPr>
          <w:color w:val="000000" w:themeColor="text1"/>
        </w:rPr>
        <w:t xml:space="preserve">Der letzte Commit, der den UnitTest vervollständigt hat, ist unter folgendem Link zu finden: </w:t>
      </w:r>
      <w:hyperlink r:id="rId17" w:history="1">
        <w:r w:rsidRPr="00CB7D08">
          <w:rPr>
            <w:rStyle w:val="Hyperlink"/>
          </w:rPr>
          <w:t>Commit</w:t>
        </w:r>
      </w:hyperlink>
    </w:p>
    <w:p w14:paraId="06BECD34" w14:textId="66CC03F3" w:rsidR="00CB7D08" w:rsidRDefault="00D85624" w:rsidP="000F740A">
      <w:pPr>
        <w:rPr>
          <w:u w:val="single"/>
        </w:rPr>
      </w:pPr>
      <w:r w:rsidRPr="00D85624">
        <w:rPr>
          <w:u w:val="single"/>
        </w:rPr>
        <w:t>UnitTests mit Verwendung von M</w:t>
      </w:r>
      <w:r>
        <w:rPr>
          <w:u w:val="single"/>
        </w:rPr>
        <w:t>ocks:</w:t>
      </w:r>
    </w:p>
    <w:p w14:paraId="2BD2ABC6" w14:textId="2331A19B" w:rsidR="00D85624" w:rsidRDefault="00D85624" w:rsidP="000F740A">
      <w:r>
        <w:t xml:space="preserve">Beispiele für die Verwendung von Mocks bei der Erstellung von UnitTests sind die beiden Tests </w:t>
      </w:r>
      <w:r>
        <w:rPr>
          <w:i/>
          <w:iCs/>
        </w:rPr>
        <w:t>tabellenInhaltAufbauenMitEintraegen()</w:t>
      </w:r>
      <w:r>
        <w:t xml:space="preserve"> und </w:t>
      </w:r>
      <w:r>
        <w:rPr>
          <w:i/>
          <w:iCs/>
        </w:rPr>
        <w:t>tabellenInhaltAufbauenOhneVorhandeneEintraege()</w:t>
      </w:r>
      <w:r>
        <w:t xml:space="preserve"> der EintraegeAnzeigenAdapter-Testklasse. In der originalen Methode </w:t>
      </w:r>
      <w:r>
        <w:rPr>
          <w:i/>
          <w:iCs/>
        </w:rPr>
        <w:t xml:space="preserve"> tabellenInhaltAufbauen()</w:t>
      </w:r>
      <w:r>
        <w:t xml:space="preserve"> werden Methodenaufrufe des Eintrags-Repositories abgesetzt. Um die Methode dennoch zu testen</w:t>
      </w:r>
      <w:r w:rsidR="00B67ABB">
        <w:t>, ohne ein echtes Eintrag-Repository zu benötigen</w:t>
      </w:r>
      <w:r>
        <w:t>, wurde das Eintrags-Repository gemock</w:t>
      </w:r>
      <w:r w:rsidR="00B67ABB">
        <w:t>t</w:t>
      </w:r>
      <w:r>
        <w:t>.</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Eintrag-Repositories, der speziell die Methode </w:t>
      </w:r>
      <w:r w:rsidR="008D66CB">
        <w:rPr>
          <w:i/>
          <w:iCs/>
        </w:rPr>
        <w:t xml:space="preserve">liefereAnzahlEintraege() </w:t>
      </w:r>
      <w:r w:rsidR="008D66CB">
        <w:t>mock</w:t>
      </w:r>
      <w:r w:rsidR="00B67ABB">
        <w:t>t</w:t>
      </w:r>
      <w:r w:rsidR="008D66CB">
        <w:t>,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UnitTests können unter folgendem Commit gefunden werden: </w:t>
      </w:r>
      <w:hyperlink r:id="rId19" w:history="1">
        <w:r w:rsidRPr="00D85624">
          <w:rPr>
            <w:rStyle w:val="Hyperlink"/>
          </w:rPr>
          <w:t>Commit</w:t>
        </w:r>
      </w:hyperlink>
    </w:p>
    <w:p w14:paraId="79515B28" w14:textId="77777777" w:rsidR="008D66CB" w:rsidRDefault="008D66CB" w:rsidP="000F740A"/>
    <w:p w14:paraId="536BECBC" w14:textId="648FD6E3" w:rsidR="000F740A" w:rsidRDefault="009208B5" w:rsidP="009208B5">
      <w:pPr>
        <w:pStyle w:val="Heading3"/>
        <w:rPr>
          <w:lang w:val="en-US"/>
        </w:rPr>
      </w:pPr>
      <w:bookmarkStart w:id="26" w:name="_Toc72750878"/>
      <w:r w:rsidRPr="00D85624">
        <w:rPr>
          <w:lang w:val="en-US"/>
        </w:rPr>
        <w:t>Code Coverage</w:t>
      </w:r>
      <w:bookmarkEnd w:id="26"/>
    </w:p>
    <w:p w14:paraId="7D33B22E" w14:textId="0030F805" w:rsidR="00173A63" w:rsidRPr="00173A63" w:rsidRDefault="00173A63" w:rsidP="00173A63">
      <w:r w:rsidRPr="00173A63">
        <w:t>Wie in folgender Abbildung z</w:t>
      </w:r>
      <w:r>
        <w:t>u sehen, haben decken die erstellten Testklassen nicht den gesamten Code ab:</w:t>
      </w:r>
    </w:p>
    <w:p w14:paraId="23C29EDE" w14:textId="71A77A48" w:rsidR="00221C06" w:rsidRDefault="00A70E95" w:rsidP="00221C06">
      <w:pPr>
        <w:rPr>
          <w:lang w:val="en-US"/>
        </w:rPr>
      </w:pPr>
      <w:r>
        <w:rPr>
          <w:noProof/>
        </w:rPr>
        <w:lastRenderedPageBreak/>
        <w:drawing>
          <wp:inline distT="0" distB="0" distL="0" distR="0" wp14:anchorId="1B1BC06C" wp14:editId="6F6704EF">
            <wp:extent cx="576072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53185"/>
                    </a:xfrm>
                    <a:prstGeom prst="rect">
                      <a:avLst/>
                    </a:prstGeom>
                  </pic:spPr>
                </pic:pic>
              </a:graphicData>
            </a:graphic>
          </wp:inline>
        </w:drawing>
      </w:r>
    </w:p>
    <w:p w14:paraId="410B0B47" w14:textId="5962B4ED" w:rsidR="00173A63" w:rsidRDefault="00173A63" w:rsidP="00221C06">
      <w:r w:rsidRPr="00173A63">
        <w:t>Dies ist darauf zurückzuführen, dass a</w:t>
      </w:r>
      <w:r>
        <w:t>ufgrund der Vielzahl an Klassen und möglichen Szenarien bzw. Fehlerfällen nicht alle davon abgedeckt werden konnte. Demnach kann eine Coverage der getesteten Klassen von 98%, 100%, 100% und 82% als vorerst zufriedenstellend erachtet werden.</w:t>
      </w:r>
      <w:r w:rsidR="00F55AF8">
        <w:t xml:space="preserve"> Zukünftig sollte jede Funktionalität umfangreich mit allen eintretbaren Fällen getestet werden, um die korrekte Implementierung der Komponenten sicherzustellen.</w:t>
      </w:r>
    </w:p>
    <w:p w14:paraId="3AC3C6BC" w14:textId="1760895C" w:rsidR="00F55AF8" w:rsidRPr="00173A63" w:rsidRDefault="00F55AF8" w:rsidP="00221C06">
      <w:r>
        <w:t>Jedoch ist auch zu bedenken, dass eine 100% Coverage nicht bedeutet, dass alle Funktionalitäten fehlerfrei implementiert sind. Man kann eine hohe Coverage erreichen und dabei nicht alle möglichen Fehlerfälle bedacht haben. Des Weiteren können sich ändernde Anforderungen dazu beitragen, dass eine Implementierung tendenziell nie zu 100% als fehlerfrei bezeichnet werden kann. In unserem Software-Projekt sind beispielsweise auch nicht alle möglichen Fehlerfälle abgefangen und auf diese getestet worden. Dies gilt es in zukünftigen Projekten umzusetzen.</w:t>
      </w:r>
    </w:p>
    <w:sectPr w:rsidR="00F55AF8" w:rsidRPr="00173A63">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202F3" w14:textId="77777777" w:rsidR="00C02222" w:rsidRDefault="00C02222" w:rsidP="00E6519E">
      <w:pPr>
        <w:spacing w:after="0" w:line="240" w:lineRule="auto"/>
      </w:pPr>
      <w:r>
        <w:separator/>
      </w:r>
    </w:p>
  </w:endnote>
  <w:endnote w:type="continuationSeparator" w:id="0">
    <w:p w14:paraId="79E3CB72" w14:textId="77777777" w:rsidR="00C02222" w:rsidRDefault="00C02222"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101B9" w14:textId="77777777" w:rsidR="00C02222" w:rsidRDefault="00C02222" w:rsidP="00E6519E">
      <w:pPr>
        <w:spacing w:after="0" w:line="240" w:lineRule="auto"/>
      </w:pPr>
      <w:r>
        <w:separator/>
      </w:r>
    </w:p>
  </w:footnote>
  <w:footnote w:type="continuationSeparator" w:id="0">
    <w:p w14:paraId="69CC7F49" w14:textId="77777777" w:rsidR="00C02222" w:rsidRDefault="00C02222"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F5380"/>
    <w:multiLevelType w:val="hybridMultilevel"/>
    <w:tmpl w:val="1D548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22AB"/>
    <w:rsid w:val="000644E5"/>
    <w:rsid w:val="000A2FD3"/>
    <w:rsid w:val="000B3E47"/>
    <w:rsid w:val="000F09BB"/>
    <w:rsid w:val="000F740A"/>
    <w:rsid w:val="00130D72"/>
    <w:rsid w:val="00160998"/>
    <w:rsid w:val="001647ED"/>
    <w:rsid w:val="00173A63"/>
    <w:rsid w:val="00196225"/>
    <w:rsid w:val="001E1FC7"/>
    <w:rsid w:val="001F0B7A"/>
    <w:rsid w:val="00206BF3"/>
    <w:rsid w:val="00221C06"/>
    <w:rsid w:val="0022432C"/>
    <w:rsid w:val="00224D98"/>
    <w:rsid w:val="002D5FB4"/>
    <w:rsid w:val="002E23C5"/>
    <w:rsid w:val="0035101A"/>
    <w:rsid w:val="003652A2"/>
    <w:rsid w:val="00413343"/>
    <w:rsid w:val="004B5C1C"/>
    <w:rsid w:val="004B6732"/>
    <w:rsid w:val="004D3926"/>
    <w:rsid w:val="004D49DC"/>
    <w:rsid w:val="00515FE7"/>
    <w:rsid w:val="00532C37"/>
    <w:rsid w:val="005872A0"/>
    <w:rsid w:val="00612FA4"/>
    <w:rsid w:val="00652E32"/>
    <w:rsid w:val="00680F85"/>
    <w:rsid w:val="006A5AA8"/>
    <w:rsid w:val="006F7BA9"/>
    <w:rsid w:val="007433A0"/>
    <w:rsid w:val="00752ED7"/>
    <w:rsid w:val="00793D68"/>
    <w:rsid w:val="007B54DF"/>
    <w:rsid w:val="007F08F8"/>
    <w:rsid w:val="00802361"/>
    <w:rsid w:val="008432B6"/>
    <w:rsid w:val="00883776"/>
    <w:rsid w:val="008974C7"/>
    <w:rsid w:val="008A56B3"/>
    <w:rsid w:val="008D66CB"/>
    <w:rsid w:val="009208B5"/>
    <w:rsid w:val="00972DF3"/>
    <w:rsid w:val="0099377D"/>
    <w:rsid w:val="009A4D48"/>
    <w:rsid w:val="009B35B3"/>
    <w:rsid w:val="00A0659E"/>
    <w:rsid w:val="00A21264"/>
    <w:rsid w:val="00A2233B"/>
    <w:rsid w:val="00A50DB0"/>
    <w:rsid w:val="00A70E95"/>
    <w:rsid w:val="00AA6571"/>
    <w:rsid w:val="00AA6CF0"/>
    <w:rsid w:val="00AE40A4"/>
    <w:rsid w:val="00B351FF"/>
    <w:rsid w:val="00B51C21"/>
    <w:rsid w:val="00B67ABB"/>
    <w:rsid w:val="00BD269A"/>
    <w:rsid w:val="00C02222"/>
    <w:rsid w:val="00C071E4"/>
    <w:rsid w:val="00C660F9"/>
    <w:rsid w:val="00C96DDC"/>
    <w:rsid w:val="00CB7D08"/>
    <w:rsid w:val="00CC1C49"/>
    <w:rsid w:val="00CF4B2E"/>
    <w:rsid w:val="00D15E86"/>
    <w:rsid w:val="00D165C3"/>
    <w:rsid w:val="00D33567"/>
    <w:rsid w:val="00D50AC9"/>
    <w:rsid w:val="00D653A2"/>
    <w:rsid w:val="00D66828"/>
    <w:rsid w:val="00D85624"/>
    <w:rsid w:val="00D86889"/>
    <w:rsid w:val="00D93787"/>
    <w:rsid w:val="00DD7C5E"/>
    <w:rsid w:val="00DE073A"/>
    <w:rsid w:val="00DE5890"/>
    <w:rsid w:val="00E52400"/>
    <w:rsid w:val="00E6519E"/>
    <w:rsid w:val="00E669EA"/>
    <w:rsid w:val="00EF1F06"/>
    <w:rsid w:val="00F024EF"/>
    <w:rsid w:val="00F2784B"/>
    <w:rsid w:val="00F51206"/>
    <w:rsid w:val="00F55AF8"/>
    <w:rsid w:val="00F56EC3"/>
    <w:rsid w:val="00F67AD5"/>
    <w:rsid w:val="00F709F0"/>
    <w:rsid w:val="00F805A8"/>
    <w:rsid w:val="00FB6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2AB"/>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17b3fe4559918afb7d6f8a9c921ecd14c9b1b0ab"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LauraObermeyer/SWEFinanzmanager/commit/0a90745485204121b31c7cd959d450bb24da4894" TargetMode="External"/><Relationship Id="rId17" Type="http://schemas.openxmlformats.org/officeDocument/2006/relationships/hyperlink" Target="https://github.com/LauraObermeyer/SWEFinanzmanager/commit/3d79aff5c6645dd4fdaecfbb807d5d30e74299b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uraObermeyer/SWEFinanzmanager/commit/f81bea100e16fd5605d3033a3fdc2920ffc0148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auraObermeyer/SWEFinanzmanager/commit/446a291aa68461fb3fbe97b3abddf73dc53fd2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uraObermeyer/SWEFinanzmanager/commit/cfd61b33c7720dd7e5b1c6a630c3209c64fc246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4723</Words>
  <Characters>29760</Characters>
  <Application>Microsoft Office Word</Application>
  <DocSecurity>0</DocSecurity>
  <Lines>248</Lines>
  <Paragraphs>68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51</cp:revision>
  <cp:lastPrinted>2021-02-26T14:04:00Z</cp:lastPrinted>
  <dcterms:created xsi:type="dcterms:W3CDTF">2021-02-01T06:58:00Z</dcterms:created>
  <dcterms:modified xsi:type="dcterms:W3CDTF">2021-05-25T15:14:00Z</dcterms:modified>
</cp:coreProperties>
</file>