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54ADFCA" w14:paraId="44B3D3CC" wp14:textId="54BB1F35">
      <w:pPr>
        <w:pStyle w:val="Normal"/>
        <w:spacing w:line="36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54ADFCA" w:rsidR="67D76E8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Laura Sofía </w:t>
      </w:r>
      <w:r w:rsidRPr="554ADFCA" w:rsidR="67D76E8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  <w:t>Ortiz</w:t>
      </w:r>
    </w:p>
    <w:p xmlns:wp14="http://schemas.microsoft.com/office/word/2010/wordml" w:rsidP="554ADFCA" w14:paraId="6715E4E9" wp14:textId="7C2D858E">
      <w:pPr>
        <w:pStyle w:val="Normal"/>
        <w:spacing w:line="360" w:lineRule="auto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p xmlns:wp14="http://schemas.microsoft.com/office/word/2010/wordml" w:rsidP="554ADFCA" w14:paraId="656AE7AD" wp14:textId="6C58C9B4">
      <w:pPr>
        <w:pStyle w:val="Normal"/>
        <w:spacing w:line="360" w:lineRule="auto"/>
        <w:ind w:firstLine="708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</w:pPr>
      <w:r w:rsidRPr="554ADFCA" w:rsidR="128D2082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Reseña sobre </w:t>
      </w:r>
      <w:r w:rsidRPr="554ADFCA" w:rsidR="128D2082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  <w:t>Un acercamiento al cómic: origen, desarrollo y potencialidades</w:t>
      </w:r>
    </w:p>
    <w:p xmlns:wp14="http://schemas.microsoft.com/office/word/2010/wordml" w:rsidP="554ADFCA" w14:paraId="422C19D1" wp14:textId="20F43AF2">
      <w:pPr>
        <w:pStyle w:val="Normal"/>
        <w:spacing w:line="360" w:lineRule="auto"/>
        <w:ind w:firstLine="708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s-ES"/>
        </w:rPr>
      </w:pPr>
    </w:p>
    <w:p xmlns:wp14="http://schemas.microsoft.com/office/word/2010/wordml" w:rsidP="554ADFCA" w14:paraId="31355986" wp14:textId="49841B71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54ADFCA" w:rsidR="3FBECC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El artículo "Un acercamiento al cómic: origen, desarrollo y potencialidades" escrito por Alejandro Enoc Maza Pérez, aborda el papel del dibujo como herramienta fundamental en la historia de la humanidad y su relación con el cómic, una forma de expresión artística que ha evolucionado hasta nuestros días.</w:t>
      </w:r>
    </w:p>
    <w:p xmlns:wp14="http://schemas.microsoft.com/office/word/2010/wordml" w:rsidP="554ADFCA" w14:paraId="0ADC3087" wp14:textId="778DCED9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54ADFCA" w:rsidR="3FBECC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El artículo destaca cómo el dibujo ha sido utilizado desde tiempos prehistóricos como una forma de manifestación, donde los testimonios históricos han quedado grabados con diversas herramientas y técnicas. Desde los dibujos en cuevas utilizados por los hombres primitivos, hasta la representación de batallas en el Estandarte de </w:t>
      </w:r>
      <w:r w:rsidRPr="554ADFCA" w:rsidR="3FBECC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Ur</w:t>
      </w:r>
      <w:r w:rsidRPr="554ADFCA" w:rsidR="3FBECC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, el uso del dibujo ha sido constante en la historia de la humanidad.</w:t>
      </w:r>
    </w:p>
    <w:p xmlns:wp14="http://schemas.microsoft.com/office/word/2010/wordml" w:rsidP="554ADFCA" w14:paraId="18A36340" wp14:textId="44C7417E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54ADFCA" w:rsidR="3FBECC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Con la invención de la imprenta en el siglo XV, se comenzaron a publicar materiales bibliográficos tradicionales y libros para niños con ilustraciones. Durante los siglos XVII y XVIII, las hojas volantes adornadas con dibujos se popularizaron, al igual que las caricaturas políticas. La llegada del periódico a principios del siglo XVII dio lugar a la inclusión de ilustradores</w:t>
      </w:r>
      <w:r w:rsidRPr="554ADFCA" w:rsidR="3FBECC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y dibujantes en la prensa, como James </w:t>
      </w:r>
      <w:r w:rsidRPr="554ADFCA" w:rsidR="3FBECC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Gillray</w:t>
      </w:r>
      <w:r w:rsidRPr="554ADFCA" w:rsidR="3FBECC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, considerado el primer caricaturista de prensa.</w:t>
      </w:r>
    </w:p>
    <w:p xmlns:wp14="http://schemas.microsoft.com/office/word/2010/wordml" w:rsidP="554ADFCA" w14:paraId="3AFEFCBF" wp14:textId="20F9E349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54ADFCA" w:rsidR="3FBECC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En 1894, nació el cómic como una nueva forma de expresión artística, que incorporaba la continuidad o el manejo del espacio-tiempo en su narrativa. Con la tira con continuidad se incorporó una nueva dimensión al mundo del dibujo: el tiempo. A partir de ese momento, el cómic ha evolucionado en diferentes formatos y estilos, convirtiéndose en una forma de expresión que ha trascendido fronteras y culturas.</w:t>
      </w:r>
    </w:p>
    <w:p xmlns:wp14="http://schemas.microsoft.com/office/word/2010/wordml" w:rsidP="554ADFCA" w14:paraId="4A58C162" wp14:textId="372ACA68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54ADFCA" w:rsidR="3FBECC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El artículo también destaca la importancia del cómic como herramienta didáctica y pedagógica en la enseñanza, ya que el cómic puede transmitir ideas y conceptos de una manera más visual y atractiva para los estudiantes. Además, el cómic también puede utilizarse como un medio para la promoción de la lectura y el fomento de la creatividad y la imaginación.</w:t>
      </w:r>
    </w:p>
    <w:p xmlns:wp14="http://schemas.microsoft.com/office/word/2010/wordml" w:rsidP="554ADFCA" w14:paraId="6EE792E4" wp14:textId="1B4D1369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D1D5DB"/>
          <w:sz w:val="24"/>
          <w:szCs w:val="24"/>
          <w:lang w:val="es-ES"/>
        </w:rPr>
      </w:pPr>
      <w:r w:rsidRPr="554ADFCA" w:rsidR="41687E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Por otro lado, el artículo también habla </w:t>
      </w:r>
      <w:r w:rsidRPr="554ADFCA" w:rsidR="0E8F92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sobre dos formas de cómic, el manga en Japón y el cómic en México, y las diferencias entre ambas, incluyendo los temas que tratan, la cultura y la técnica utilizada en su creación.</w:t>
      </w:r>
    </w:p>
    <w:p xmlns:wp14="http://schemas.microsoft.com/office/word/2010/wordml" w:rsidP="554ADFCA" w14:paraId="5F0BC1C4" wp14:textId="26AB6CDA">
      <w:pPr>
        <w:bidi w:val="0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54ADFCA" w:rsidR="3FBECC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En Japón, el Manga es una industria que genera ganancias millonarias y sus autores son considerados maestros del dibujo debido al estilo particular que utilizan en la región. La cultura japonesa valora y aprecia esta actividad no solo como un negocio, pasatiempo o forma de expresión, sino como parte de la identidad de los japoneses. Según Paco Ascencio en su libro "Manga: Step </w:t>
      </w:r>
      <w:r w:rsidRPr="554ADFCA" w:rsidR="3FBECC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by</w:t>
      </w:r>
      <w:r w:rsidRPr="554ADFCA" w:rsidR="3FBECC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Step", la influencia del manga se extiende más allá de la industria del cómic y se puede observar en la animación, los videojuegos, el cine e incluso la moda. El manga se caracteriza por la importancia de la imagen, donde la historia, los diálogos y la acción se supeditan a la imagen, lo que hace que la lectura sea sencilla y fluida. Además, su estilo gráfico es siempre impactante e intenso.</w:t>
      </w:r>
    </w:p>
    <w:p xmlns:wp14="http://schemas.microsoft.com/office/word/2010/wordml" w:rsidP="554ADFCA" w14:paraId="0EE322D9" wp14:textId="2AFE43AB">
      <w:pPr>
        <w:bidi w:val="0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54ADFCA" w:rsidR="3FBECC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En México, el cómic o historieta se ha destacado por tratar temas políticos y sociales, así como por contar con un desarrollo amplio de la caricatura política. Los caricaturistas o moneros nacionales como Rius, El Fisgón, Helguera y Manuel Ahumada han logrado con éxito el humor político documentado y preciso. El cómic explora la construcción del lenguaje y se basa en elementos clave como la imagen y la palabra. Se construye mediante imágenes que significan a sí mismas, al igual que las palabras. Para crear un cómic, solo se necesita papel y lápiz, al menos para situar la idea principal o boceto de la historia. En un sentido más profesional, se emplean herramientas artísticas como </w:t>
      </w:r>
      <w:bookmarkStart w:name="_Int_ngFajRNt" w:id="987998205"/>
      <w:r w:rsidRPr="554ADFCA" w:rsidR="3FBECC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papel opalina</w:t>
      </w:r>
      <w:bookmarkEnd w:id="987998205"/>
      <w:r w:rsidRPr="554ADFCA" w:rsidR="3FBECC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, tinta china, plumillas y pinceles para colaborar en el aspecto estético y final de la realización.</w:t>
      </w:r>
    </w:p>
    <w:p xmlns:wp14="http://schemas.microsoft.com/office/word/2010/wordml" w:rsidP="554ADFCA" w14:paraId="05708452" wp14:textId="76F74D0A">
      <w:pPr>
        <w:bidi w:val="0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54ADFCA" w:rsidR="3FBECC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Otro derivado del cómic son los llamados Web Comics o Cómics Digitales, que se crean directamente desde la computadora utilizando diversos programas informáticos enfocados en el diseño gráfico. En este caso, se evita en gran medida el aspecto manual o físico de la creación del cómic y se sustituye por el mouse de la computadora o el lápiz electrónico. A veces, ambas formas de creación se combinan para crear proyectos de cómic. Por ejemplo, el dibujante de cómics puede valerse de la computadora para escanear y realizar los retoques finales de las páginas, limpiar los defectos, hacer correcciones digitales, poner matices, efectos visuales, aumentar, disminuir o poner el color por completo en los dibujos. Anteriormente, los dibujantes de historietas mexicanos se valían únicamente de la realización manual de sus proyectos, desde el boceto o bosquejo a lápiz, hasta la realización de los globos de diálogo y otros elementos utilizando reglas y herramientas de medición. Esta limitante en la época llevó a la forja y surgimiento de grandes artistas de la historieta mexicana como Gabriel Vargas (creador de "La Familia </w:t>
      </w:r>
      <w:r w:rsidRPr="554ADFCA" w:rsidR="3FBECC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Burrón</w:t>
      </w:r>
      <w:r w:rsidRPr="554ADFCA" w:rsidR="3FBECC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"), Eduardo del Río (alias Rius, creador de "Los </w:t>
      </w:r>
      <w:r w:rsidRPr="554ADFCA" w:rsidR="3FBECC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Supermachos</w:t>
      </w:r>
      <w:r w:rsidRPr="554ADFCA" w:rsidR="3FBECC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") y Sixto Valencia Burgos (dibujante de "</w:t>
      </w:r>
      <w:r w:rsidRPr="554ADFCA" w:rsidR="3FBECC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Memín</w:t>
      </w:r>
      <w:r w:rsidRPr="554ADFCA" w:rsidR="3FBECC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 </w:t>
      </w:r>
      <w:r w:rsidRPr="554ADFCA" w:rsidR="3FBECC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Pinguín</w:t>
      </w:r>
      <w:r w:rsidRPr="554ADFCA" w:rsidR="3FBECC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").</w:t>
      </w:r>
    </w:p>
    <w:p xmlns:wp14="http://schemas.microsoft.com/office/word/2010/wordml" w:rsidP="554ADFCA" w14:paraId="709FEF90" wp14:textId="238D2E54"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  <w:r w:rsidRPr="554ADFCA" w:rsidR="3FBECC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 xml:space="preserve">En </w:t>
      </w:r>
      <w:r w:rsidRPr="554ADFCA" w:rsidR="3C342A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co</w:t>
      </w:r>
      <w:r w:rsidRPr="554ADFCA" w:rsidR="3FBECC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n</w:t>
      </w:r>
      <w:r w:rsidRPr="554ADFCA" w:rsidR="3C342A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clusión</w:t>
      </w:r>
      <w:r w:rsidRPr="554ADFCA" w:rsidR="3FBECC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, el artículo de Maza Pérez nos muestra cómo el dibujo ha sido una herramienta fundamental en la historia de la humanidad y cómo el cómic ha evolucionado para convertirse en una forma de expresión artística que ha trascendido fronteras y culturas. Además, destaca la importancia del cómic como herramienta didáctica y pedagógica en la enseñanza y el fomento de la creatividad y la imaginación.</w:t>
      </w:r>
    </w:p>
    <w:p xmlns:wp14="http://schemas.microsoft.com/office/word/2010/wordml" w:rsidP="554ADFCA" w14:paraId="5C1A07E2" wp14:textId="3DB344AE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6c001ed846e414b"/>
      <w:footerReference w:type="default" r:id="Rcf7f2745088f47c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54ADFCA" w:rsidTr="554ADFCA" w14:paraId="0BCD9A37">
      <w:trPr>
        <w:trHeight w:val="300"/>
      </w:trPr>
      <w:tc>
        <w:tcPr>
          <w:tcW w:w="3005" w:type="dxa"/>
          <w:tcMar/>
        </w:tcPr>
        <w:p w:rsidR="554ADFCA" w:rsidP="554ADFCA" w:rsidRDefault="554ADFCA" w14:paraId="564074CA" w14:textId="6AC65E6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54ADFCA" w:rsidP="554ADFCA" w:rsidRDefault="554ADFCA" w14:paraId="1ACE9298" w14:textId="6184BF8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54ADFCA" w:rsidP="554ADFCA" w:rsidRDefault="554ADFCA" w14:paraId="0B2C1C61" w14:textId="6785B50F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54ADFCA" w:rsidP="554ADFCA" w:rsidRDefault="554ADFCA" w14:paraId="1B80EF8A" w14:textId="279F465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54ADFCA" w:rsidTr="554ADFCA" w14:paraId="01052C57">
      <w:trPr>
        <w:trHeight w:val="300"/>
      </w:trPr>
      <w:tc>
        <w:tcPr>
          <w:tcW w:w="3005" w:type="dxa"/>
          <w:tcMar/>
        </w:tcPr>
        <w:p w:rsidR="554ADFCA" w:rsidP="554ADFCA" w:rsidRDefault="554ADFCA" w14:paraId="54539816" w14:textId="1FFC499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54ADFCA" w:rsidP="554ADFCA" w:rsidRDefault="554ADFCA" w14:paraId="1A781FB6" w14:textId="4C60531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54ADFCA" w:rsidP="554ADFCA" w:rsidRDefault="554ADFCA" w14:paraId="0BF21FAA" w14:textId="306574B4">
          <w:pPr>
            <w:pStyle w:val="Header"/>
            <w:bidi w:val="0"/>
            <w:ind w:right="-115"/>
            <w:jc w:val="right"/>
          </w:pPr>
          <w:r w:rsidR="554ADFCA">
            <w:rPr/>
            <w:t>1</w:t>
          </w:r>
        </w:p>
      </w:tc>
    </w:tr>
  </w:tbl>
  <w:p w:rsidR="554ADFCA" w:rsidP="554ADFCA" w:rsidRDefault="554ADFCA" w14:paraId="26552F8C" w14:textId="299FBE0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ngFajRNt" int2:invalidationBookmarkName="" int2:hashCode="kl6uerT2dlvfax" int2:id="3SallKCY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8E97EE"/>
    <w:rsid w:val="026F0F32"/>
    <w:rsid w:val="0E8F92AA"/>
    <w:rsid w:val="128D2082"/>
    <w:rsid w:val="1A7F0A0A"/>
    <w:rsid w:val="1C1ADA6B"/>
    <w:rsid w:val="1EB2CC14"/>
    <w:rsid w:val="38F9C317"/>
    <w:rsid w:val="3C342AD6"/>
    <w:rsid w:val="3D504EA9"/>
    <w:rsid w:val="3FBECC1A"/>
    <w:rsid w:val="41687EF9"/>
    <w:rsid w:val="441EB496"/>
    <w:rsid w:val="462E0D9E"/>
    <w:rsid w:val="47C9DDFF"/>
    <w:rsid w:val="4A15A954"/>
    <w:rsid w:val="53AF0F69"/>
    <w:rsid w:val="554ADFCA"/>
    <w:rsid w:val="588E97EE"/>
    <w:rsid w:val="663B9E2A"/>
    <w:rsid w:val="675605AB"/>
    <w:rsid w:val="67D76E8B"/>
    <w:rsid w:val="6980BB1D"/>
    <w:rsid w:val="78E1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97EE"/>
  <w15:chartTrackingRefBased/>
  <w15:docId w15:val="{C4550CEC-D286-4765-BCB6-AEA2FFB715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d6c001ed846e414b" /><Relationship Type="http://schemas.openxmlformats.org/officeDocument/2006/relationships/footer" Target="footer.xml" Id="Rcf7f2745088f47cc" /><Relationship Type="http://schemas.microsoft.com/office/2020/10/relationships/intelligence" Target="intelligence2.xml" Id="R2fa32f9a68cd49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2023-03-13T01:12:32.3647485Z</dcterms:created>
  <dcterms:modified xsi:type="dcterms:W3CDTF">2023-03-13T01:25:05.6532155Z</dcterms:modified>
  <dc:creator>Laura Sofía Ortiz Arcos</dc:creator>
  <lastModifiedBy>Laura Sofía Ortiz Arcos</lastModifiedBy>
</coreProperties>
</file>