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7208F" w14:textId="2E5B9705" w:rsidR="00A77B3E" w:rsidRPr="004B1DF7" w:rsidRDefault="001E6FEF" w:rsidP="0083184D">
      <w:pPr>
        <w:ind w:firstLine="0"/>
        <w:jc w:val="center"/>
        <w:rPr>
          <w:rFonts w:cstheme="minorHAnsi"/>
          <w:b/>
          <w:szCs w:val="22"/>
        </w:rPr>
      </w:pPr>
      <w:r>
        <w:rPr>
          <w:rFonts w:cstheme="minorHAnsi"/>
          <w:b/>
          <w:szCs w:val="22"/>
        </w:rPr>
        <w:t>Título del trabajo</w:t>
      </w:r>
      <w:r w:rsidRPr="00D57917">
        <w:rPr>
          <w:rFonts w:cstheme="minorHAnsi"/>
          <w:b/>
          <w:szCs w:val="22"/>
        </w:rPr>
        <w:t xml:space="preserve"> (en letras mayúsculas; puede ir dividido en dos partes, título y subtítulo)</w:t>
      </w:r>
    </w:p>
    <w:p w14:paraId="5218D342" w14:textId="14EF91F5" w:rsidR="004D7F7F" w:rsidRDefault="004D7F7F" w:rsidP="0083184D">
      <w:pPr>
        <w:ind w:firstLine="0"/>
        <w:jc w:val="center"/>
        <w:rPr>
          <w:rFonts w:cstheme="minorHAnsi"/>
          <w:b/>
          <w:szCs w:val="22"/>
        </w:rPr>
      </w:pPr>
    </w:p>
    <w:p w14:paraId="45BF3048" w14:textId="52AC108C" w:rsidR="004D7794" w:rsidRDefault="004D7794" w:rsidP="0083184D">
      <w:pPr>
        <w:ind w:firstLine="0"/>
        <w:jc w:val="center"/>
        <w:rPr>
          <w:rFonts w:cstheme="minorHAnsi"/>
          <w:b/>
          <w:szCs w:val="22"/>
        </w:rPr>
      </w:pPr>
    </w:p>
    <w:p w14:paraId="2E03B542" w14:textId="5F4D7C1E" w:rsidR="004D7794" w:rsidRDefault="004D7794" w:rsidP="0083184D">
      <w:pPr>
        <w:ind w:firstLine="0"/>
        <w:jc w:val="center"/>
        <w:rPr>
          <w:rFonts w:cstheme="minorHAnsi"/>
          <w:b/>
          <w:szCs w:val="22"/>
        </w:rPr>
      </w:pPr>
    </w:p>
    <w:p w14:paraId="3A9F6E41" w14:textId="115587E9" w:rsidR="004D7794" w:rsidRDefault="004D7794" w:rsidP="0083184D">
      <w:pPr>
        <w:ind w:firstLine="0"/>
        <w:jc w:val="center"/>
        <w:rPr>
          <w:rFonts w:cstheme="minorHAnsi"/>
          <w:b/>
          <w:szCs w:val="22"/>
        </w:rPr>
      </w:pPr>
    </w:p>
    <w:p w14:paraId="194BB663" w14:textId="08A0A50C" w:rsidR="004D7794" w:rsidRDefault="004D7794" w:rsidP="0083184D">
      <w:pPr>
        <w:ind w:firstLine="0"/>
        <w:jc w:val="center"/>
        <w:rPr>
          <w:rFonts w:cstheme="minorHAnsi"/>
          <w:b/>
          <w:szCs w:val="22"/>
        </w:rPr>
      </w:pPr>
    </w:p>
    <w:p w14:paraId="15E86FDD" w14:textId="11183519" w:rsidR="004D7794" w:rsidRDefault="004D7794" w:rsidP="0083184D">
      <w:pPr>
        <w:ind w:firstLine="0"/>
        <w:jc w:val="center"/>
        <w:rPr>
          <w:rFonts w:cstheme="minorHAnsi"/>
          <w:b/>
          <w:szCs w:val="22"/>
        </w:rPr>
      </w:pPr>
    </w:p>
    <w:p w14:paraId="68B9C251" w14:textId="77777777" w:rsidR="004D7794" w:rsidRPr="004B1DF7" w:rsidRDefault="004D7794" w:rsidP="0083184D">
      <w:pPr>
        <w:ind w:firstLine="0"/>
        <w:jc w:val="center"/>
        <w:rPr>
          <w:rFonts w:cstheme="minorHAnsi"/>
          <w:b/>
          <w:szCs w:val="22"/>
        </w:rPr>
      </w:pPr>
    </w:p>
    <w:p w14:paraId="1D6D657E" w14:textId="20203C54" w:rsidR="00F857E5" w:rsidRDefault="00AA02F1" w:rsidP="0083184D">
      <w:pPr>
        <w:ind w:firstLine="0"/>
        <w:jc w:val="center"/>
        <w:rPr>
          <w:rFonts w:cstheme="minorHAnsi"/>
          <w:szCs w:val="22"/>
        </w:rPr>
      </w:pPr>
      <w:r>
        <w:rPr>
          <w:rFonts w:cstheme="minorHAnsi"/>
          <w:szCs w:val="22"/>
        </w:rPr>
        <w:t>Nombres y Apellidos completos del autor 1,</w:t>
      </w:r>
      <w:r w:rsidR="000037A2">
        <w:rPr>
          <w:rFonts w:cstheme="minorHAnsi"/>
          <w:szCs w:val="22"/>
        </w:rPr>
        <w:t xml:space="preserve"> Nombres y Apellidos completos del autor</w:t>
      </w:r>
      <w:r>
        <w:rPr>
          <w:rFonts w:cstheme="minorHAnsi"/>
          <w:szCs w:val="22"/>
        </w:rPr>
        <w:t xml:space="preserve"> </w:t>
      </w:r>
      <w:r w:rsidR="000037A2">
        <w:rPr>
          <w:rFonts w:cstheme="minorHAnsi"/>
          <w:szCs w:val="22"/>
        </w:rPr>
        <w:t xml:space="preserve">2, </w:t>
      </w:r>
      <w:r w:rsidR="000A2391">
        <w:rPr>
          <w:rFonts w:cstheme="minorHAnsi"/>
          <w:szCs w:val="22"/>
        </w:rPr>
        <w:t>Nombres y Apellidos completos del autor 3</w:t>
      </w:r>
    </w:p>
    <w:p w14:paraId="6C2CC117" w14:textId="0FCE023E" w:rsidR="004D7794" w:rsidRDefault="004D7794" w:rsidP="0083184D">
      <w:pPr>
        <w:ind w:firstLine="0"/>
        <w:jc w:val="center"/>
        <w:rPr>
          <w:rFonts w:cstheme="minorHAnsi"/>
          <w:szCs w:val="22"/>
        </w:rPr>
      </w:pPr>
    </w:p>
    <w:p w14:paraId="3F831D97" w14:textId="4445E2CB" w:rsidR="004D7794" w:rsidRDefault="004D7794" w:rsidP="0083184D">
      <w:pPr>
        <w:ind w:firstLine="0"/>
        <w:jc w:val="center"/>
        <w:rPr>
          <w:rFonts w:cstheme="minorHAnsi"/>
          <w:szCs w:val="22"/>
        </w:rPr>
      </w:pPr>
    </w:p>
    <w:p w14:paraId="4B01768C" w14:textId="176560EE" w:rsidR="004D7794" w:rsidRDefault="00DF6282" w:rsidP="0083184D">
      <w:pPr>
        <w:ind w:firstLine="0"/>
        <w:jc w:val="center"/>
        <w:rPr>
          <w:rFonts w:cstheme="minorHAnsi"/>
          <w:szCs w:val="22"/>
        </w:rPr>
      </w:pPr>
      <w:r>
        <w:rPr>
          <w:rFonts w:cstheme="minorHAnsi"/>
          <w:szCs w:val="22"/>
        </w:rPr>
        <w:t>Nombre del docente</w:t>
      </w:r>
    </w:p>
    <w:p w14:paraId="7CE59D70" w14:textId="37ACA67C" w:rsidR="004D7794" w:rsidRDefault="004D7794" w:rsidP="0083184D">
      <w:pPr>
        <w:ind w:firstLine="0"/>
        <w:jc w:val="center"/>
        <w:rPr>
          <w:rFonts w:cstheme="minorHAnsi"/>
          <w:szCs w:val="22"/>
        </w:rPr>
      </w:pPr>
    </w:p>
    <w:p w14:paraId="1A3ADA0F" w14:textId="24C2FF2B" w:rsidR="004D7794" w:rsidRDefault="004D7794" w:rsidP="0083184D">
      <w:pPr>
        <w:ind w:firstLine="0"/>
        <w:jc w:val="center"/>
        <w:rPr>
          <w:rFonts w:cstheme="minorHAnsi"/>
          <w:szCs w:val="22"/>
        </w:rPr>
      </w:pPr>
    </w:p>
    <w:p w14:paraId="5A4C7746" w14:textId="0FB728CD" w:rsidR="004D7794" w:rsidRDefault="004D7794" w:rsidP="0083184D">
      <w:pPr>
        <w:ind w:firstLine="0"/>
        <w:jc w:val="center"/>
        <w:rPr>
          <w:rFonts w:cstheme="minorHAnsi"/>
          <w:szCs w:val="22"/>
        </w:rPr>
      </w:pPr>
      <w:r>
        <w:rPr>
          <w:rFonts w:cstheme="minorHAnsi"/>
          <w:noProof/>
          <w:szCs w:val="22"/>
          <w:lang w:eastAsia="es-CO"/>
        </w:rPr>
        <w:drawing>
          <wp:anchor distT="0" distB="0" distL="114300" distR="114300" simplePos="0" relativeHeight="251658240" behindDoc="0" locked="0" layoutInCell="1" allowOverlap="1" wp14:anchorId="110EB921" wp14:editId="00A5027D">
            <wp:simplePos x="0" y="0"/>
            <wp:positionH relativeFrom="margin">
              <wp:align>center</wp:align>
            </wp:positionH>
            <wp:positionV relativeFrom="paragraph">
              <wp:posOffset>235392</wp:posOffset>
            </wp:positionV>
            <wp:extent cx="2028825" cy="795020"/>
            <wp:effectExtent l="0" t="0" r="9525"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biblioteca-05GRANDE.png"/>
                    <pic:cNvPicPr/>
                  </pic:nvPicPr>
                  <pic:blipFill rotWithShape="1">
                    <a:blip r:embed="rId8" cstate="print">
                      <a:extLst>
                        <a:ext uri="{28A0092B-C50C-407E-A947-70E740481C1C}">
                          <a14:useLocalDpi xmlns:a14="http://schemas.microsoft.com/office/drawing/2010/main" val="0"/>
                        </a:ext>
                      </a:extLst>
                    </a:blip>
                    <a:srcRect l="6198" t="19294" r="45298" b="15909"/>
                    <a:stretch/>
                  </pic:blipFill>
                  <pic:spPr bwMode="auto">
                    <a:xfrm>
                      <a:off x="0" y="0"/>
                      <a:ext cx="2028825" cy="795020"/>
                    </a:xfrm>
                    <a:prstGeom prst="rect">
                      <a:avLst/>
                    </a:prstGeom>
                    <a:ln>
                      <a:noFill/>
                    </a:ln>
                    <a:extLst>
                      <a:ext uri="{53640926-AAD7-44D8-BBD7-CCE9431645EC}">
                        <a14:shadowObscured xmlns:a14="http://schemas.microsoft.com/office/drawing/2010/main"/>
                      </a:ext>
                    </a:extLst>
                  </pic:spPr>
                </pic:pic>
              </a:graphicData>
            </a:graphic>
          </wp:anchor>
        </w:drawing>
      </w:r>
    </w:p>
    <w:p w14:paraId="0FFAE93A" w14:textId="1AE3FE59" w:rsidR="004D7794" w:rsidRPr="004B1DF7" w:rsidRDefault="004D7794" w:rsidP="0083184D">
      <w:pPr>
        <w:ind w:firstLine="0"/>
        <w:jc w:val="center"/>
        <w:rPr>
          <w:rFonts w:cstheme="minorHAnsi"/>
          <w:szCs w:val="22"/>
        </w:rPr>
      </w:pPr>
    </w:p>
    <w:p w14:paraId="08DB5670" w14:textId="724BE094" w:rsidR="00F857E5" w:rsidRPr="004B1DF7" w:rsidRDefault="00925569" w:rsidP="0083184D">
      <w:pPr>
        <w:ind w:firstLine="0"/>
        <w:jc w:val="center"/>
        <w:rPr>
          <w:rFonts w:cstheme="minorHAnsi"/>
          <w:szCs w:val="22"/>
        </w:rPr>
      </w:pPr>
      <w:r>
        <w:rPr>
          <w:rFonts w:cstheme="minorHAnsi"/>
          <w:szCs w:val="22"/>
        </w:rPr>
        <w:t xml:space="preserve">Programa </w:t>
      </w:r>
      <w:r w:rsidR="00D376A7">
        <w:rPr>
          <w:rFonts w:cstheme="minorHAnsi"/>
          <w:szCs w:val="22"/>
        </w:rPr>
        <w:t>académico</w:t>
      </w:r>
      <w:r w:rsidR="00F857E5" w:rsidRPr="004B1DF7">
        <w:rPr>
          <w:rFonts w:cstheme="minorHAnsi"/>
          <w:szCs w:val="22"/>
        </w:rPr>
        <w:t xml:space="preserve">, </w:t>
      </w:r>
      <w:r>
        <w:rPr>
          <w:rFonts w:cstheme="minorHAnsi"/>
          <w:szCs w:val="22"/>
        </w:rPr>
        <w:t>Facultad</w:t>
      </w:r>
    </w:p>
    <w:p w14:paraId="618FBAFC" w14:textId="2F604AC4" w:rsidR="00F857E5" w:rsidRPr="004B1DF7" w:rsidRDefault="00925569" w:rsidP="0083184D">
      <w:pPr>
        <w:ind w:firstLine="0"/>
        <w:jc w:val="center"/>
        <w:rPr>
          <w:rFonts w:cstheme="minorHAnsi"/>
          <w:szCs w:val="22"/>
        </w:rPr>
      </w:pPr>
      <w:r>
        <w:rPr>
          <w:rFonts w:cstheme="minorHAnsi"/>
          <w:szCs w:val="22"/>
        </w:rPr>
        <w:t>Universidad</w:t>
      </w:r>
    </w:p>
    <w:p w14:paraId="62054D81" w14:textId="00D46066" w:rsidR="00F857E5" w:rsidRPr="004B1DF7" w:rsidRDefault="00925569" w:rsidP="0083184D">
      <w:pPr>
        <w:ind w:firstLine="0"/>
        <w:jc w:val="center"/>
        <w:rPr>
          <w:rFonts w:cstheme="minorHAnsi"/>
          <w:szCs w:val="22"/>
        </w:rPr>
      </w:pPr>
      <w:r>
        <w:rPr>
          <w:rFonts w:cstheme="minorHAnsi"/>
          <w:szCs w:val="22"/>
        </w:rPr>
        <w:t>Ciudad</w:t>
      </w:r>
    </w:p>
    <w:p w14:paraId="145220A7" w14:textId="40841E90" w:rsidR="00F857E5" w:rsidRDefault="009B0D1B" w:rsidP="0083184D">
      <w:pPr>
        <w:ind w:firstLine="0"/>
        <w:jc w:val="center"/>
        <w:rPr>
          <w:rFonts w:cstheme="minorHAnsi"/>
          <w:szCs w:val="22"/>
        </w:rPr>
      </w:pPr>
      <w:r>
        <w:rPr>
          <w:rFonts w:cstheme="minorHAnsi"/>
          <w:szCs w:val="22"/>
        </w:rPr>
        <w:t>2020</w:t>
      </w:r>
      <w:r w:rsidR="00F857E5" w:rsidRPr="004B1DF7">
        <w:rPr>
          <w:rFonts w:cstheme="minorHAnsi"/>
          <w:szCs w:val="22"/>
        </w:rPr>
        <w:br w:type="page"/>
      </w:r>
    </w:p>
    <w:p w14:paraId="58754CF6" w14:textId="4BC584CF" w:rsidR="004B37C9" w:rsidRDefault="004B37C9" w:rsidP="002F4F07">
      <w:pPr>
        <w:ind w:firstLine="0"/>
        <w:jc w:val="center"/>
        <w:rPr>
          <w:rFonts w:cstheme="minorHAnsi"/>
          <w:szCs w:val="22"/>
        </w:rPr>
        <w:sectPr w:rsidR="004B37C9" w:rsidSect="005B3F7D">
          <w:headerReference w:type="first" r:id="rId9"/>
          <w:pgSz w:w="12240" w:h="15840"/>
          <w:pgMar w:top="1440" w:right="1440" w:bottom="1440" w:left="1440" w:header="720" w:footer="720" w:gutter="0"/>
          <w:cols w:space="720"/>
          <w:docGrid w:linePitch="360"/>
        </w:sectPr>
      </w:pPr>
    </w:p>
    <w:p w14:paraId="61C1A1E5" w14:textId="77777777" w:rsidR="00216489" w:rsidRDefault="00216489" w:rsidP="00216489">
      <w:pPr>
        <w:pStyle w:val="Ttulo1"/>
      </w:pPr>
      <w:bookmarkStart w:id="0" w:name="_Toc2931171"/>
      <w:r>
        <w:lastRenderedPageBreak/>
        <w:t>Introducción</w:t>
      </w:r>
      <w:bookmarkEnd w:id="0"/>
    </w:p>
    <w:p w14:paraId="5C6CB4EB" w14:textId="77777777" w:rsidR="00216489" w:rsidRPr="00A65625" w:rsidRDefault="00216489" w:rsidP="00216489"/>
    <w:p w14:paraId="51657655" w14:textId="77777777" w:rsidR="00216489" w:rsidRDefault="00216489" w:rsidP="00216489">
      <w:r>
        <w:t xml:space="preserve">Introducción: El contenido de un ensayo comienza con una introducción que presenta el problema específico de estudio, o la pregunta problema, y describe la estrategia de investigación para hallar una respuesta. Puesto que la introducción se identifica claramente por su posición en un manuscrito, </w:t>
      </w:r>
      <w:r>
        <w:rPr>
          <w:b/>
        </w:rPr>
        <w:t>no lleva un encabezado que indique que es la introducción</w:t>
      </w:r>
      <w:r>
        <w:t>.</w:t>
      </w:r>
    </w:p>
    <w:p w14:paraId="3C79885A" w14:textId="77777777" w:rsidR="00216489" w:rsidRDefault="00216489" w:rsidP="00216489">
      <w:r>
        <w:t xml:space="preserve">Para la elaboración de una introducción pertinente a lo que se desea, se debe realizar la </w:t>
      </w:r>
      <w:r>
        <w:rPr>
          <w:i/>
        </w:rPr>
        <w:t xml:space="preserve">exploración de la importancia del problema, </w:t>
      </w:r>
      <w:r>
        <w:t xml:space="preserve">explicando por qué el problema merece que se realicen nuevas investigaciones. Para las investigaciones básicas, la explicación podría incluir la necesidad de resolver cualquier inconsistencia en los resultados de trabajo anteriores y/o de ampliar la investigación de una formulación teórica. Además, se deben </w:t>
      </w:r>
      <w:r w:rsidRPr="00A83ADB">
        <w:rPr>
          <w:i/>
        </w:rPr>
        <w:t>describir los trabajos previos</w:t>
      </w:r>
      <w:r>
        <w:t xml:space="preserve">, de esta manera se expondrá la literatura relevante relacionada con el tema, pero no se sienta obligado a incluir un recuento histórico exhaustivo. Como tercer criterio, </w:t>
      </w:r>
      <w:r>
        <w:rPr>
          <w:i/>
        </w:rPr>
        <w:t xml:space="preserve">exponga las hipótesis y su correspondencia con el diseño de investigación, </w:t>
      </w:r>
      <w:r>
        <w:t>después de haber introducido el problema y desarrollado el material con los antecedentes, explique su aproximación a la solución del problema.</w:t>
      </w:r>
    </w:p>
    <w:p w14:paraId="1D70A6A2" w14:textId="77777777" w:rsidR="00216489" w:rsidRPr="00A83ADB" w:rsidRDefault="00216489" w:rsidP="00216489"/>
    <w:p w14:paraId="05B568B3" w14:textId="77777777" w:rsidR="00216489" w:rsidRDefault="00216489" w:rsidP="00216489">
      <w:pPr>
        <w:pStyle w:val="Ttulo1"/>
      </w:pPr>
      <w:bookmarkStart w:id="1" w:name="_Toc2931172"/>
      <w:r>
        <w:t>Argumentos</w:t>
      </w:r>
      <w:bookmarkEnd w:id="1"/>
    </w:p>
    <w:p w14:paraId="1B7E5852" w14:textId="77777777" w:rsidR="00216489" w:rsidRPr="00A65625" w:rsidRDefault="00216489" w:rsidP="00216489"/>
    <w:p w14:paraId="590F0B98" w14:textId="77777777" w:rsidR="00216489" w:rsidRDefault="00216489" w:rsidP="00216489">
      <w:r w:rsidRPr="00A65625">
        <w:t>E</w:t>
      </w:r>
      <w:r>
        <w:t>s</w:t>
      </w:r>
      <w:r w:rsidRPr="00A65625">
        <w:t xml:space="preserve"> explicarán todas las investigaciones encontradas y que ayudarán a sacar conclusiones. La idea es explicar y responder, con argumentos, todas las preguntas que puedan servir para aclarar el tema y evidenciar la tendencia que quieres exponer al lector.</w:t>
      </w:r>
      <w:r>
        <w:t xml:space="preserve"> </w:t>
      </w:r>
      <w:r>
        <w:rPr>
          <w:b/>
        </w:rPr>
        <w:t>No lleva un encabezado que indique que es los argumentos</w:t>
      </w:r>
      <w:r>
        <w:t>.</w:t>
      </w:r>
    </w:p>
    <w:p w14:paraId="313C9CD6" w14:textId="77777777" w:rsidR="00216489" w:rsidRDefault="00216489" w:rsidP="00216489"/>
    <w:p w14:paraId="7D5996AE" w14:textId="77777777" w:rsidR="00216489" w:rsidRDefault="00216489" w:rsidP="00216489">
      <w:pPr>
        <w:pStyle w:val="Ttulo1"/>
      </w:pPr>
      <w:bookmarkStart w:id="2" w:name="_Toc2931173"/>
      <w:r>
        <w:lastRenderedPageBreak/>
        <w:t>Conclusión</w:t>
      </w:r>
      <w:bookmarkEnd w:id="2"/>
    </w:p>
    <w:p w14:paraId="70F6825A" w14:textId="77777777" w:rsidR="00216489" w:rsidRPr="00DF0F30" w:rsidRDefault="00216489" w:rsidP="00216489"/>
    <w:p w14:paraId="6E2E9049" w14:textId="7BA3C763" w:rsidR="000262F3" w:rsidRDefault="00216489" w:rsidP="000262F3">
      <w:r>
        <w:t>En la sección sobre la conclusión, resuma los datos recopilados y el análisis de los datos que sean relevantes para el discurso que aparecerá a continuación. Presente con suficiente detalle los datos a fin de justificar las conclusiones. Mencione todos los resultados relevantes, incluso los que van en contra de lo esperado. Asegúrese de incluir tamaños de efecto pequeños (descubrimientos estadísticos no significativos) cuando la teoría prediga tamaños grandes (o estadísticamente significativos. No oculte resultados incómodos por omisión</w:t>
      </w:r>
    </w:p>
    <w:p w14:paraId="552509A4" w14:textId="77777777" w:rsidR="000262F3" w:rsidRDefault="000262F3">
      <w:pPr>
        <w:spacing w:before="0" w:after="0" w:line="240" w:lineRule="auto"/>
        <w:ind w:firstLine="0"/>
        <w:contextualSpacing w:val="0"/>
      </w:pPr>
      <w:r>
        <w:br w:type="page"/>
      </w:r>
    </w:p>
    <w:p w14:paraId="257707DF" w14:textId="77777777" w:rsidR="00FF7D10" w:rsidRPr="00FF7D10" w:rsidRDefault="00FF7D10" w:rsidP="008F52FA">
      <w:pPr>
        <w:pStyle w:val="Ttulo1"/>
      </w:pPr>
      <w:bookmarkStart w:id="3" w:name="_Toc46488206"/>
      <w:r w:rsidRPr="00FF7D10">
        <w:lastRenderedPageBreak/>
        <w:t>Lista de Referencia o Bibliografía</w:t>
      </w:r>
      <w:bookmarkEnd w:id="3"/>
    </w:p>
    <w:p w14:paraId="6275B938" w14:textId="77777777" w:rsidR="00FF7D10" w:rsidRPr="00FF7D10" w:rsidRDefault="00FF7D10" w:rsidP="00FF7D10">
      <w:pPr>
        <w:rPr>
          <w:rFonts w:cstheme="minorHAnsi"/>
          <w:szCs w:val="22"/>
        </w:rPr>
      </w:pPr>
    </w:p>
    <w:p w14:paraId="72EFB91A" w14:textId="77777777" w:rsidR="0084002B" w:rsidRDefault="0084002B" w:rsidP="0084002B">
      <w:pPr>
        <w:pStyle w:val="Referencia"/>
        <w:rPr>
          <w:noProof/>
        </w:rPr>
      </w:pPr>
      <w:r>
        <w:rPr>
          <w:noProof/>
        </w:rPr>
        <w:t xml:space="preserve">Angulo, A. M. (2011). La Pensión de Invalidez en Colombia. </w:t>
      </w:r>
      <w:r>
        <w:rPr>
          <w:i/>
          <w:iCs/>
          <w:noProof/>
        </w:rPr>
        <w:t>La Pensión de Invalidez en Colombia</w:t>
      </w:r>
      <w:r>
        <w:rPr>
          <w:noProof/>
        </w:rPr>
        <w:t xml:space="preserve">. Bogotá D.C., Cundinamarca., Colombia.: Universidad Libre de Colombia. </w:t>
      </w:r>
    </w:p>
    <w:p w14:paraId="719D170C" w14:textId="77777777" w:rsidR="0084002B" w:rsidRDefault="0084002B" w:rsidP="0084002B">
      <w:pPr>
        <w:pStyle w:val="Referencia"/>
      </w:pPr>
      <w:r>
        <w:t xml:space="preserve">Asamblea Nacional Constituyente de Francia. (26 de agosto de 1789). Declaración Universal de los Derechos del Hombre y del Ciudadano. </w:t>
      </w:r>
      <w:hyperlink r:id="rId10" w:history="1">
        <w:r>
          <w:rPr>
            <w:rStyle w:val="Hipervnculo"/>
          </w:rPr>
          <w:t>https://www.conseil-constitutionnel.fr/sites/default/files/as/root/bank_mm/espagnol/es_ddhc.pdf</w:t>
        </w:r>
      </w:hyperlink>
      <w:r>
        <w:t xml:space="preserve">  </w:t>
      </w:r>
    </w:p>
    <w:p w14:paraId="328A2A43" w14:textId="77777777" w:rsidR="0084002B" w:rsidRDefault="0084002B" w:rsidP="0084002B">
      <w:pPr>
        <w:pStyle w:val="Referencia"/>
        <w:rPr>
          <w:rFonts w:eastAsiaTheme="minorEastAsia"/>
          <w:color w:val="0563C1" w:themeColor="hyperlink"/>
          <w:u w:val="single"/>
          <w:lang w:val="es-MX" w:eastAsia="es-MX"/>
        </w:rPr>
      </w:pPr>
      <w:r>
        <w:t xml:space="preserve">Constitución política de Colombia [Const. P.]. (1991). Colombia: Leyer, 2.da ed. 10/02/2020. </w:t>
      </w:r>
      <w:hyperlink r:id="rId11" w:history="1">
        <w:r>
          <w:rPr>
            <w:rStyle w:val="Hipervnculo"/>
          </w:rPr>
          <w:t>http://www.secretariasenado.gov.co/senado/basedoc/constitucion_politica_1991.html</w:t>
        </w:r>
      </w:hyperlink>
    </w:p>
    <w:p w14:paraId="79840C66" w14:textId="77777777" w:rsidR="0084002B" w:rsidRDefault="0084002B" w:rsidP="0084002B">
      <w:pPr>
        <w:pStyle w:val="Referencia"/>
        <w:rPr>
          <w:rStyle w:val="Hipervnculo"/>
        </w:rPr>
      </w:pPr>
      <w:r>
        <w:t xml:space="preserve">Constitución política de Colombia [Const. P.]. (1991). Colombia: Leyer, 2.da ed. 10/02/2020. </w:t>
      </w:r>
      <w:hyperlink r:id="rId12" w:history="1">
        <w:r>
          <w:rPr>
            <w:rStyle w:val="Hipervnculo"/>
          </w:rPr>
          <w:t>http://www.secretariasenado.gov.co/senado/basedoc/constitucion_politica_1991.html</w:t>
        </w:r>
      </w:hyperlink>
    </w:p>
    <w:p w14:paraId="59DCB0DF" w14:textId="77777777" w:rsidR="0084002B" w:rsidRDefault="0084002B" w:rsidP="0084002B">
      <w:pPr>
        <w:pStyle w:val="Referencia"/>
        <w:rPr>
          <w:rStyle w:val="Hipervnculo"/>
        </w:rPr>
      </w:pPr>
      <w:r>
        <w:t xml:space="preserve">Corte Constitucional [C.C.], enero 22, 2004, M.P: M. Cepeda. Sentencia T-025/04. Colombia. 10/02/2020. </w:t>
      </w:r>
      <w:hyperlink r:id="rId13" w:history="1">
        <w:r>
          <w:rPr>
            <w:rStyle w:val="Hipervnculo"/>
          </w:rPr>
          <w:t>https://www.corteconstitucional.gov.co/relatoria/2004/t-025-04.htm</w:t>
        </w:r>
      </w:hyperlink>
    </w:p>
    <w:p w14:paraId="027A32C2" w14:textId="77777777" w:rsidR="0084002B" w:rsidRDefault="0084002B" w:rsidP="0084002B">
      <w:pPr>
        <w:pStyle w:val="Referencia"/>
      </w:pPr>
      <w:r>
        <w:t xml:space="preserve">Corte Constitucional [C.C.], enero 23, 2008, M.P: R. Escobar. Sentencia C-030/08. Colombia. 10/02/2020. </w:t>
      </w:r>
      <w:hyperlink r:id="rId14" w:history="1">
        <w:r>
          <w:rPr>
            <w:rStyle w:val="Hipervnculo"/>
          </w:rPr>
          <w:t>https://www.corteconstitucional.gov.co/relatoria/2008/c-030-08.htm</w:t>
        </w:r>
      </w:hyperlink>
    </w:p>
    <w:p w14:paraId="24F9E47E" w14:textId="77777777" w:rsidR="0084002B" w:rsidRDefault="0084002B" w:rsidP="0084002B">
      <w:pPr>
        <w:pStyle w:val="Referencia"/>
      </w:pPr>
      <w:proofErr w:type="spellStart"/>
      <w:r>
        <w:t>Dec</w:t>
      </w:r>
      <w:proofErr w:type="spellEnd"/>
      <w:r>
        <w:t xml:space="preserve">. 2374 / 93, noviembre 30, 1993. Ministerio de Educación Nacional. (Colombia). 10/02/2020. </w:t>
      </w:r>
      <w:hyperlink r:id="rId15" w:history="1">
        <w:r>
          <w:rPr>
            <w:rStyle w:val="Hipervnculo"/>
          </w:rPr>
          <w:t>https://www.mineducacion.gov.co/1621/articles-104283_archivo_pdf.pdf</w:t>
        </w:r>
      </w:hyperlink>
      <w:r>
        <w:t xml:space="preserve"> </w:t>
      </w:r>
    </w:p>
    <w:p w14:paraId="21BF691B" w14:textId="77777777" w:rsidR="0084002B" w:rsidRDefault="0084002B" w:rsidP="0084002B">
      <w:pPr>
        <w:pStyle w:val="Referencia"/>
      </w:pPr>
      <w:proofErr w:type="spellStart"/>
      <w:r>
        <w:t>Dec</w:t>
      </w:r>
      <w:proofErr w:type="spellEnd"/>
      <w:r>
        <w:t xml:space="preserve">. 2613 / 13, noviembre 20, 2013. Ministerio del Interior. (Colombia). 10/02/2020.  </w:t>
      </w:r>
      <w:hyperlink r:id="rId16" w:history="1">
        <w:r>
          <w:rPr>
            <w:rStyle w:val="Hipervnculo"/>
          </w:rPr>
          <w:t>https://www.mininterior.gov.co/sites/default/files/11_decreto_2613_de_2013.pdf</w:t>
        </w:r>
      </w:hyperlink>
      <w:r>
        <w:t xml:space="preserve"> </w:t>
      </w:r>
    </w:p>
    <w:p w14:paraId="472FE52F" w14:textId="77777777" w:rsidR="0084002B" w:rsidRDefault="0084002B" w:rsidP="0084002B">
      <w:pPr>
        <w:pStyle w:val="Referencia"/>
      </w:pPr>
      <w:r>
        <w:t xml:space="preserve">Ley 70 / 93, agosto 27, 1993. Diario Oficial. [D.O.]: 41.013. (Colombia).10/02/2020.  </w:t>
      </w:r>
      <w:hyperlink r:id="rId17" w:history="1">
        <w:r>
          <w:rPr>
            <w:rStyle w:val="Hipervnculo"/>
          </w:rPr>
          <w:t>https://www.acnur.org/fileadmin/Documentos/BDL/2006/4404.pdf?file=fileadmin/Documentos/BDL/2006/4404</w:t>
        </w:r>
      </w:hyperlink>
      <w:r>
        <w:t xml:space="preserve"> </w:t>
      </w:r>
    </w:p>
    <w:p w14:paraId="137814A4" w14:textId="77777777" w:rsidR="0084002B" w:rsidRDefault="0084002B" w:rsidP="0084002B">
      <w:pPr>
        <w:pStyle w:val="Referencia"/>
      </w:pPr>
      <w:r>
        <w:lastRenderedPageBreak/>
        <w:t xml:space="preserve">Ley 89 / 90, noviembre 25, 1890. Ministerio de Interior. [OIPI]. (Colombia).10/02/2020. </w:t>
      </w:r>
      <w:hyperlink r:id="rId18" w:history="1">
        <w:r>
          <w:rPr>
            <w:rStyle w:val="Hipervnculo"/>
          </w:rPr>
          <w:t>https://www.mininterior.gov.co/la-institucion/normatividad/ley-89-de-1890</w:t>
        </w:r>
      </w:hyperlink>
      <w:r>
        <w:t xml:space="preserve"> </w:t>
      </w:r>
    </w:p>
    <w:p w14:paraId="00BCA5E2" w14:textId="77777777" w:rsidR="0084002B" w:rsidRDefault="0084002B" w:rsidP="0084002B">
      <w:pPr>
        <w:pStyle w:val="Referencia"/>
        <w:rPr>
          <w:rStyle w:val="Hipervnculo"/>
        </w:rPr>
      </w:pPr>
      <w:r>
        <w:t xml:space="preserve">Naciones Unidas Derechos humanos. (diciembre, 1965). Convención Internacional sobre la Eliminación de todas las Formas de Discriminación Racial. Trabajo presentado en la Asamblea General en su resolución 2106 A (XX). Colombia. </w:t>
      </w:r>
      <w:hyperlink r:id="rId19" w:history="1">
        <w:r>
          <w:rPr>
            <w:rStyle w:val="Hipervnculo"/>
          </w:rPr>
          <w:t>https://www.ohchr.org/Documents/ProfessionalInterest/cerd_SP.pdf</w:t>
        </w:r>
      </w:hyperlink>
    </w:p>
    <w:p w14:paraId="60347B75" w14:textId="77777777" w:rsidR="0084002B" w:rsidRDefault="0084002B" w:rsidP="0084002B">
      <w:pPr>
        <w:pStyle w:val="Referencia"/>
      </w:pPr>
      <w:r>
        <w:t xml:space="preserve">Organización de los Estados Americanos. (1994). Convención Interamericana para prevenir, sancionar y erradicar la violencia contra la mujer. Trabajo presentado en la Organización de los Estados Americanos Departamento de Derecho Internacional, Belém. </w:t>
      </w:r>
      <w:hyperlink r:id="rId20" w:history="1">
        <w:r>
          <w:rPr>
            <w:rStyle w:val="Hipervnculo"/>
          </w:rPr>
          <w:t>https://www.oas.org/es/mesecvi/convencion.asp</w:t>
        </w:r>
      </w:hyperlink>
    </w:p>
    <w:p w14:paraId="587125B9" w14:textId="77777777" w:rsidR="0084002B" w:rsidRDefault="0084002B" w:rsidP="0084002B">
      <w:pPr>
        <w:pStyle w:val="Referencia"/>
      </w:pPr>
      <w:r>
        <w:t xml:space="preserve">Organización de los Estados Americanos. (noviembre, 1969). Convención americana sobre derechos humanos suscrita en la conferencia especializada interamericana sobre derechos humanos (B-32). Trabajo presentado en la Organización de los Estados Americanos Departamento de Derecho Internacional, Costa Rica. </w:t>
      </w:r>
      <w:hyperlink r:id="rId21" w:history="1">
        <w:r>
          <w:rPr>
            <w:rStyle w:val="Hipervnculo"/>
          </w:rPr>
          <w:t>https://www.oas.org/dil/esp/tratados_b-32_convencion_americana_sobre_derechos_humanos.htm</w:t>
        </w:r>
      </w:hyperlink>
      <w:r>
        <w:t xml:space="preserve"> </w:t>
      </w:r>
    </w:p>
    <w:p w14:paraId="07C116EF" w14:textId="77777777" w:rsidR="0084002B" w:rsidRDefault="0084002B" w:rsidP="0084002B">
      <w:pPr>
        <w:pStyle w:val="Referencia"/>
      </w:pPr>
      <w:r>
        <w:t xml:space="preserve">Presidente de la Republica. (2010). Garantía del derecho fundamental a la consulta previa de los grupos étnicos nacionales. Directiva Presidencial no. 1 (p.1–7). Colombia. Recuperado de </w:t>
      </w:r>
      <w:hyperlink r:id="rId22" w:history="1">
        <w:r>
          <w:rPr>
            <w:rStyle w:val="Hipervnculo"/>
          </w:rPr>
          <w:t>https://www.mininterior.gov.co/sites/default/files/13_directiva_presidencial_01_de_2010.pdf</w:t>
        </w:r>
      </w:hyperlink>
      <w:r>
        <w:t xml:space="preserve"> </w:t>
      </w:r>
    </w:p>
    <w:p w14:paraId="15997172" w14:textId="77777777" w:rsidR="0084002B" w:rsidRDefault="0084002B" w:rsidP="0084002B">
      <w:pPr>
        <w:pStyle w:val="Referencia"/>
        <w:rPr>
          <w:rStyle w:val="Hipervnculo"/>
        </w:rPr>
      </w:pPr>
      <w:r>
        <w:t xml:space="preserve">Presidente de la Republica. (2013). </w:t>
      </w:r>
      <w:r>
        <w:rPr>
          <w:i/>
        </w:rPr>
        <w:t>Guía para la realización de consulta previa</w:t>
      </w:r>
      <w:r>
        <w:t xml:space="preserve">. Directiva Presidencial no. 10 (p.1–26). Colombia. </w:t>
      </w:r>
      <w:hyperlink r:id="rId23" w:history="1">
        <w:r>
          <w:rPr>
            <w:rStyle w:val="Hipervnculo"/>
          </w:rPr>
          <w:t>https://www.mininterior.gov.co/sites/default/files/12_directiva_presidencial_ndeg_10_del_07_de_noviembre_2013_4.pdf</w:t>
        </w:r>
      </w:hyperlink>
    </w:p>
    <w:p w14:paraId="3AA1D2BE" w14:textId="77777777" w:rsidR="0084002B" w:rsidRDefault="0084002B" w:rsidP="0084002B">
      <w:pPr>
        <w:pStyle w:val="Referencia"/>
      </w:pPr>
      <w:r>
        <w:t xml:space="preserve">Rodríguez Mesa, R. (2019). </w:t>
      </w:r>
      <w:r>
        <w:rPr>
          <w:i/>
        </w:rPr>
        <w:t>Tratado Sobre Seguridad Social. Universidad Del Norte</w:t>
      </w:r>
      <w:r>
        <w:t xml:space="preserve">. </w:t>
      </w:r>
      <w:hyperlink r:id="rId24" w:history="1">
        <w:r>
          <w:rPr>
            <w:rStyle w:val="Hipervnculo"/>
          </w:rPr>
          <w:t>Https://Ugc.Elogim.Com:3107/Es/Ereader/Ugc/122380?Page=64</w:t>
        </w:r>
      </w:hyperlink>
      <w:r>
        <w:t xml:space="preserve"> </w:t>
      </w:r>
    </w:p>
    <w:p w14:paraId="6D1EA2EE" w14:textId="77777777" w:rsidR="0084002B" w:rsidRDefault="0084002B" w:rsidP="0084002B">
      <w:pPr>
        <w:pStyle w:val="Referencia"/>
        <w:rPr>
          <w:rFonts w:eastAsiaTheme="minorHAnsi"/>
        </w:rPr>
      </w:pPr>
      <w:r>
        <w:lastRenderedPageBreak/>
        <w:t xml:space="preserve">Velásquez, M, (2007). </w:t>
      </w:r>
      <w:r>
        <w:rPr>
          <w:i/>
        </w:rPr>
        <w:t>El Sistema Pensional Colombiano</w:t>
      </w:r>
      <w:r>
        <w:t>. Señal Editora. Medellín Colombia.</w:t>
      </w:r>
    </w:p>
    <w:p w14:paraId="073FB7F7" w14:textId="110B4D1E" w:rsidR="008924BE" w:rsidRPr="004B1DF7" w:rsidRDefault="008924BE" w:rsidP="008375D6">
      <w:pPr>
        <w:ind w:firstLine="0"/>
        <w:rPr>
          <w:rFonts w:cstheme="minorHAnsi"/>
          <w:szCs w:val="22"/>
        </w:rPr>
      </w:pPr>
    </w:p>
    <w:sectPr w:rsidR="008924BE" w:rsidRPr="004B1DF7" w:rsidSect="005B3F7D">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FEC27" w14:textId="77777777" w:rsidR="00A37AEE" w:rsidRDefault="00A37AEE">
      <w:r>
        <w:separator/>
      </w:r>
    </w:p>
  </w:endnote>
  <w:endnote w:type="continuationSeparator" w:id="0">
    <w:p w14:paraId="289A75C4" w14:textId="77777777" w:rsidR="00A37AEE" w:rsidRDefault="00A37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AC334" w14:textId="77777777" w:rsidR="00A37AEE" w:rsidRDefault="00A37AEE">
      <w:r>
        <w:separator/>
      </w:r>
    </w:p>
  </w:footnote>
  <w:footnote w:type="continuationSeparator" w:id="0">
    <w:p w14:paraId="4A8D91FC" w14:textId="77777777" w:rsidR="00A37AEE" w:rsidRDefault="00A37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pPr>
            <w:contextualSpacing w:val="0"/>
            <w:rPr>
              <w:color w:val="000000"/>
            </w:rPr>
          </w:pPr>
          <w:r>
            <w:rPr>
              <w:color w:val="000000"/>
            </w:rPr>
            <w:t>Running head: GUIDED IMAGERY AND PROGRESSIVE MUSCLE RELAXATION</w:t>
          </w:r>
        </w:p>
        <w:p w14:paraId="0269DDC4" w14:textId="77777777" w:rsidR="00206D49" w:rsidRDefault="00206D49"/>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22227"/>
      <w:docPartObj>
        <w:docPartGallery w:val="Page Numbers (Top of Page)"/>
        <w:docPartUnique/>
      </w:docPartObj>
    </w:sdtPr>
    <w:sdtEndPr>
      <w:rPr>
        <w:rFonts w:ascii="Times New Roman" w:hAnsi="Times New Roman"/>
        <w:noProof/>
        <w:sz w:val="24"/>
      </w:rPr>
    </w:sdtEndPr>
    <w:sdtContent>
      <w:p w14:paraId="15E93C99" w14:textId="11F6940C" w:rsidR="004B37C9" w:rsidRDefault="00A37AEE" w:rsidP="00C93564">
        <w:pPr>
          <w:pStyle w:val="Encabezado"/>
          <w:ind w:firstLine="0"/>
        </w:pPr>
        <w:sdt>
          <w:sdtPr>
            <w:id w:val="368273039"/>
            <w:docPartObj>
              <w:docPartGallery w:val="Page Numbers (Top of Page)"/>
              <w:docPartUnique/>
            </w:docPartObj>
          </w:sdtPr>
          <w:sdtEndPr/>
          <w:sdtContent>
            <w:r w:rsidR="009629E5">
              <w:t xml:space="preserve">Encabezado: TÍTULO ABREVIADO (50 CARACTERES) Y EN MAYÚSCULA </w:t>
            </w:r>
          </w:sdtContent>
        </w:sdt>
        <w:r w:rsidR="009629E5">
          <w:tab/>
        </w:r>
        <w:r w:rsidR="004B37C9" w:rsidRPr="00E92404">
          <w:rPr>
            <w:rFonts w:cstheme="minorHAnsi"/>
          </w:rPr>
          <w:fldChar w:fldCharType="begin"/>
        </w:r>
        <w:r w:rsidR="004B37C9" w:rsidRPr="00E92404">
          <w:rPr>
            <w:rFonts w:cstheme="minorHAnsi"/>
          </w:rPr>
          <w:instrText xml:space="preserve"> PAGE   \* MERGEFORMAT </w:instrText>
        </w:r>
        <w:r w:rsidR="004B37C9" w:rsidRPr="00E92404">
          <w:rPr>
            <w:rFonts w:cstheme="minorHAnsi"/>
          </w:rPr>
          <w:fldChar w:fldCharType="separate"/>
        </w:r>
        <w:r w:rsidR="00914EE2">
          <w:rPr>
            <w:rFonts w:cstheme="minorHAnsi"/>
            <w:noProof/>
          </w:rPr>
          <w:t>13</w:t>
        </w:r>
        <w:r w:rsidR="004B37C9" w:rsidRPr="00E92404">
          <w:rPr>
            <w:rFonts w:cstheme="minorHAns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35AC3CB0"/>
    <w:multiLevelType w:val="multilevel"/>
    <w:tmpl w:val="664E27E8"/>
    <w:numStyleLink w:val="Nivel1"/>
  </w:abstractNum>
  <w:abstractNum w:abstractNumId="5"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6"/>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6807"/>
    <w:rsid w:val="000210B3"/>
    <w:rsid w:val="0002388E"/>
    <w:rsid w:val="00024CE5"/>
    <w:rsid w:val="000262F3"/>
    <w:rsid w:val="00027C7B"/>
    <w:rsid w:val="000337E7"/>
    <w:rsid w:val="000356A7"/>
    <w:rsid w:val="0003581A"/>
    <w:rsid w:val="00040B33"/>
    <w:rsid w:val="000432A2"/>
    <w:rsid w:val="0005435D"/>
    <w:rsid w:val="00056C2D"/>
    <w:rsid w:val="00057F20"/>
    <w:rsid w:val="00075279"/>
    <w:rsid w:val="00080E3B"/>
    <w:rsid w:val="00096DEC"/>
    <w:rsid w:val="000A1868"/>
    <w:rsid w:val="000A2391"/>
    <w:rsid w:val="000A271B"/>
    <w:rsid w:val="000B131D"/>
    <w:rsid w:val="000E269C"/>
    <w:rsid w:val="000E2B72"/>
    <w:rsid w:val="000E4FEB"/>
    <w:rsid w:val="000F51DB"/>
    <w:rsid w:val="0011349B"/>
    <w:rsid w:val="00123B1A"/>
    <w:rsid w:val="00134F65"/>
    <w:rsid w:val="00145ED1"/>
    <w:rsid w:val="001472DF"/>
    <w:rsid w:val="00154134"/>
    <w:rsid w:val="00155192"/>
    <w:rsid w:val="00156956"/>
    <w:rsid w:val="001762D8"/>
    <w:rsid w:val="00190DE7"/>
    <w:rsid w:val="00193121"/>
    <w:rsid w:val="00195AC0"/>
    <w:rsid w:val="001979DE"/>
    <w:rsid w:val="001C20D3"/>
    <w:rsid w:val="001C429A"/>
    <w:rsid w:val="001D41B6"/>
    <w:rsid w:val="001E49FF"/>
    <w:rsid w:val="001E6FEF"/>
    <w:rsid w:val="001F3A75"/>
    <w:rsid w:val="001F6BA4"/>
    <w:rsid w:val="001F6D54"/>
    <w:rsid w:val="001F76FE"/>
    <w:rsid w:val="00201561"/>
    <w:rsid w:val="00206D49"/>
    <w:rsid w:val="0021126A"/>
    <w:rsid w:val="00211471"/>
    <w:rsid w:val="00211581"/>
    <w:rsid w:val="00216489"/>
    <w:rsid w:val="00223EEB"/>
    <w:rsid w:val="00227624"/>
    <w:rsid w:val="00230E2D"/>
    <w:rsid w:val="00251BB5"/>
    <w:rsid w:val="00253B32"/>
    <w:rsid w:val="00261446"/>
    <w:rsid w:val="0026530A"/>
    <w:rsid w:val="00273883"/>
    <w:rsid w:val="002750B1"/>
    <w:rsid w:val="00285CD1"/>
    <w:rsid w:val="002B01EC"/>
    <w:rsid w:val="002B60B5"/>
    <w:rsid w:val="002B7D06"/>
    <w:rsid w:val="002C6EC6"/>
    <w:rsid w:val="002D040D"/>
    <w:rsid w:val="002D09D1"/>
    <w:rsid w:val="002D4D4C"/>
    <w:rsid w:val="002F4F07"/>
    <w:rsid w:val="002F5598"/>
    <w:rsid w:val="002F55D5"/>
    <w:rsid w:val="00300488"/>
    <w:rsid w:val="003063EC"/>
    <w:rsid w:val="00317046"/>
    <w:rsid w:val="0032086D"/>
    <w:rsid w:val="00321041"/>
    <w:rsid w:val="00323949"/>
    <w:rsid w:val="00332937"/>
    <w:rsid w:val="00337AC6"/>
    <w:rsid w:val="00340485"/>
    <w:rsid w:val="003404F6"/>
    <w:rsid w:val="003529DC"/>
    <w:rsid w:val="00360C18"/>
    <w:rsid w:val="00361E7C"/>
    <w:rsid w:val="00363E43"/>
    <w:rsid w:val="00372156"/>
    <w:rsid w:val="0037288C"/>
    <w:rsid w:val="003759E0"/>
    <w:rsid w:val="003761F6"/>
    <w:rsid w:val="00376C5A"/>
    <w:rsid w:val="0039226B"/>
    <w:rsid w:val="003A0C46"/>
    <w:rsid w:val="003A2136"/>
    <w:rsid w:val="003A4D2A"/>
    <w:rsid w:val="003B0DB0"/>
    <w:rsid w:val="003B12CB"/>
    <w:rsid w:val="003B4E3E"/>
    <w:rsid w:val="003B6790"/>
    <w:rsid w:val="003D1C7A"/>
    <w:rsid w:val="003D4DA4"/>
    <w:rsid w:val="003E218D"/>
    <w:rsid w:val="003E586F"/>
    <w:rsid w:val="003E6B77"/>
    <w:rsid w:val="00401464"/>
    <w:rsid w:val="0040351A"/>
    <w:rsid w:val="00412D95"/>
    <w:rsid w:val="004277D6"/>
    <w:rsid w:val="00450140"/>
    <w:rsid w:val="00450A05"/>
    <w:rsid w:val="0045211A"/>
    <w:rsid w:val="004647A8"/>
    <w:rsid w:val="00465E71"/>
    <w:rsid w:val="00471801"/>
    <w:rsid w:val="00473AFC"/>
    <w:rsid w:val="00490A7E"/>
    <w:rsid w:val="00494CE9"/>
    <w:rsid w:val="004A08BF"/>
    <w:rsid w:val="004A3D17"/>
    <w:rsid w:val="004A5010"/>
    <w:rsid w:val="004A5960"/>
    <w:rsid w:val="004B1235"/>
    <w:rsid w:val="004B1DF7"/>
    <w:rsid w:val="004B37C9"/>
    <w:rsid w:val="004B64E0"/>
    <w:rsid w:val="004B65ED"/>
    <w:rsid w:val="004C7924"/>
    <w:rsid w:val="004D2BC9"/>
    <w:rsid w:val="004D40C0"/>
    <w:rsid w:val="004D4DF6"/>
    <w:rsid w:val="004D7794"/>
    <w:rsid w:val="004D7F7F"/>
    <w:rsid w:val="004E24F0"/>
    <w:rsid w:val="004E2754"/>
    <w:rsid w:val="004E4D83"/>
    <w:rsid w:val="004F1038"/>
    <w:rsid w:val="004F4835"/>
    <w:rsid w:val="00520900"/>
    <w:rsid w:val="00522107"/>
    <w:rsid w:val="005259DD"/>
    <w:rsid w:val="0053041D"/>
    <w:rsid w:val="00531467"/>
    <w:rsid w:val="00537B2D"/>
    <w:rsid w:val="00542202"/>
    <w:rsid w:val="00542DE9"/>
    <w:rsid w:val="005446CA"/>
    <w:rsid w:val="0054684E"/>
    <w:rsid w:val="00572992"/>
    <w:rsid w:val="0057502E"/>
    <w:rsid w:val="0058132F"/>
    <w:rsid w:val="00592860"/>
    <w:rsid w:val="005A1751"/>
    <w:rsid w:val="005A4366"/>
    <w:rsid w:val="005A765D"/>
    <w:rsid w:val="005B3F7D"/>
    <w:rsid w:val="005B4A93"/>
    <w:rsid w:val="005B70EC"/>
    <w:rsid w:val="005C3690"/>
    <w:rsid w:val="005C569A"/>
    <w:rsid w:val="005D2E92"/>
    <w:rsid w:val="005D4B6A"/>
    <w:rsid w:val="005D5FED"/>
    <w:rsid w:val="005E30D7"/>
    <w:rsid w:val="005E7D36"/>
    <w:rsid w:val="005F012A"/>
    <w:rsid w:val="005F4614"/>
    <w:rsid w:val="005F5698"/>
    <w:rsid w:val="005F76B1"/>
    <w:rsid w:val="005F76D5"/>
    <w:rsid w:val="00605A65"/>
    <w:rsid w:val="00613B39"/>
    <w:rsid w:val="00617377"/>
    <w:rsid w:val="00624C55"/>
    <w:rsid w:val="00630743"/>
    <w:rsid w:val="00637F28"/>
    <w:rsid w:val="00650DFC"/>
    <w:rsid w:val="00651695"/>
    <w:rsid w:val="006719C2"/>
    <w:rsid w:val="006754B5"/>
    <w:rsid w:val="00685C59"/>
    <w:rsid w:val="00690236"/>
    <w:rsid w:val="006A033B"/>
    <w:rsid w:val="006A063B"/>
    <w:rsid w:val="006B5387"/>
    <w:rsid w:val="006B7825"/>
    <w:rsid w:val="006C201A"/>
    <w:rsid w:val="006C6A7F"/>
    <w:rsid w:val="006F1C41"/>
    <w:rsid w:val="006F23F4"/>
    <w:rsid w:val="006F7604"/>
    <w:rsid w:val="00712E08"/>
    <w:rsid w:val="0071590B"/>
    <w:rsid w:val="00727866"/>
    <w:rsid w:val="0073302D"/>
    <w:rsid w:val="00734D66"/>
    <w:rsid w:val="007367A9"/>
    <w:rsid w:val="00742653"/>
    <w:rsid w:val="00743914"/>
    <w:rsid w:val="00750EAC"/>
    <w:rsid w:val="007619CE"/>
    <w:rsid w:val="0076341D"/>
    <w:rsid w:val="00764990"/>
    <w:rsid w:val="00774044"/>
    <w:rsid w:val="00776FEE"/>
    <w:rsid w:val="00781C05"/>
    <w:rsid w:val="0079179D"/>
    <w:rsid w:val="007B1411"/>
    <w:rsid w:val="007B41C6"/>
    <w:rsid w:val="007C4B11"/>
    <w:rsid w:val="007D40BC"/>
    <w:rsid w:val="007E171A"/>
    <w:rsid w:val="007E3CC1"/>
    <w:rsid w:val="007F0BC2"/>
    <w:rsid w:val="007F4362"/>
    <w:rsid w:val="007F5B25"/>
    <w:rsid w:val="007F6455"/>
    <w:rsid w:val="00801775"/>
    <w:rsid w:val="0083184D"/>
    <w:rsid w:val="00836FCF"/>
    <w:rsid w:val="008375D6"/>
    <w:rsid w:val="0084002B"/>
    <w:rsid w:val="008520F2"/>
    <w:rsid w:val="008579A5"/>
    <w:rsid w:val="008701EA"/>
    <w:rsid w:val="00871B3B"/>
    <w:rsid w:val="00874F24"/>
    <w:rsid w:val="00883608"/>
    <w:rsid w:val="00886C06"/>
    <w:rsid w:val="008902C6"/>
    <w:rsid w:val="008924BE"/>
    <w:rsid w:val="00896F9D"/>
    <w:rsid w:val="008A315C"/>
    <w:rsid w:val="008B01BF"/>
    <w:rsid w:val="008D5490"/>
    <w:rsid w:val="008E3D00"/>
    <w:rsid w:val="008E556A"/>
    <w:rsid w:val="008F06EE"/>
    <w:rsid w:val="008F52FA"/>
    <w:rsid w:val="009000CD"/>
    <w:rsid w:val="00902A0E"/>
    <w:rsid w:val="009067F7"/>
    <w:rsid w:val="00914EE2"/>
    <w:rsid w:val="00915464"/>
    <w:rsid w:val="009204AD"/>
    <w:rsid w:val="00925569"/>
    <w:rsid w:val="0092781D"/>
    <w:rsid w:val="00931E07"/>
    <w:rsid w:val="00935ECF"/>
    <w:rsid w:val="00936CEC"/>
    <w:rsid w:val="00937343"/>
    <w:rsid w:val="00962581"/>
    <w:rsid w:val="009629E5"/>
    <w:rsid w:val="00963E9D"/>
    <w:rsid w:val="009727BB"/>
    <w:rsid w:val="009736F3"/>
    <w:rsid w:val="0098400C"/>
    <w:rsid w:val="0098789C"/>
    <w:rsid w:val="00992D83"/>
    <w:rsid w:val="00993622"/>
    <w:rsid w:val="00994163"/>
    <w:rsid w:val="009A668C"/>
    <w:rsid w:val="009B0D1B"/>
    <w:rsid w:val="009B2CA9"/>
    <w:rsid w:val="009B4245"/>
    <w:rsid w:val="009D699B"/>
    <w:rsid w:val="009E3C94"/>
    <w:rsid w:val="009E3CA0"/>
    <w:rsid w:val="009E70D2"/>
    <w:rsid w:val="009F0640"/>
    <w:rsid w:val="00A03585"/>
    <w:rsid w:val="00A06160"/>
    <w:rsid w:val="00A11CF7"/>
    <w:rsid w:val="00A165FF"/>
    <w:rsid w:val="00A21D58"/>
    <w:rsid w:val="00A247F1"/>
    <w:rsid w:val="00A24DFE"/>
    <w:rsid w:val="00A27AEA"/>
    <w:rsid w:val="00A31B06"/>
    <w:rsid w:val="00A32D27"/>
    <w:rsid w:val="00A33EE5"/>
    <w:rsid w:val="00A35E55"/>
    <w:rsid w:val="00A37AEE"/>
    <w:rsid w:val="00A51AAD"/>
    <w:rsid w:val="00A56845"/>
    <w:rsid w:val="00A66B76"/>
    <w:rsid w:val="00A85EBB"/>
    <w:rsid w:val="00A87BDE"/>
    <w:rsid w:val="00A97D8E"/>
    <w:rsid w:val="00AA02EB"/>
    <w:rsid w:val="00AA02F1"/>
    <w:rsid w:val="00AA459E"/>
    <w:rsid w:val="00AA4DC9"/>
    <w:rsid w:val="00AA75D2"/>
    <w:rsid w:val="00AB16D7"/>
    <w:rsid w:val="00AB3608"/>
    <w:rsid w:val="00AC1541"/>
    <w:rsid w:val="00AD6D43"/>
    <w:rsid w:val="00AD717C"/>
    <w:rsid w:val="00AE4241"/>
    <w:rsid w:val="00AE4464"/>
    <w:rsid w:val="00AF313A"/>
    <w:rsid w:val="00AF325A"/>
    <w:rsid w:val="00AF34D7"/>
    <w:rsid w:val="00B01A65"/>
    <w:rsid w:val="00B067FE"/>
    <w:rsid w:val="00B143E2"/>
    <w:rsid w:val="00B1484D"/>
    <w:rsid w:val="00B2236F"/>
    <w:rsid w:val="00B349F0"/>
    <w:rsid w:val="00B57D12"/>
    <w:rsid w:val="00B74D62"/>
    <w:rsid w:val="00B85DB9"/>
    <w:rsid w:val="00B94B50"/>
    <w:rsid w:val="00BB5EE8"/>
    <w:rsid w:val="00BC099A"/>
    <w:rsid w:val="00BC2543"/>
    <w:rsid w:val="00BC5F4D"/>
    <w:rsid w:val="00BE5129"/>
    <w:rsid w:val="00BE5BB3"/>
    <w:rsid w:val="00BE6494"/>
    <w:rsid w:val="00BF504E"/>
    <w:rsid w:val="00C13458"/>
    <w:rsid w:val="00C14780"/>
    <w:rsid w:val="00C2203C"/>
    <w:rsid w:val="00C328B6"/>
    <w:rsid w:val="00C574CB"/>
    <w:rsid w:val="00C6101D"/>
    <w:rsid w:val="00C63D4A"/>
    <w:rsid w:val="00C642EC"/>
    <w:rsid w:val="00C93564"/>
    <w:rsid w:val="00C96F9C"/>
    <w:rsid w:val="00CA21F7"/>
    <w:rsid w:val="00CC0514"/>
    <w:rsid w:val="00CC0D48"/>
    <w:rsid w:val="00CD30A7"/>
    <w:rsid w:val="00CE6530"/>
    <w:rsid w:val="00CE67D3"/>
    <w:rsid w:val="00CF1E16"/>
    <w:rsid w:val="00D17B28"/>
    <w:rsid w:val="00D22C2A"/>
    <w:rsid w:val="00D34239"/>
    <w:rsid w:val="00D376A7"/>
    <w:rsid w:val="00D501C3"/>
    <w:rsid w:val="00D533BC"/>
    <w:rsid w:val="00D57917"/>
    <w:rsid w:val="00D622C7"/>
    <w:rsid w:val="00D73741"/>
    <w:rsid w:val="00D766BC"/>
    <w:rsid w:val="00D81E68"/>
    <w:rsid w:val="00D828D0"/>
    <w:rsid w:val="00D94BE5"/>
    <w:rsid w:val="00DA7587"/>
    <w:rsid w:val="00DB069E"/>
    <w:rsid w:val="00DB1291"/>
    <w:rsid w:val="00DB31AB"/>
    <w:rsid w:val="00DB41EE"/>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6282"/>
    <w:rsid w:val="00DF7E4A"/>
    <w:rsid w:val="00E02F9A"/>
    <w:rsid w:val="00E1219B"/>
    <w:rsid w:val="00E13C95"/>
    <w:rsid w:val="00E13F9B"/>
    <w:rsid w:val="00E25035"/>
    <w:rsid w:val="00E50179"/>
    <w:rsid w:val="00E52FB9"/>
    <w:rsid w:val="00E5524C"/>
    <w:rsid w:val="00E557D2"/>
    <w:rsid w:val="00E56639"/>
    <w:rsid w:val="00E63102"/>
    <w:rsid w:val="00E65033"/>
    <w:rsid w:val="00E7267D"/>
    <w:rsid w:val="00E740BF"/>
    <w:rsid w:val="00E81280"/>
    <w:rsid w:val="00E87AB7"/>
    <w:rsid w:val="00E92404"/>
    <w:rsid w:val="00E97069"/>
    <w:rsid w:val="00EA2384"/>
    <w:rsid w:val="00EB005C"/>
    <w:rsid w:val="00EC4245"/>
    <w:rsid w:val="00EE4BE2"/>
    <w:rsid w:val="00EE6A5E"/>
    <w:rsid w:val="00EF779D"/>
    <w:rsid w:val="00F0145B"/>
    <w:rsid w:val="00F22EC5"/>
    <w:rsid w:val="00F378C3"/>
    <w:rsid w:val="00F37C6E"/>
    <w:rsid w:val="00F44AE1"/>
    <w:rsid w:val="00F513B2"/>
    <w:rsid w:val="00F54ED0"/>
    <w:rsid w:val="00F61B84"/>
    <w:rsid w:val="00F64B01"/>
    <w:rsid w:val="00F72BE7"/>
    <w:rsid w:val="00F8096D"/>
    <w:rsid w:val="00F8174A"/>
    <w:rsid w:val="00F839F8"/>
    <w:rsid w:val="00F84622"/>
    <w:rsid w:val="00F857E5"/>
    <w:rsid w:val="00FA2E80"/>
    <w:rsid w:val="00FA5614"/>
    <w:rsid w:val="00FA61FD"/>
    <w:rsid w:val="00FB695F"/>
    <w:rsid w:val="00FD3129"/>
    <w:rsid w:val="00FD41D3"/>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4DA4"/>
    <w:pPr>
      <w:spacing w:before="120" w:after="160" w:line="480" w:lineRule="auto"/>
      <w:ind w:firstLine="720"/>
      <w:contextualSpacing/>
    </w:pPr>
    <w:rPr>
      <w:rFonts w:asciiTheme="minorHAnsi" w:hAnsiTheme="minorHAnsi"/>
      <w:sz w:val="22"/>
      <w:szCs w:val="24"/>
      <w:lang w:val="es-CO"/>
    </w:rPr>
  </w:style>
  <w:style w:type="paragraph" w:styleId="Ttulo1">
    <w:name w:val="heading 1"/>
    <w:next w:val="Normal"/>
    <w:link w:val="Ttulo1Car"/>
    <w:autoRedefine/>
    <w:uiPriority w:val="9"/>
    <w:qFormat/>
    <w:rsid w:val="00F64B01"/>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ind w:firstLine="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DC6E81"/>
    <w:pPr>
      <w:keepNext/>
      <w:keepLines/>
      <w:ind w:left="720" w:hanging="720"/>
      <w:contextualSpacing w:val="0"/>
      <w:outlineLvl w:val="2"/>
    </w:pPr>
    <w:rPr>
      <w:rFonts w:eastAsiaTheme="majorEastAsia" w:cstheme="majorBidi"/>
      <w:b/>
      <w:i/>
    </w:rPr>
  </w:style>
  <w:style w:type="paragraph" w:styleId="Ttulo4">
    <w:name w:val="heading 4"/>
    <w:basedOn w:val="Normal"/>
    <w:next w:val="Normal"/>
    <w:link w:val="Ttulo4Car"/>
    <w:uiPriority w:val="9"/>
    <w:unhideWhenUsed/>
    <w:qFormat/>
    <w:rsid w:val="00B067FE"/>
    <w:pPr>
      <w:keepNext/>
      <w:keepLines/>
      <w:spacing w:before="40"/>
      <w:ind w:left="720" w:firstLine="0"/>
      <w:contextualSpacing w:val="0"/>
      <w:outlineLvl w:val="3"/>
    </w:pPr>
    <w:rPr>
      <w:rFonts w:eastAsiaTheme="majorEastAsia" w:cstheme="majorBidi"/>
      <w:b/>
      <w:iC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contextualSpacing w:val="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contextualSpacing w:val="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contextualSpacing w:val="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contextualSpacing w:val="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eastAsiaTheme="minorEastAsia"/>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F64B01"/>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line="259" w:lineRule="auto"/>
      <w:ind w:left="720"/>
    </w:pPr>
    <w:rPr>
      <w:rFonts w:ascii="Calibri" w:eastAsia="Calibri" w:hAnsi="Calibri" w:cs="Calibri"/>
      <w:szCs w:val="22"/>
      <w:lang w:val="en-US"/>
    </w:rPr>
  </w:style>
  <w:style w:type="paragraph" w:customStyle="1" w:styleId="Titulo2">
    <w:name w:val="Titulo 2"/>
    <w:basedOn w:val="Normal"/>
    <w:link w:val="Titulo2Car"/>
    <w:rsid w:val="0032086D"/>
    <w:rPr>
      <w:rFonts w:cstheme="minorHAnsi"/>
      <w:b/>
      <w:szCs w:val="22"/>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before="0" w:after="0"/>
      <w:ind w:left="440"/>
    </w:pPr>
    <w:rPr>
      <w:rFonts w:cstheme="minorHAnsi"/>
      <w:i/>
      <w:iCs/>
      <w:sz w:val="20"/>
      <w:szCs w:val="20"/>
    </w:rPr>
  </w:style>
  <w:style w:type="paragraph" w:styleId="TDC1">
    <w:name w:val="toc 1"/>
    <w:basedOn w:val="Normal"/>
    <w:next w:val="Normal"/>
    <w:autoRedefine/>
    <w:uiPriority w:val="39"/>
    <w:unhideWhenUsed/>
    <w:rsid w:val="00EE4BE2"/>
    <w:pPr>
      <w:tabs>
        <w:tab w:val="right" w:leader="dot" w:pos="9350"/>
      </w:tabs>
      <w:spacing w:after="120"/>
      <w:ind w:firstLine="0"/>
    </w:pPr>
    <w:rPr>
      <w:rFonts w:cstheme="minorHAnsi"/>
      <w:b/>
      <w:bCs/>
      <w:caps/>
      <w:sz w:val="20"/>
      <w:szCs w:val="20"/>
    </w:rPr>
  </w:style>
  <w:style w:type="paragraph" w:styleId="TDC2">
    <w:name w:val="toc 2"/>
    <w:basedOn w:val="Normal"/>
    <w:next w:val="Normal"/>
    <w:autoRedefine/>
    <w:uiPriority w:val="39"/>
    <w:unhideWhenUsed/>
    <w:rsid w:val="00EE4BE2"/>
    <w:pPr>
      <w:tabs>
        <w:tab w:val="right" w:leader="dot" w:pos="9350"/>
      </w:tabs>
      <w:spacing w:before="0" w:after="0"/>
      <w:ind w:left="220" w:firstLine="347"/>
    </w:pPr>
    <w:rPr>
      <w:rFonts w:cstheme="minorHAnsi"/>
      <w:smallCaps/>
      <w:sz w:val="20"/>
      <w:szCs w:val="20"/>
    </w:rPr>
  </w:style>
  <w:style w:type="paragraph" w:styleId="TDC4">
    <w:name w:val="toc 4"/>
    <w:basedOn w:val="Normal"/>
    <w:next w:val="Normal"/>
    <w:autoRedefine/>
    <w:unhideWhenUsed/>
    <w:rsid w:val="00994163"/>
    <w:pPr>
      <w:spacing w:before="0" w:after="0"/>
      <w:ind w:left="660"/>
    </w:pPr>
    <w:rPr>
      <w:rFonts w:cstheme="minorHAnsi"/>
      <w:sz w:val="18"/>
      <w:szCs w:val="18"/>
    </w:rPr>
  </w:style>
  <w:style w:type="paragraph" w:styleId="TDC5">
    <w:name w:val="toc 5"/>
    <w:basedOn w:val="Normal"/>
    <w:next w:val="Normal"/>
    <w:autoRedefine/>
    <w:unhideWhenUsed/>
    <w:rsid w:val="00994163"/>
    <w:pPr>
      <w:spacing w:before="0" w:after="0"/>
      <w:ind w:left="880"/>
    </w:pPr>
    <w:rPr>
      <w:rFonts w:cstheme="minorHAnsi"/>
      <w:sz w:val="18"/>
      <w:szCs w:val="18"/>
    </w:rPr>
  </w:style>
  <w:style w:type="paragraph" w:styleId="TDC6">
    <w:name w:val="toc 6"/>
    <w:basedOn w:val="Normal"/>
    <w:next w:val="Normal"/>
    <w:autoRedefine/>
    <w:unhideWhenUsed/>
    <w:rsid w:val="00994163"/>
    <w:pPr>
      <w:spacing w:before="0" w:after="0"/>
      <w:ind w:left="1100"/>
    </w:pPr>
    <w:rPr>
      <w:rFonts w:cstheme="minorHAnsi"/>
      <w:sz w:val="18"/>
      <w:szCs w:val="18"/>
    </w:rPr>
  </w:style>
  <w:style w:type="paragraph" w:styleId="TDC7">
    <w:name w:val="toc 7"/>
    <w:basedOn w:val="Normal"/>
    <w:next w:val="Normal"/>
    <w:autoRedefine/>
    <w:unhideWhenUsed/>
    <w:rsid w:val="00994163"/>
    <w:pPr>
      <w:spacing w:before="0" w:after="0"/>
      <w:ind w:left="1320"/>
    </w:pPr>
    <w:rPr>
      <w:rFonts w:cstheme="minorHAnsi"/>
      <w:sz w:val="18"/>
      <w:szCs w:val="18"/>
    </w:rPr>
  </w:style>
  <w:style w:type="paragraph" w:styleId="TDC8">
    <w:name w:val="toc 8"/>
    <w:basedOn w:val="Normal"/>
    <w:next w:val="Normal"/>
    <w:autoRedefine/>
    <w:unhideWhenUsed/>
    <w:rsid w:val="00994163"/>
    <w:pPr>
      <w:spacing w:before="0" w:after="0"/>
      <w:ind w:left="1540"/>
    </w:pPr>
    <w:rPr>
      <w:rFonts w:cstheme="minorHAnsi"/>
      <w:sz w:val="18"/>
      <w:szCs w:val="18"/>
    </w:rPr>
  </w:style>
  <w:style w:type="paragraph" w:styleId="TDC9">
    <w:name w:val="toc 9"/>
    <w:basedOn w:val="Normal"/>
    <w:next w:val="Normal"/>
    <w:autoRedefine/>
    <w:unhideWhenUsed/>
    <w:rsid w:val="00994163"/>
    <w:pPr>
      <w:spacing w:before="0" w:after="0"/>
      <w:ind w:left="1760"/>
    </w:pPr>
    <w:rPr>
      <w:rFonts w:cstheme="minorHAnsi"/>
      <w:sz w:val="18"/>
      <w:szCs w:val="18"/>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before="0" w:after="200" w:line="240" w:lineRule="auto"/>
    </w:pPr>
    <w:rPr>
      <w:i/>
      <w:iCs/>
      <w:color w:val="44546A" w:themeColor="text2"/>
      <w:sz w:val="18"/>
      <w:szCs w:val="18"/>
    </w:rPr>
  </w:style>
  <w:style w:type="paragraph" w:customStyle="1" w:styleId="Notadetabla">
    <w:name w:val="Nota de tabla"/>
    <w:basedOn w:val="Normal"/>
    <w:link w:val="NotadetablaCar"/>
    <w:qFormat/>
    <w:rsid w:val="00DB1291"/>
    <w:pPr>
      <w:spacing w:line="240" w:lineRule="auto"/>
      <w:ind w:firstLine="0"/>
      <w:contextualSpacing w:val="0"/>
    </w:pPr>
    <w:rPr>
      <w:rFonts w:ascii="Times New Roman" w:eastAsiaTheme="minorHAnsi" w:hAnsi="Times New Roman" w:cs="Arial"/>
      <w:sz w:val="20"/>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after="0"/>
    </w:p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ind w:left="720" w:hanging="720"/>
    </w:pPr>
    <w:rPr>
      <w:rFonts w:cstheme="minorHAnsi"/>
      <w:szCs w:val="22"/>
    </w:rPr>
  </w:style>
  <w:style w:type="paragraph" w:customStyle="1" w:styleId="Citas40">
    <w:name w:val="Citas +40"/>
    <w:basedOn w:val="Normal"/>
    <w:qFormat/>
    <w:rsid w:val="005F76D5"/>
    <w:pPr>
      <w:ind w:left="720" w:firstLine="0"/>
    </w:pPr>
    <w:rPr>
      <w:rFonts w:cstheme="minorHAnsi"/>
      <w:szCs w:val="22"/>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018924474">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rteconstitucional.gov.co/relatoria/2004/t-025-04.htm" TargetMode="External"/><Relationship Id="rId18" Type="http://schemas.openxmlformats.org/officeDocument/2006/relationships/hyperlink" Target="https://www.mininterior.gov.co/la-institucion/normatividad/ley-89-de-189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org/dil/esp/tratados_b-32_convencion_americana_sobre_derechos_humanos.htm" TargetMode="External"/><Relationship Id="rId7" Type="http://schemas.openxmlformats.org/officeDocument/2006/relationships/endnotes" Target="endnotes.xml"/><Relationship Id="rId12" Type="http://schemas.openxmlformats.org/officeDocument/2006/relationships/hyperlink" Target="http://www.secretariasenado.gov.co/senado/basedoc/constitucion_politica_1991.html" TargetMode="External"/><Relationship Id="rId17" Type="http://schemas.openxmlformats.org/officeDocument/2006/relationships/hyperlink" Target="https://www.acnur.org/fileadmin/Documentos/BDL/2006/4404.pdf?file=fileadmin/Documentos/BDL/2006/4404"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mininterior.gov.co/sites/default/files/11_decreto_2613_de_2013.pdf" TargetMode="External"/><Relationship Id="rId20" Type="http://schemas.openxmlformats.org/officeDocument/2006/relationships/hyperlink" Target="https://www.oas.org/es/mesecvi/convencion.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senado/basedoc/constitucion_politica_1991.html" TargetMode="External"/><Relationship Id="rId24" Type="http://schemas.openxmlformats.org/officeDocument/2006/relationships/hyperlink" Target="Https://Ugc.Elogim.Com:3107/Es/Ereader/Ugc/122380?Page=64" TargetMode="External"/><Relationship Id="rId5" Type="http://schemas.openxmlformats.org/officeDocument/2006/relationships/webSettings" Target="webSettings.xml"/><Relationship Id="rId15" Type="http://schemas.openxmlformats.org/officeDocument/2006/relationships/hyperlink" Target="https://www.mineducacion.gov.co/1621/articles-104283_archivo_pdf.pdf" TargetMode="External"/><Relationship Id="rId23" Type="http://schemas.openxmlformats.org/officeDocument/2006/relationships/hyperlink" Target="https://www.mininterior.gov.co/sites/default/files/12_directiva_presidencial_ndeg_10_del_07_de_noviembre_2013_4.pdf" TargetMode="External"/><Relationship Id="rId10" Type="http://schemas.openxmlformats.org/officeDocument/2006/relationships/hyperlink" Target="https://www.conseil-constitutionnel.fr/sites/default/files/as/root/bank_mm/espagnol/es_ddhc.pdf" TargetMode="External"/><Relationship Id="rId19" Type="http://schemas.openxmlformats.org/officeDocument/2006/relationships/hyperlink" Target="https://www.ohchr.org/Documents/ProfessionalInterest/cerd_SP.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corteconstitucional.gov.co/relatoria/2008/c-030-08.htm" TargetMode="External"/><Relationship Id="rId22" Type="http://schemas.openxmlformats.org/officeDocument/2006/relationships/hyperlink" Target="https://www.mininterior.gov.co/sites/default/files/13_directiva_presidencial_01_de_2010.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1138</Words>
  <Characters>6261</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Julian Castillo</cp:lastModifiedBy>
  <cp:revision>256</cp:revision>
  <dcterms:created xsi:type="dcterms:W3CDTF">2019-07-23T00:48:00Z</dcterms:created>
  <dcterms:modified xsi:type="dcterms:W3CDTF">2020-07-24T21:06:00Z</dcterms:modified>
</cp:coreProperties>
</file>