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En este documento se intentará mostrar las distintas ideas a proponer con su correspondiente complejidad. </w:t>
      </w:r>
    </w:p>
    <w:p w:rsidR="00000000" w:rsidDel="00000000" w:rsidP="00000000" w:rsidRDefault="00000000" w:rsidRPr="00000000">
      <w:pPr>
        <w:contextualSpacing w:val="0"/>
      </w:pPr>
      <w:r w:rsidDel="00000000" w:rsidR="00000000" w:rsidRPr="00000000">
        <w:rPr>
          <w:rtl w:val="0"/>
        </w:rPr>
        <w:t xml:space="preserve">Esta complejidad puede no ser real completamente, puesto que no cuento con la experiencia suficiente en android para dar una estimación coherente, sin embargo se estimará teniendo en cuenta mi experiencia programando en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Ordenadas por orden de preferencia: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Meal planning: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Aplicación que te sugiere recetas basadas en los ingredientes que tengas en la nevera.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Permitiría filtrarse por una serie de preferencias (tiempo de preparación, complejidad, etc), una serie de tipos de dietas específicos (paleo, etc), procedencia de la receta (andaluza, sevillana, valenciana, canaria, etc.), el usuario tendría que introducir los ingredientes en algo como una despensa o una nevera (categorías para agrupar los alimentos, iconos y gestos para hacer cómoda la adición en un primer momento), una vez introducidos estos datos, seleccionar las comidas al día que quieren tener planning (desayuno, almuerzo, cena.) y que días durante la semana o mes y la aplicación te permitirá cambiarlas si fuera necesario (irías día por día aceptando el menú o dándole a generar de nuevo si no te gusta), cuando esté aceptado te puede ofrecer un balance semanal o mensual (optativo).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aplicación también debería funcionar al revés, te permitirá seleccionar un menú que te guste en el calendario, y basado en este menú te indicaría qué productos necesitas comprar para poder llevarlo a cabo.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Gas calculator: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La aplicación se encargará de recomendarte a qué gasolinera te saldría más rentable 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idea sería hacerlo de la isla, a la hora de conseguir los precios de las gasolinas en las distintas gasolineras puede que haya problemas, la idea podría tener una manera de que fueran los propios usuarios los que introdujesen los precios de la gasolina en las distintas gasolineras y que lo fueran actualizando o permitir un panel de usuarios para los gerentes que les dé la posibilidad de añadir sus precios y actualizarlos cuando cambien (no sé si sería posible).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 aplicación te permitirá comparar los precios de las gasolineras que se encuentran en tu ruta, o que te pueden resultar cercanas, te calcula la diferencia y el ahorro yendo a una o a otra y te marca los precios de la vez anterior para realizar comparaciones.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Voice Remainder: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 aplicación no tendría un objetivo específico, simplemente permitiría a los usuarios o a personas permitidas, grabar mensajes de voz y programarlos para reproducirlos en el horario especificado por la persona. Sería útil para recordar cosas de las que te acuerdas, por el hecho de la facilidad para dejar registradas las alarmas, también estaría la posibilidad de mandarlas en el momento.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Designer planning: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Sería una aplicación muy simple que permitiese diseñar interiores.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idea sería generar un plano en 2D basado en las medidas dadas por el usuario y una serie de indicaciones, paredes, ventanas y puertas. A partir de esos datos se genera un espacio que sirve de espacio para insertar elementos, mobiliario, etc. También permitirá hacer modificaciones en la planta, añadir paredes, ventanas o puertas y eliminar.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elementos a añadir vendrían dados por las formas, dando la posibilidad al usuario de ajustar las distintas medidas. La plantilla podría generar una plantilla para una mejor observación.Como último, una vez creado el diseño permitiría en dispositivos potentes, generar un diseño 3D simple basado en los elementos añadidos.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Puntos que habría que abordar: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1.Meal planning: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Interacción del usuario con la aplicación: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Gestos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Elementos gráficos o animaciones básicas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Menús de navegación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Separación en categorías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Filtros de búsqueda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Interacción de la aplicación con la base de datos: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Obtención de datos (poblar la bd) para la base de datos de recetas.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Automatización y actualización de datos (Puede plantearse más adelante).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Obtención de los datos en la aplicación para rellenar el calendario.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Programación: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Filtros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Randomización de recetas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(Elementos de gamificación)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Almacenar los datos del usuario (Mantener el estado de su aplicación)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Parseo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2.Gas calculator: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Interacción del usuario con la aplicación: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Gestos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Elementos de navegación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GPS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Interacción de la aplicación con la base de datos: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Obtención de datos desde la aplicación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Automatización y actualización de datos (Sería necesaria).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Obtención de los datos en los mapas y las rutas.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Programación: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Cálculos de distancias, precios, recorridos. (Rentabilidad de las gasolineras frente a otras, tiempo real o inicio del trayecto).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Voice Remainder: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Interacción del usuario con la aplicación: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Gestos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Sistema de grabación de sonidos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Envío de ficheros de audio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Interacción con la base de datos: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Obtención de los audios mandados por los usuario permitidos.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Envío de audios a usuarios.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Programación: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Compresión de audios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Reproducción de audios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Grabación de audios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Reproducción programada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4.Designer Planning: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Interacción del usuario con la aplicación: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Gestos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Plantilla de gráficos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Elementos con las medidas, configurador de elementos gráficos.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Interacción con la base de datos: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Permitir a los usuario guardar sus diseños y cargarlos.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Introducir nuevos elementos gráficos.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Programación: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Plantillas de adición, medición, cálculos de distancias, tamaños.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5.Status TIC (Por definir):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Crear un servicio que te permita conocer el estado de los diferentes servicios TIC de la universidad de la laguna.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Comunicación con los servicios en tiempo real, alarma en caso de fallo de algún sistema o servicio, podría ser por sms, mail o algun IM o simplemente un tono de alarma característico que dejamos elegir al usuario.</w:t>
      </w:r>
    </w:p>
    <w:p w:rsidR="00000000" w:rsidDel="00000000" w:rsidP="00000000" w:rsidRDefault="00000000" w:rsidRPr="00000000">
      <w:pPr>
        <w:contextualSpacing w:val="0"/>
      </w:pPr>
      <w:r w:rsidDel="00000000" w:rsidR="00000000" w:rsidRPr="00000000">
        <w:rPr>
          <w:rtl w:val="0"/>
        </w:rPr>
        <w:t xml:space="preserve">La dificultad de la aplicación radica en lo difícil que pueda ser obtener en el estado del servicio desde un dispositivo móvil y con una conexión a internet determinada.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documento constituye un análisis previo muy básico de las propuestas con sus dificultades iniciales. Si bien no es un análisis muy específico contiene las ideas generales y los puntos a tener en cuenta de estas ideas iniciales.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