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 in the Beren Room.</w:t>
      </w:r>
    </w:p>
    <w:p>
      <w:pPr/>
      <w:r>
        <w:rPr>
          <w:b w:val="0"/>
        </w:rPr>
        <w:t>Refreshments by Blue Moon.</w:t>
      </w:r>
    </w:p>
    <w:p>
      <w:pPr>
        <w:pStyle w:val="Heading3"/>
      </w:pPr>
      <w:r>
        <w:t>6:30 PM, Welcome and Purpose of the Night</w:t>
      </w:r>
    </w:p>
    <w:p>
      <w:pPr/>
      <w:r>
        <w:rPr>
          <w:b w:val="0"/>
        </w:rPr>
        <w:t>Presented by Michael Monteferrante, President and CEO, and Molly Edwards-Workman, SVP, Foundation and Mission Services.</w:t>
      </w:r>
    </w:p>
    <w:p>
      <w:pPr/>
      <w:r>
        <w:rPr>
          <w:b w:val="0"/>
        </w:rPr>
        <w:t>National Anthem performed by Hashim Sayed.</w:t>
      </w:r>
    </w:p>
    <w:p>
      <w:pPr/>
      <w:r>
        <w:rPr>
          <w:b w:val="0"/>
        </w:rPr>
        <w:t>Invocation by Rev. Dr. Robin McGonigle.</w:t>
      </w:r>
    </w:p>
    <w:p>
      <w:pPr/>
      <w:r>
        <w:rPr>
          <w:b w:val="0"/>
        </w:rPr>
        <w:t>Spirit of Philanthropy Award presented to 6 Meridian.</w:t>
      </w:r>
    </w:p>
    <w:p>
      <w:pPr>
        <w:pStyle w:val="Heading3"/>
      </w:pPr>
      <w:r>
        <w:t>7:00 PM, Dinner served by Scotch &amp; Sirloin</w:t>
      </w:r>
    </w:p>
    <w:p>
      <w:pPr>
        <w:pStyle w:val="Heading3"/>
      </w:pPr>
      <w:r>
        <w:t>7:30 PM, Fund-A-Need hosted by Charlie Moon</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Refreshments by Blue Moon.</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Low Vision Rehabilitation Center.</w:t>
      </w:r>
    </w:p>
    <w:p>
      <w:pPr/>
      <w:r>
        <w:rPr>
          <w:b w:val="0"/>
        </w:rPr>
        <w:t>Guests are invited to experience Meta smart glasses through an intimate demonstration led by Envision's clinical and research teams.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 Program.</w:t>
      </w:r>
    </w:p>
    <w:p>
      <w:pPr/>
      <w:r>
        <w:rPr>
          <w:b w:val="0"/>
        </w:rPr>
        <w:t>Experience art through a different perspective. The Beren Room features a curated selection of tactile works presented by the Envision Arts Program, inviting guests to engage with each piece through touch.</w:t>
      </w:r>
    </w:p>
    <w:p>
      <w:pPr/>
      <w:r>
        <w:rPr>
          <w:b w:val="0"/>
        </w:rPr>
        <w:t>Sponsored by High Touch Technologies, Forvis Mazars, 6 Meridian, Hutton, IMA and Summit Films. Refreshments are served in the Beren Room.</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Stephen</w:t>
      </w:r>
    </w:p>
    <w:p>
      <w:pPr/>
      <w:r>
        <w:rPr>
          <w:b w:val="0"/>
        </w:rPr>
        <w:t>For nearly 25 years, Stephen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fund transportation for teens with vision loss to attend Level Up, where they explore adaptive technology, college, and career options for a successful and independent future.</w:t>
      </w:r>
    </w:p>
    <w:p>
      <w:pPr>
        <w:spacing w:after="240"/>
      </w:pPr>
      <w:r>
        <w:rPr>
          <w:b/>
        </w:rPr>
        <w:t xml:space="preserve">$5,000 </w:t>
      </w:r>
      <w:r>
        <w:t>will provide career training and education through the Workforce Innovation Center for a person who is blind or has low vision, offering a life-changing opportunity.</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paddle at the level you choose, then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of Envision are not eligible.</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w:t>
      </w:r>
    </w:p>
    <w:p>
      <w:pPr>
        <w:pStyle w:val="Heading3"/>
      </w:pPr>
      <w:r>
        <w:t>Platinum Level Sponsor</w:t>
      </w:r>
    </w:p>
    <w:p>
      <w:pPr>
        <w:pStyle w:val="ListBullet"/>
      </w:pPr>
      <w:r>
        <w:t>Forvis Mazars</w:t>
      </w:r>
    </w:p>
    <w:p>
      <w:pPr>
        <w:pStyle w:val="Heading3"/>
      </w:pPr>
      <w:r>
        <w:t>Gold Level Sponsor</w:t>
      </w:r>
    </w:p>
    <w:p>
      <w:pPr>
        <w:pStyle w:val="ListBullet"/>
      </w:pPr>
      <w:r>
        <w:t>INTRUST Bank</w:t>
      </w:r>
    </w:p>
    <w:p>
      <w:pPr>
        <w:pStyle w:val="Heading3"/>
      </w:pPr>
      <w:r>
        <w:t>Diamond Level Sponsors</w:t>
      </w:r>
    </w:p>
    <w:p>
      <w:pPr>
        <w:pStyle w:val="ListBullet"/>
      </w:pPr>
      <w:r>
        <w:t>6 Meridian</w:t>
      </w:r>
    </w:p>
    <w:p>
      <w:pPr>
        <w:pStyle w:val="ListBullet"/>
      </w:pPr>
      <w:r>
        <w:t>Hutton</w:t>
      </w:r>
    </w:p>
    <w:p>
      <w:pPr>
        <w:pStyle w:val="ListBullet"/>
      </w:pPr>
      <w:r>
        <w:t>IMA</w:t>
      </w:r>
    </w:p>
    <w:p>
      <w:pPr>
        <w:pStyle w:val="ListBullet"/>
      </w:pPr>
      <w:r>
        <w:t>Summit Films</w:t>
      </w:r>
    </w:p>
    <w:p>
      <w:pPr>
        <w:pStyle w:val="Heading3"/>
      </w:pPr>
      <w:r>
        <w:t>Silver Level Sponsors</w:t>
      </w:r>
    </w:p>
    <w:p>
      <w:pPr>
        <w:pStyle w:val="ListBullet"/>
      </w:pPr>
      <w:r>
        <w:t>ADS</w:t>
      </w:r>
    </w:p>
    <w:p>
      <w:pPr>
        <w:pStyle w:val="ListBullet"/>
      </w:pPr>
      <w:r>
        <w:t>Belleville Boot</w:t>
      </w:r>
    </w:p>
    <w:p>
      <w:pPr>
        <w:pStyle w:val="ListBullet"/>
      </w:pPr>
      <w:r>
        <w:t>Corza Ophthalmology</w:t>
      </w:r>
    </w:p>
    <w:p>
      <w:pPr>
        <w:pStyle w:val="ListBullet"/>
      </w:pPr>
      <w:r>
        <w:t>Eby Construction</w:t>
      </w:r>
    </w:p>
    <w:p>
      <w:pPr>
        <w:pStyle w:val="ListBullet"/>
      </w:pPr>
      <w:r>
        <w:t>Enza Financial</w:t>
      </w:r>
    </w:p>
    <w:p>
      <w:pPr>
        <w:pStyle w:val="ListBullet"/>
      </w:pPr>
      <w:r>
        <w:t>Massif</w:t>
      </w:r>
    </w:p>
    <w:p>
      <w:pPr>
        <w:pStyle w:val="ListBullet"/>
      </w:pPr>
      <w:r>
        <w:t>Novolex</w:t>
      </w:r>
    </w:p>
    <w:p>
      <w:pPr>
        <w:pStyle w:val="ListBullet"/>
      </w:pPr>
      <w:r>
        <w:t>Vornado Air</w:t>
      </w:r>
    </w:p>
    <w:p>
      <w:pPr>
        <w:pStyle w:val="Heading3"/>
      </w:pPr>
      <w:r>
        <w:t>Corporate Partners</w:t>
      </w:r>
    </w:p>
    <w:p>
      <w:pPr>
        <w:pStyle w:val="ListBullet"/>
      </w:pPr>
      <w:r>
        <w:t>Allen Exploration</w:t>
      </w:r>
    </w:p>
    <w:p>
      <w:pPr>
        <w:pStyle w:val="ListBullet"/>
      </w:pPr>
      <w:r>
        <w:t>LC Industries Foundation</w:t>
      </w:r>
    </w:p>
    <w:p>
      <w:pPr>
        <w:pStyle w:val="ListBullet"/>
      </w:pPr>
      <w:r>
        <w:t>S.P. Richards</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