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w:t>
      </w:r>
    </w:p>
    <w:p>
      <w:pPr/>
      <w:r>
        <w:rPr>
          <w:b w:val="0"/>
        </w:rPr>
        <w:t>Spirits by R&amp;J Liquor and wine by ABC Discount Liquor.</w:t>
      </w:r>
    </w:p>
    <w:p>
      <w:pPr>
        <w:pStyle w:val="Heading3"/>
      </w:pPr>
      <w:r>
        <w:t>6:30 PM, Welcome and Purpose of the Night</w:t>
      </w:r>
    </w:p>
    <w:p>
      <w:pPr/>
      <w:r>
        <w:rPr>
          <w:b w:val="0"/>
        </w:rPr>
        <w:t>Invocation.</w:t>
      </w:r>
    </w:p>
    <w:p>
      <w:pPr/>
      <w:r>
        <w:rPr>
          <w:b w:val="0"/>
        </w:rPr>
        <w:t>National Anthem.</w:t>
      </w:r>
    </w:p>
    <w:p>
      <w:pPr/>
      <w:r>
        <w:rPr>
          <w:b w:val="0"/>
        </w:rPr>
        <w:t>Spirit of Philanthropy Award presented to 6 Meridian.</w:t>
      </w:r>
    </w:p>
    <w:p>
      <w:pPr>
        <w:pStyle w:val="Heading3"/>
      </w:pPr>
      <w:r>
        <w:t>7:00 PM, Dinner served by Scotch &amp; Sirloin</w:t>
      </w:r>
    </w:p>
    <w:p>
      <w:pPr>
        <w:pStyle w:val="Heading3"/>
      </w:pPr>
      <w:r>
        <w:t>7:30 PM, The Envision Journey</w:t>
      </w:r>
    </w:p>
    <w:p>
      <w:pPr>
        <w:pStyle w:val="Heading3"/>
      </w:pPr>
      <w:r>
        <w:t>7:45 PM, Fund-A-Need</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Spirits by R&amp;J Liquor. Wine by ABC Discount Liquor.</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Low Vision Rehabilitation Center.</w:t>
      </w:r>
    </w:p>
    <w:p>
      <w:pPr/>
      <w:r>
        <w:rPr>
          <w:b w:val="0"/>
        </w:rPr>
        <w:t>Guests are invited to experience Meta smart glasses through a guided demonstration led by Envision's clinical team.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w:t>
      </w:r>
    </w:p>
    <w:p>
      <w:pPr/>
      <w:r>
        <w:rPr>
          <w:b w:val="0"/>
        </w:rPr>
        <w:t>Experience art through a different perspective. The Beren Room features a curated selection of tactile works presented by the Envision Arts team, inviting guests to engage with each piece through touch.</w:t>
      </w:r>
    </w:p>
    <w:p>
      <w:pPr/>
      <w:r>
        <w:rPr>
          <w:b w:val="0"/>
        </w:rPr>
        <w:t>Experiences sponsored by High Touch Technologies, Forvis Mazars, 6 Meridian, Hutton, IMA and Summit Films.</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Steven</w:t>
      </w:r>
    </w:p>
    <w:p>
      <w:pPr/>
      <w:r>
        <w:rPr>
          <w:b w:val="0"/>
        </w:rPr>
        <w:t>For nearly 25 years, Steven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fund transportation for teens with vision loss to attend Level Up, where they explore adaptive technology, college, and career options for a successful and independent future.</w:t>
      </w:r>
    </w:p>
    <w:p>
      <w:pPr>
        <w:spacing w:after="240"/>
      </w:pPr>
      <w:r>
        <w:rPr>
          <w:b/>
        </w:rPr>
        <w:t xml:space="preserve">$5,000 </w:t>
      </w:r>
      <w:r>
        <w:t>will provide career training and education through the Workforce Innovation Center for a person who is blind or has low vision, offering a life-changing opportunity.</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r>
        <w:rPr>
          <w:b/>
        </w:rPr>
        <w:t>Your last chance to give tonight.</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paddle, then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of Envision are not eligible to purchase.</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 Inc.</w:t>
      </w:r>
    </w:p>
    <w:p>
      <w:pPr>
        <w:pStyle w:val="Heading3"/>
      </w:pPr>
      <w:r>
        <w:t>Platinum Level Sponsor</w:t>
      </w:r>
    </w:p>
    <w:p>
      <w:pPr>
        <w:pStyle w:val="ListBullet"/>
      </w:pPr>
      <w:r>
        <w:t>Forvis Mazars, LLP</w:t>
      </w:r>
    </w:p>
    <w:p>
      <w:pPr>
        <w:pStyle w:val="Heading3"/>
      </w:pPr>
      <w:r>
        <w:t>Gold Level Sponsor</w:t>
      </w:r>
    </w:p>
    <w:p>
      <w:pPr>
        <w:pStyle w:val="ListBullet"/>
      </w:pPr>
      <w:r>
        <w:t>INTRUST Bank, N.A.</w:t>
      </w:r>
    </w:p>
    <w:p>
      <w:pPr>
        <w:pStyle w:val="Heading3"/>
      </w:pPr>
      <w:r>
        <w:t>Diamond Level Sponsors</w:t>
      </w:r>
    </w:p>
    <w:p>
      <w:pPr>
        <w:pStyle w:val="ListBullet"/>
      </w:pPr>
      <w:r>
        <w:t>6 Meridian</w:t>
      </w:r>
    </w:p>
    <w:p>
      <w:pPr>
        <w:pStyle w:val="ListBullet"/>
      </w:pPr>
      <w:r>
        <w:t>Hutton</w:t>
      </w:r>
    </w:p>
    <w:p>
      <w:pPr>
        <w:pStyle w:val="ListBullet"/>
      </w:pPr>
      <w:r>
        <w:t>IMA, Inc.</w:t>
      </w:r>
    </w:p>
    <w:p>
      <w:pPr>
        <w:pStyle w:val="ListBullet"/>
      </w:pPr>
      <w:r>
        <w:t>Summit Films</w:t>
      </w:r>
    </w:p>
    <w:p>
      <w:pPr>
        <w:pStyle w:val="Heading3"/>
      </w:pPr>
      <w:r>
        <w:t>Silver Level Sponsors</w:t>
      </w:r>
    </w:p>
    <w:p>
      <w:pPr>
        <w:pStyle w:val="ListBullet"/>
      </w:pPr>
      <w:r>
        <w:t>Account Recovery Specialists, Inc.</w:t>
      </w:r>
    </w:p>
    <w:p>
      <w:pPr>
        <w:pStyle w:val="ListBullet"/>
      </w:pPr>
      <w:r>
        <w:t>ADS, Inc.</w:t>
      </w:r>
    </w:p>
    <w:p>
      <w:pPr>
        <w:pStyle w:val="ListBullet"/>
      </w:pPr>
      <w:r>
        <w:t>Atlas Electric, LLC</w:t>
      </w:r>
    </w:p>
    <w:p>
      <w:pPr>
        <w:pStyle w:val="ListBullet"/>
      </w:pPr>
      <w:r>
        <w:t>Bank of America</w:t>
      </w:r>
    </w:p>
    <w:p>
      <w:pPr>
        <w:pStyle w:val="ListBullet"/>
      </w:pPr>
      <w:r>
        <w:t>Belleville Boot Company</w:t>
      </w:r>
    </w:p>
    <w:p>
      <w:pPr>
        <w:pStyle w:val="ListBullet"/>
      </w:pPr>
      <w:r>
        <w:t>Blue Cross and Blue Shield of Kansas</w:t>
      </w:r>
    </w:p>
    <w:p>
      <w:pPr>
        <w:pStyle w:val="ListBullet"/>
      </w:pPr>
      <w:r>
        <w:t>Corza Ophthalmology</w:t>
      </w:r>
    </w:p>
    <w:p>
      <w:pPr>
        <w:pStyle w:val="ListBullet"/>
      </w:pPr>
      <w:r>
        <w:t>Eby Construction Company</w:t>
      </w:r>
    </w:p>
    <w:p>
      <w:pPr>
        <w:pStyle w:val="ListBullet"/>
      </w:pPr>
      <w:r>
        <w:t>Emprise Bank</w:t>
      </w:r>
    </w:p>
    <w:p>
      <w:pPr>
        <w:pStyle w:val="ListBullet"/>
      </w:pPr>
      <w:r>
        <w:t>Enza Financial, LLC</w:t>
      </w:r>
    </w:p>
    <w:p>
      <w:pPr>
        <w:pStyle w:val="ListBullet"/>
      </w:pPr>
      <w:r>
        <w:t>John and Julie Dombo</w:t>
      </w:r>
    </w:p>
    <w:p>
      <w:pPr>
        <w:pStyle w:val="ListBullet"/>
      </w:pPr>
      <w:r>
        <w:t>Massif</w:t>
      </w:r>
    </w:p>
    <w:p>
      <w:pPr>
        <w:pStyle w:val="ListBullet"/>
      </w:pPr>
      <w:r>
        <w:t>Novolex</w:t>
      </w:r>
    </w:p>
    <w:p>
      <w:pPr>
        <w:pStyle w:val="ListBullet"/>
      </w:pPr>
      <w:r>
        <w:t>Pitt Plastics</w:t>
      </w:r>
    </w:p>
    <w:p>
      <w:pPr>
        <w:pStyle w:val="ListBullet"/>
      </w:pPr>
      <w:r>
        <w:t>R.K. Black, Inc.</w:t>
      </w:r>
    </w:p>
    <w:p>
      <w:pPr>
        <w:pStyle w:val="ListBullet"/>
      </w:pPr>
      <w:r>
        <w:t>Vornado Air</w:t>
      </w:r>
    </w:p>
    <w:p>
      <w:pPr>
        <w:pStyle w:val="Heading3"/>
      </w:pPr>
      <w:r>
        <w:t>Corporate Partners</w:t>
      </w:r>
    </w:p>
    <w:p>
      <w:pPr>
        <w:pStyle w:val="ListBullet"/>
      </w:pPr>
      <w:r>
        <w:t>Allen Exploration</w:t>
      </w:r>
    </w:p>
    <w:p>
      <w:pPr>
        <w:pStyle w:val="ListBullet"/>
      </w:pPr>
      <w:r>
        <w:t>LC Industries Foundation</w:t>
      </w:r>
    </w:p>
    <w:p>
      <w:pPr>
        <w:pStyle w:val="ListBullet"/>
      </w:pPr>
      <w:r>
        <w:t>S.P. Richards Company</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p>
      <w:pPr>
        <w:pStyle w:val="Heading2"/>
        <w:pageBreakBefore w:val="0"/>
      </w:pPr>
      <w:r>
        <w:t>Printed by Envision Print</w:t>
      </w:r>
    </w:p>
    <w:p>
      <w:pPr>
        <w:keepNext/>
        <w:spacing w:after="80"/>
        <w:pBdr>
          <w:bottom w:val="single" w:sz="18" w:space="1" w:color="E61636"/>
        </w:pBdr>
      </w:pPr>
    </w:p>
    <w:p>
      <w:pPr/>
      <w:r>
        <w:rPr>
          <w:b w:val="0"/>
        </w:rPr>
        <w:t>This program was produced by Envision Print, supporting meaningful employment opportunities for people who are blind or have low vision.</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