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w:t>
      </w:r>
    </w:p>
    <w:p>
      <w:pPr/>
      <w:r>
        <w:rPr>
          <w:b w:val="0"/>
        </w:rPr>
        <w:t>Spirits by R&amp;J Liquor and wine by ABC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Low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provide career training and education services through the Workforce Innovation Center for a person who is blind or has low vision, offering a life-changing opportunity.</w:t>
      </w:r>
    </w:p>
    <w:p>
      <w:pPr>
        <w:spacing w:after="240"/>
      </w:pPr>
      <w:r>
        <w:rPr>
          <w:b/>
        </w:rPr>
        <w:t xml:space="preserve">$5,000 </w:t>
      </w:r>
      <w:r>
        <w:t>will fund transportation for teens with vision loss to attend Level Up, where they explore adaptive technology, college, and career options for a successful and independent future.</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bidder number, listen for acknowledgment of your gift, and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and volunteers of Envision are not eligible to purchase or win.</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Atlas Electric, LLC</w:t>
      </w:r>
    </w:p>
    <w:p>
      <w:pPr>
        <w:pStyle w:val="ListBullet"/>
      </w:pPr>
      <w:r>
        <w:t>Bank of America, N.A.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Service Steel Aerospace Corp.</w:t>
      </w:r>
    </w:p>
    <w:p>
      <w:pPr>
        <w:pStyle w:val="ListBullet"/>
      </w:pPr>
      <w:r>
        <w:t>Vornado Air</w:t>
      </w:r>
    </w:p>
    <w:p>
      <w:pPr>
        <w:pStyle w:val="Heading3"/>
      </w:pPr>
      <w:r>
        <w:t>Corporate Partners</w:t>
      </w:r>
    </w:p>
    <w:p>
      <w:pPr>
        <w:pStyle w:val="ListBullet"/>
      </w:pPr>
      <w:r>
        <w:t>Allen Exploration, LLC</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p>
      <w:pPr>
        <w:pStyle w:val="Heading2"/>
        <w:pageBreakBefore w:val="0"/>
      </w:pPr>
      <w:r>
        <w:t>Printed by Envision Print</w:t>
      </w:r>
    </w:p>
    <w:p>
      <w:pPr>
        <w:keepNext/>
        <w:spacing w:after="80"/>
        <w:pBdr>
          <w:bottom w:val="single" w:sz="18" w:space="1" w:color="E61636"/>
        </w:pBdr>
      </w:pPr>
    </w:p>
    <w:p>
      <w:pPr/>
      <w:r>
        <w:rPr>
          <w:b w:val="0"/>
        </w:rPr>
        <w:t>This program was produced by Envision Print, supporting meaningful employment opportunities for people who are blind or have low vision.</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