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r w:rsidRPr="00094248">
        <w:rPr>
          <w:rFonts w:eastAsia="Times New Roman"/>
        </w:rPr>
        <w:t>Sample Competenc</w:t>
      </w:r>
      <w:r w:rsidR="002C3EC9">
        <w:rPr>
          <w:rFonts w:eastAsia="Times New Roman"/>
        </w:rPr>
        <w:t>ies &amp; Proficiencies</w:t>
      </w:r>
    </w:p>
    <w:p w:rsidR="00946A6A" w:rsidRDefault="00946A6A" w:rsidP="00946A6A">
      <w:pPr>
        <w:shd w:val="clear" w:color="auto" w:fill="FFFFFF"/>
        <w:spacing w:before="240" w:after="240"/>
        <w:rPr>
          <w:rFonts w:cstheme="minorHAnsi"/>
          <w:sz w:val="24"/>
          <w:szCs w:val="24"/>
        </w:rPr>
      </w:pPr>
      <w:r w:rsidRPr="00946A6A">
        <w:rPr>
          <w:rFonts w:cstheme="minorHAnsi"/>
          <w:i/>
          <w:iCs/>
          <w:sz w:val="24"/>
          <w:szCs w:val="24"/>
        </w:rPr>
        <w:t>Core competencies</w:t>
      </w:r>
      <w:r w:rsidRPr="00946A6A">
        <w:rPr>
          <w:rFonts w:cstheme="minorHAnsi"/>
          <w:sz w:val="24"/>
          <w:szCs w:val="24"/>
        </w:rPr>
        <w:t> are the professional skills an applicant must possess from their first day in the position you're hiring for, while </w:t>
      </w:r>
      <w:r w:rsidRPr="00946A6A">
        <w:rPr>
          <w:rFonts w:cstheme="minorHAnsi"/>
          <w:i/>
          <w:iCs/>
          <w:sz w:val="24"/>
          <w:szCs w:val="24"/>
        </w:rPr>
        <w:t>proficiencies</w:t>
      </w:r>
      <w:r w:rsidRPr="00946A6A">
        <w:rPr>
          <w:rFonts w:cstheme="minorHAnsi"/>
          <w:sz w:val="24"/>
          <w:szCs w:val="24"/>
        </w:rPr>
        <w:t> gauge how skilled an applicant is with the given competency depending on years of experience, the scale of the organizations they've worked in, or the complexity of the projects they've participated in.</w:t>
      </w:r>
    </w:p>
    <w:p w:rsidR="002C3EC9"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Use these examples to develop your own core competencies and proficiencies during a job analysis workshop.</w:t>
      </w:r>
      <w:r w:rsidR="002C3EC9">
        <w:rPr>
          <w:rFonts w:cstheme="minorHAnsi"/>
          <w:sz w:val="24"/>
          <w:szCs w:val="24"/>
        </w:rPr>
        <w:t xml:space="preserve"> Steps are </w:t>
      </w:r>
      <w:r w:rsidR="00946A6A">
        <w:rPr>
          <w:rFonts w:cstheme="minorHAnsi"/>
          <w:sz w:val="24"/>
          <w:szCs w:val="24"/>
        </w:rPr>
        <w:t xml:space="preserve">bulleted below and </w:t>
      </w:r>
      <w:r w:rsidR="002C3EC9">
        <w:rPr>
          <w:rFonts w:cstheme="minorHAnsi"/>
          <w:sz w:val="24"/>
          <w:szCs w:val="24"/>
        </w:rPr>
        <w:t xml:space="preserve">detailed at </w:t>
      </w:r>
      <w:hyperlink r:id="rId5" w:history="1">
        <w:r w:rsidR="002C3EC9" w:rsidRPr="002C3EC9">
          <w:rPr>
            <w:rStyle w:val="Hyperlink"/>
            <w:rFonts w:cstheme="minorHAnsi"/>
            <w:sz w:val="24"/>
            <w:szCs w:val="24"/>
          </w:rPr>
          <w:t>https://smeqa.usds.gov/hiring-phases/job-analysis/</w:t>
        </w:r>
      </w:hyperlink>
      <w:r w:rsidR="00946A6A">
        <w:rPr>
          <w:rFonts w:cstheme="minorHAnsi"/>
          <w:sz w:val="24"/>
          <w:szCs w:val="24"/>
        </w:rPr>
        <w:t>.</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w:t>
      </w:r>
      <w:r w:rsidR="002C3EC9">
        <w:rPr>
          <w:rFonts w:cstheme="minorHAnsi"/>
          <w:sz w:val="24"/>
          <w:szCs w:val="24"/>
        </w:rPr>
        <w:t>create</w:t>
      </w:r>
      <w:r w:rsidRPr="00094248">
        <w:rPr>
          <w:rFonts w:cstheme="minorHAnsi"/>
          <w:sz w:val="24"/>
          <w:szCs w:val="24"/>
        </w:rPr>
        <w:t xml:space="preserve"> 4-</w:t>
      </w:r>
      <w:r w:rsidR="002C3EC9">
        <w:rPr>
          <w:rFonts w:cstheme="minorHAnsi"/>
          <w:sz w:val="24"/>
          <w:szCs w:val="24"/>
        </w:rPr>
        <w:t xml:space="preserve">6 </w:t>
      </w:r>
      <w:r w:rsidRPr="00094248">
        <w:rPr>
          <w:rFonts w:cstheme="minorHAnsi"/>
          <w:sz w:val="24"/>
          <w:szCs w:val="24"/>
        </w:rPr>
        <w:t xml:space="preserve">required core competencies required for the position. </w:t>
      </w:r>
    </w:p>
    <w:p w:rsid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w:t>
      </w:r>
      <w:r w:rsidR="000F78A0" w:rsidRPr="00094248">
        <w:rPr>
          <w:rFonts w:cstheme="minorHAnsi"/>
          <w:sz w:val="24"/>
          <w:szCs w:val="24"/>
        </w:rPr>
        <w:t xml:space="preserve"> proficiency levels </w:t>
      </w:r>
      <w:r>
        <w:rPr>
          <w:rFonts w:cstheme="minorHAnsi"/>
          <w:sz w:val="24"/>
          <w:szCs w:val="24"/>
        </w:rPr>
        <w:t>representing levels of skill within each competency</w:t>
      </w:r>
    </w:p>
    <w:p w:rsidR="00946A6A" w:rsidRP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 what proficiency levels are required to quality for a specific grade</w:t>
      </w:r>
    </w:p>
    <w:p w:rsidR="00794A37" w:rsidRPr="00A41E1C" w:rsidRDefault="00794A37" w:rsidP="005A6E74">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 xml:space="preserve">Make sure your job analysis documentation shows 4-5 tasks </w:t>
      </w:r>
      <w:r w:rsidR="00946A6A">
        <w:rPr>
          <w:rFonts w:cstheme="minorHAnsi"/>
          <w:sz w:val="24"/>
          <w:szCs w:val="24"/>
        </w:rPr>
        <w:t>for</w:t>
      </w:r>
      <w:r>
        <w:rPr>
          <w:rFonts w:cstheme="minorHAnsi"/>
          <w:sz w:val="24"/>
          <w:szCs w:val="24"/>
        </w:rPr>
        <w:t xml:space="preserve"> each required competency to justify why that competency is required to qualify.</w:t>
      </w:r>
    </w:p>
    <w:p w:rsidR="00A41E1C" w:rsidRDefault="003224C7" w:rsidP="005A6E74">
      <w:pPr>
        <w:pStyle w:val="Heading1"/>
        <w:rPr>
          <w:rFonts w:eastAsia="Times New Roman"/>
        </w:rPr>
      </w:pPr>
      <w:r>
        <w:rPr>
          <w:rFonts w:eastAsia="Times New Roman"/>
        </w:rPr>
        <w:t>Example with four proficiency levels:</w:t>
      </w:r>
    </w:p>
    <w:p w:rsidR="003224C7" w:rsidRPr="003224C7" w:rsidRDefault="003224C7" w:rsidP="003224C7">
      <w:r>
        <w:t xml:space="preserve">Use four levels when doing job analysis for more than one grade level or when you may want to reuse this work for an additional grade level in the future. It may also help </w:t>
      </w:r>
      <w:r w:rsidR="00946A6A">
        <w:t>t</w:t>
      </w:r>
      <w:r>
        <w:t xml:space="preserve">o define four levels before deciding which level is appropriate for the grade in question. </w:t>
      </w:r>
      <w:r w:rsidR="004F2307">
        <w:t xml:space="preserve"> If SMEs decide that for a GS13 position</w:t>
      </w:r>
      <w:r w:rsidR="00946A6A">
        <w:t>,</w:t>
      </w:r>
      <w:r w:rsidR="004F2307">
        <w:t xml:space="preserve"> the required proficiency level is “experienced,” the applicant </w:t>
      </w:r>
      <w:r w:rsidR="00946A6A">
        <w:t xml:space="preserve">will need </w:t>
      </w:r>
      <w:r w:rsidR="004F2307">
        <w:t>52 weeks experience at the “experienced” level to qualify for GS13.</w:t>
      </w:r>
      <w:r w:rsidR="005B5F75">
        <w:t xml:space="preserve"> Likewise, SMEs could decide that the applicant will need 52 weeks experience at the “master” level to qualify for GS15.</w:t>
      </w:r>
    </w:p>
    <w:p w:rsidR="005A6E74" w:rsidRDefault="00E30542" w:rsidP="00946A6A">
      <w:pPr>
        <w:pStyle w:val="Heading4"/>
        <w:rPr>
          <w:rFonts w:eastAsia="Times New Roman"/>
        </w:rPr>
      </w:pPr>
      <w:r w:rsidRPr="00946A6A">
        <w:rPr>
          <w:rFonts w:eastAsia="Times New Roman"/>
          <w:sz w:val="24"/>
        </w:rPr>
        <w:t>Analytical Ability</w:t>
      </w:r>
      <w:r w:rsidR="00946A6A" w:rsidRPr="00946A6A">
        <w:rPr>
          <w:rFonts w:eastAsia="Times New Roman"/>
          <w:sz w:val="24"/>
        </w:rPr>
        <w:t>:</w:t>
      </w:r>
      <w:r w:rsidR="00946A6A" w:rsidRPr="00946A6A">
        <w:rPr>
          <w:sz w:val="24"/>
        </w:rPr>
        <w:t xml:space="preserve"> </w:t>
      </w:r>
      <w:r w:rsidR="00946A6A" w:rsidRPr="00946A6A">
        <w:rPr>
          <w:rFonts w:asciiTheme="minorHAnsi" w:hAnsiTheme="minorHAnsi"/>
          <w:i w:val="0"/>
          <w:color w:val="auto"/>
          <w:sz w:val="24"/>
        </w:rPr>
        <w:t>Approaches problems quantitatively by defining and tracking key metrics to make data-driven decisions.</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Displays some critical thinking and problem-solving abilities. May start to break a problem down in component parts, but not completely. Able to identify basi</w:t>
      </w:r>
      <w:r w:rsidR="004F2307">
        <w:rPr>
          <w:rFonts w:eastAsia="Times New Roman" w:cstheme="minorHAnsi"/>
          <w:color w:val="24292E"/>
          <w:sz w:val="24"/>
          <w:szCs w:val="24"/>
        </w:rPr>
        <w:t>c product or project metrics</w:t>
      </w:r>
      <w:r w:rsidRPr="00094248">
        <w:rPr>
          <w:rFonts w:eastAsia="Times New Roman" w:cstheme="minorHAnsi"/>
          <w:color w:val="24292E"/>
          <w:sz w:val="24"/>
          <w:szCs w:val="24"/>
        </w:rPr>
        <w:t xml:space="preserve"> but does not connect these to business or user value.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3224C7" w:rsidRDefault="00984485" w:rsidP="003224C7">
      <w:pPr>
        <w:pStyle w:val="Heading1"/>
        <w:rPr>
          <w:rFonts w:eastAsia="Times New Roman"/>
        </w:rPr>
      </w:pPr>
      <w:r>
        <w:rPr>
          <w:rFonts w:eastAsia="Times New Roman"/>
        </w:rPr>
        <w:br w:type="page"/>
      </w:r>
      <w:r w:rsidR="003224C7">
        <w:rPr>
          <w:rFonts w:eastAsia="Times New Roman"/>
        </w:rPr>
        <w:lastRenderedPageBreak/>
        <w:t>Example with two proficiency levels:</w:t>
      </w:r>
    </w:p>
    <w:p w:rsidR="003224C7" w:rsidRPr="003224C7" w:rsidRDefault="004F2307" w:rsidP="003224C7">
      <w:r>
        <w:t>You may choose to have SMEs write only two proficiency levels if your announcement is only for one GS level and you want to save some time during job analysis. They are required to at least define the level that is required and one level above that in order to later establish categories as required by category rating rules.  If the hiring action was for a GS13 position, the “meets” level would mean the applicant needs 52 weeks experience at that level in order to qualify for GS13.</w:t>
      </w:r>
    </w:p>
    <w:p w:rsidR="00946A6A" w:rsidRPr="005B5F75" w:rsidRDefault="00946A6A" w:rsidP="005B5F75">
      <w:pPr>
        <w:pStyle w:val="Heading4"/>
        <w:spacing w:before="0" w:after="120"/>
        <w:rPr>
          <w:rFonts w:asciiTheme="minorHAnsi" w:hAnsiTheme="minorHAnsi"/>
          <w:i w:val="0"/>
          <w:color w:val="auto"/>
          <w:sz w:val="24"/>
        </w:rPr>
      </w:pPr>
      <w:r w:rsidRPr="00946A6A">
        <w:rPr>
          <w:rFonts w:eastAsia="Times New Roman"/>
          <w:sz w:val="24"/>
        </w:rPr>
        <w:t>Analytical Ability:</w:t>
      </w:r>
      <w:r w:rsidRPr="00946A6A">
        <w:rPr>
          <w:sz w:val="24"/>
        </w:rPr>
        <w:t xml:space="preserve"> </w:t>
      </w:r>
      <w:r w:rsidRPr="00946A6A">
        <w:rPr>
          <w:rFonts w:asciiTheme="minorHAnsi" w:hAnsiTheme="minorHAnsi"/>
          <w:i w:val="0"/>
          <w:color w:val="auto"/>
          <w:sz w:val="24"/>
        </w:rPr>
        <w:t>Approaches problems quantitatively by defining and tracking key metrics to make data-driven decisions.</w:t>
      </w:r>
    </w:p>
    <w:p w:rsidR="003224C7" w:rsidRPr="00094248" w:rsidRDefault="003224C7" w:rsidP="003224C7">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Meets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Breaks problems down into component parts. Displays repeated experience in qualitative and quantitative analysis. Defines product or project metrics beyond the basics and ties these metrics to decisions.</w:t>
      </w:r>
    </w:p>
    <w:p w:rsidR="00984485" w:rsidRPr="0026476D" w:rsidRDefault="003224C7" w:rsidP="0026476D">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Exceeds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Brings analytical thinking to everything they do, and has a range and depth of experience doing so. Anticipates the need for metrics and analysis early in the product and project discovery and design process, and carries metrics through iterations.</w:t>
      </w:r>
    </w:p>
    <w:p w:rsidR="003224C7" w:rsidRPr="004F2307" w:rsidRDefault="004F2307">
      <w:pPr>
        <w:rPr>
          <w:rFonts w:asciiTheme="majorHAnsi" w:eastAsia="Times New Roman" w:hAnsiTheme="majorHAnsi" w:cstheme="majorBidi"/>
          <w:color w:val="2E74B5" w:themeColor="accent1" w:themeShade="BF"/>
          <w:sz w:val="44"/>
          <w:szCs w:val="44"/>
        </w:rPr>
      </w:pPr>
      <w:r w:rsidRPr="004F2307">
        <w:rPr>
          <w:rFonts w:asciiTheme="majorHAnsi" w:eastAsia="Times New Roman" w:hAnsiTheme="majorHAnsi" w:cstheme="majorBidi"/>
          <w:color w:val="2E74B5" w:themeColor="accent1" w:themeShade="BF"/>
          <w:sz w:val="44"/>
          <w:szCs w:val="44"/>
        </w:rPr>
        <w:t>Competency Library</w:t>
      </w:r>
      <w:r w:rsidR="003224C7" w:rsidRPr="004F2307">
        <w:rPr>
          <w:rFonts w:asciiTheme="majorHAnsi" w:eastAsia="Times New Roman" w:hAnsiTheme="majorHAnsi" w:cstheme="majorBidi"/>
          <w:color w:val="2E74B5" w:themeColor="accent1" w:themeShade="BF"/>
          <w:sz w:val="44"/>
          <w:szCs w:val="44"/>
        </w:rPr>
        <w:t>:</w:t>
      </w:r>
    </w:p>
    <w:p w:rsidR="00E374EB" w:rsidRDefault="00E374EB">
      <w:pPr>
        <w:rPr>
          <w:rFonts w:asciiTheme="majorHAnsi" w:eastAsia="Times New Roman" w:hAnsiTheme="majorHAnsi" w:cstheme="majorBidi"/>
          <w:color w:val="2E74B5" w:themeColor="accent1" w:themeShade="BF"/>
          <w:sz w:val="32"/>
          <w:szCs w:val="32"/>
        </w:rPr>
      </w:pPr>
      <w:r>
        <w:rPr>
          <w:rFonts w:eastAsia="Times New Roman" w:cstheme="minorHAnsi"/>
          <w:color w:val="24292E"/>
          <w:sz w:val="24"/>
          <w:szCs w:val="24"/>
        </w:rPr>
        <w:t>The following examples are all shown with four proficiency levels</w:t>
      </w:r>
      <w:r w:rsidRPr="00094248">
        <w:rPr>
          <w:rFonts w:eastAsia="Times New Roman" w:cstheme="minorHAnsi"/>
          <w:color w:val="24292E"/>
          <w:sz w:val="24"/>
          <w:szCs w:val="24"/>
        </w:rPr>
        <w:t>.</w:t>
      </w:r>
    </w:p>
    <w:p w:rsidR="00984485" w:rsidRPr="004F2307" w:rsidRDefault="00984485" w:rsidP="001B5AB4">
      <w:pPr>
        <w:numPr>
          <w:ilvl w:val="0"/>
          <w:numId w:val="15"/>
        </w:numPr>
        <w:shd w:val="clear" w:color="auto" w:fill="FFFFFF"/>
        <w:spacing w:before="60" w:after="100" w:afterAutospacing="1" w:line="240" w:lineRule="auto"/>
        <w:rPr>
          <w:rFonts w:asciiTheme="majorHAnsi" w:eastAsiaTheme="majorEastAsia" w:hAnsiTheme="majorHAnsi" w:cstheme="majorBidi"/>
          <w:color w:val="2E74B5" w:themeColor="accent1" w:themeShade="BF"/>
          <w:sz w:val="32"/>
          <w:szCs w:val="32"/>
        </w:rPr>
      </w:pPr>
      <w:r>
        <w:br w:type="page"/>
      </w:r>
    </w:p>
    <w:p w:rsidR="00A41E1C" w:rsidRPr="00984485" w:rsidRDefault="000F78A0" w:rsidP="00984485">
      <w:pPr>
        <w:pStyle w:val="Heading1"/>
      </w:pPr>
      <w:r w:rsidRPr="00A41E1C">
        <w:lastRenderedPageBreak/>
        <w:t>Customer Service and Support</w:t>
      </w:r>
    </w:p>
    <w:p w:rsidR="00A41E1C" w:rsidRPr="00A41E1C" w:rsidRDefault="00A41E1C" w:rsidP="00A41E1C">
      <w:pPr>
        <w:rPr>
          <w:sz w:val="24"/>
          <w:szCs w:val="24"/>
        </w:rPr>
      </w:pPr>
      <w:r>
        <w:rPr>
          <w:sz w:val="24"/>
          <w:szCs w:val="24"/>
        </w:rPr>
        <w:br/>
      </w:r>
      <w:r w:rsidRPr="00A41E1C">
        <w:rPr>
          <w:sz w:val="24"/>
          <w:szCs w:val="24"/>
        </w:rPr>
        <w:t>Works with customers to assess their needs, provide information or assistance, resolve their problems</w:t>
      </w:r>
      <w:r w:rsidR="003D1A0E">
        <w:rPr>
          <w:sz w:val="24"/>
          <w:szCs w:val="24"/>
        </w:rPr>
        <w:t>, or satisfy their expectations. I</w:t>
      </w:r>
      <w:r w:rsidRPr="00A41E1C">
        <w:rPr>
          <w:sz w:val="24"/>
          <w:szCs w:val="24"/>
        </w:rPr>
        <w:t>s committed to providing quality products and services</w:t>
      </w:r>
      <w:r w:rsidR="003D1A0E">
        <w:rPr>
          <w:sz w:val="24"/>
          <w:szCs w:val="24"/>
        </w:rPr>
        <w:t xml:space="preserve"> that meet the user’s needs</w:t>
      </w:r>
      <w:r w:rsidRPr="00A41E1C">
        <w:rPr>
          <w:sz w:val="24"/>
          <w:szCs w:val="24"/>
        </w:rPr>
        <w:t>.</w:t>
      </w:r>
    </w:p>
    <w:p w:rsidR="00984485" w:rsidRPr="000F78A0"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Possesses no experience with a customer engagement and customer support.</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w:t>
      </w:r>
      <w:r w:rsidR="003D1A0E">
        <w:rPr>
          <w:rFonts w:eastAsia="Times New Roman" w:cstheme="minorHAnsi"/>
          <w:color w:val="24292E"/>
          <w:sz w:val="24"/>
          <w:szCs w:val="24"/>
        </w:rPr>
        <w:t>Limited</w:t>
      </w:r>
      <w:r w:rsidRPr="000F78A0">
        <w:rPr>
          <w:rFonts w:eastAsia="Times New Roman" w:cstheme="minorHAnsi"/>
          <w:color w:val="24292E"/>
          <w:sz w:val="24"/>
          <w:szCs w:val="24"/>
        </w:rPr>
        <w:t xml:space="preserve"> experience with a customer engagement and customer support; able to resolve customer issues with minimal supervisory assistance. Has minimal experience in gathering and analyzing data for process improvement and little project management experience.</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A41E1C" w:rsidRDefault="000F78A0" w:rsidP="00A41E1C">
      <w:pPr>
        <w:pStyle w:val="Heading1"/>
      </w:pPr>
      <w:r w:rsidRPr="00094248">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w:t>
      </w:r>
      <w:r w:rsidR="003D1A0E">
        <w:rPr>
          <w:sz w:val="24"/>
          <w:szCs w:val="24"/>
        </w:rPr>
        <w:t xml:space="preserve"> Able to frame technical choices and tradeoffs</w:t>
      </w:r>
      <w:r w:rsidRPr="00A41E1C">
        <w:rPr>
          <w:sz w:val="24"/>
          <w:szCs w:val="24"/>
        </w:rPr>
        <w:t xml:space="preserve"> to decision makers and justify organizational IT needs against business priorities.</w:t>
      </w:r>
    </w:p>
    <w:p w:rsidR="00984485" w:rsidRPr="000F78A0" w:rsidRDefault="00984485" w:rsidP="00984485">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A41E1C" w:rsidRPr="00984485"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lastRenderedPageBreak/>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p>
    <w:p w:rsidR="00A41E1C" w:rsidRDefault="00094248" w:rsidP="00A41E1C">
      <w:pPr>
        <w:pStyle w:val="Heading1"/>
      </w:pPr>
      <w:r w:rsidRPr="00094248">
        <w:t>Data Analysis</w:t>
      </w:r>
    </w:p>
    <w:p w:rsidR="00A41E1C" w:rsidRPr="00A41E1C" w:rsidRDefault="00A41E1C" w:rsidP="00A41E1C">
      <w:pPr>
        <w:rPr>
          <w:sz w:val="24"/>
          <w:szCs w:val="24"/>
        </w:rPr>
      </w:pPr>
      <w:r>
        <w:rPr>
          <w:sz w:val="24"/>
          <w:szCs w:val="24"/>
        </w:rPr>
        <w:br/>
      </w:r>
      <w:r w:rsidRPr="00A41E1C">
        <w:rPr>
          <w:sz w:val="24"/>
          <w:szCs w:val="24"/>
        </w:rPr>
        <w:t xml:space="preserve">Plans, develops, and administers systems </w:t>
      </w:r>
      <w:r w:rsidR="00261ED4">
        <w:rPr>
          <w:sz w:val="24"/>
          <w:szCs w:val="24"/>
        </w:rPr>
        <w:t>or</w:t>
      </w:r>
      <w:r w:rsidRPr="00A41E1C">
        <w:rPr>
          <w:sz w:val="24"/>
          <w:szCs w:val="24"/>
        </w:rPr>
        <w:t xml:space="preserve"> applications for acquiring, storing, and retrieving data. Improves data quality, identifies patterns, and visualizes results to drive data-driven insights and decision making across the organization. </w:t>
      </w:r>
    </w:p>
    <w:p w:rsidR="00651AF0" w:rsidRPr="00094248" w:rsidRDefault="00651AF0" w:rsidP="00651AF0">
      <w:pPr>
        <w:numPr>
          <w:ilvl w:val="0"/>
          <w:numId w:val="18"/>
        </w:numPr>
        <w:shd w:val="clear" w:color="auto" w:fill="FFFFFF"/>
        <w:spacing w:before="100" w:beforeAutospacing="1"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651AF0" w:rsidRPr="004F2307" w:rsidRDefault="00651AF0" w:rsidP="00D14C9A">
      <w:pPr>
        <w:numPr>
          <w:ilvl w:val="0"/>
          <w:numId w:val="18"/>
        </w:numPr>
        <w:shd w:val="clear" w:color="auto" w:fill="FFFFFF"/>
        <w:spacing w:before="60" w:after="100" w:afterAutospacing="1" w:line="240" w:lineRule="auto"/>
        <w:rPr>
          <w:rFonts w:asciiTheme="majorHAnsi" w:eastAsiaTheme="majorEastAsia"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b/>
          <w:bCs/>
          <w:color w:val="24292E"/>
          <w:sz w:val="24"/>
          <w:szCs w:val="24"/>
        </w:rPr>
        <w:t>:</w:t>
      </w:r>
      <w:r w:rsidRPr="004F2307">
        <w:rPr>
          <w:rFonts w:eastAsia="Times New Roman" w:cstheme="minorHAnsi"/>
          <w:color w:val="24292E"/>
          <w:sz w:val="24"/>
          <w:szCs w:val="24"/>
        </w:rPr>
        <w:t>  Guides others in making data-driven decisions. Can leverage existing and create new data sources as appropriate</w:t>
      </w:r>
      <w:r w:rsidR="003D1A0E">
        <w:rPr>
          <w:rFonts w:eastAsia="Times New Roman" w:cstheme="minorHAnsi"/>
          <w:color w:val="24292E"/>
          <w:sz w:val="24"/>
          <w:szCs w:val="24"/>
        </w:rPr>
        <w:t xml:space="preserve"> while anticipating changes to data requirements</w:t>
      </w:r>
      <w:r w:rsidRPr="004F2307">
        <w:rPr>
          <w:rFonts w:eastAsia="Times New Roman" w:cstheme="minorHAnsi"/>
          <w:color w:val="24292E"/>
          <w:sz w:val="24"/>
          <w:szCs w:val="24"/>
        </w:rPr>
        <w:t>.</w:t>
      </w:r>
      <w:r w:rsidR="003D1A0E">
        <w:rPr>
          <w:rFonts w:eastAsia="Times New Roman" w:cstheme="minorHAnsi"/>
          <w:color w:val="24292E"/>
          <w:sz w:val="24"/>
          <w:szCs w:val="24"/>
        </w:rPr>
        <w:t xml:space="preserve"> </w:t>
      </w:r>
      <w:r w:rsidR="003D1A0E" w:rsidRPr="00A41E1C">
        <w:rPr>
          <w:sz w:val="24"/>
          <w:szCs w:val="24"/>
        </w:rPr>
        <w:t>Evaluates and governs the use of new data technologies and architectures.</w:t>
      </w:r>
    </w:p>
    <w:p w:rsidR="005215EC" w:rsidRDefault="005215EC" w:rsidP="005215EC">
      <w:pPr>
        <w:pStyle w:val="Heading1"/>
        <w:rPr>
          <w:rFonts w:eastAsia="Times New Roman"/>
        </w:rPr>
      </w:pPr>
      <w:r w:rsidRPr="00094248">
        <w:rPr>
          <w:rFonts w:eastAsia="Times New Roman"/>
        </w:rPr>
        <w:t>Engineering Considerations</w:t>
      </w:r>
    </w:p>
    <w:p w:rsidR="005215EC" w:rsidRPr="00A41E1C" w:rsidRDefault="005215EC" w:rsidP="005215EC">
      <w:pPr>
        <w:rPr>
          <w:sz w:val="24"/>
          <w:szCs w:val="24"/>
        </w:rPr>
      </w:pPr>
      <w:r>
        <w:rPr>
          <w:sz w:val="24"/>
          <w:szCs w:val="24"/>
        </w:rPr>
        <w:br/>
      </w:r>
      <w:r w:rsidRPr="00A41E1C">
        <w:rPr>
          <w:sz w:val="24"/>
          <w:szCs w:val="24"/>
        </w:rPr>
        <w:t>Works effectively with engineers as a true partner. Understands the technical stack of a product and how it can impact product design and project schedules. Considers the complexities involved in building technology.</w:t>
      </w:r>
    </w:p>
    <w:p w:rsidR="005215EC" w:rsidRPr="00094248" w:rsidRDefault="005215EC" w:rsidP="005215EC">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5215EC" w:rsidRPr="00094248"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5215EC" w:rsidRPr="00094248"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5215EC" w:rsidRPr="00651AF0"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A41E1C" w:rsidRDefault="00196A55" w:rsidP="00A41E1C">
      <w:pPr>
        <w:pStyle w:val="Heading1"/>
      </w:pPr>
      <w:r w:rsidRPr="00094248">
        <w:t>Incident and Change Management</w:t>
      </w:r>
    </w:p>
    <w:p w:rsidR="00196A55" w:rsidRPr="00A41E1C" w:rsidRDefault="00A41E1C" w:rsidP="00A41E1C">
      <w:pPr>
        <w:rPr>
          <w:rFonts w:asciiTheme="majorHAnsi" w:hAnsiTheme="majorHAnsi" w:cstheme="majorBidi"/>
          <w:color w:val="2E74B5" w:themeColor="accent1" w:themeShade="BF"/>
          <w:sz w:val="24"/>
          <w:szCs w:val="24"/>
        </w:rPr>
      </w:pPr>
      <w:r>
        <w:rPr>
          <w:sz w:val="24"/>
          <w:szCs w:val="24"/>
          <w:shd w:val="clear" w:color="auto" w:fill="FFFFFF"/>
        </w:rPr>
        <w:br/>
      </w:r>
      <w:r w:rsidR="00261ED4">
        <w:rPr>
          <w:sz w:val="24"/>
          <w:szCs w:val="24"/>
          <w:shd w:val="clear" w:color="auto" w:fill="FFFFFF"/>
        </w:rPr>
        <w:t>E</w:t>
      </w:r>
      <w:r w:rsidR="00196A55" w:rsidRPr="00A41E1C">
        <w:rPr>
          <w:sz w:val="24"/>
          <w:szCs w:val="24"/>
          <w:shd w:val="clear" w:color="auto" w:fill="FFFFFF"/>
        </w:rPr>
        <w:t>ffectively manage</w:t>
      </w:r>
      <w:r w:rsidR="00261ED4">
        <w:rPr>
          <w:sz w:val="24"/>
          <w:szCs w:val="24"/>
          <w:shd w:val="clear" w:color="auto" w:fill="FFFFFF"/>
        </w:rPr>
        <w:t xml:space="preserve">s incidents and risk by </w:t>
      </w:r>
      <w:r w:rsidR="00196A55" w:rsidRPr="00A41E1C">
        <w:rPr>
          <w:sz w:val="24"/>
          <w:szCs w:val="24"/>
          <w:shd w:val="clear" w:color="auto" w:fill="FFFFFF"/>
        </w:rPr>
        <w:t>understanding roles</w:t>
      </w:r>
      <w:r w:rsidR="002A2448">
        <w:rPr>
          <w:sz w:val="24"/>
          <w:szCs w:val="24"/>
          <w:shd w:val="clear" w:color="auto" w:fill="FFFFFF"/>
        </w:rPr>
        <w:t>, risk mitigation, and coordinating investigation teams of technical and</w:t>
      </w:r>
      <w:r w:rsidR="00196A55" w:rsidRPr="00A41E1C">
        <w:rPr>
          <w:sz w:val="24"/>
          <w:szCs w:val="24"/>
          <w:shd w:val="clear" w:color="auto" w:fill="FFFFFF"/>
        </w:rPr>
        <w:t xml:space="preserve"> non-technical stakeholders.</w:t>
      </w:r>
    </w:p>
    <w:p w:rsidR="00651AF0" w:rsidRPr="00094248" w:rsidRDefault="00651AF0" w:rsidP="00651AF0">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651AF0" w:rsidRPr="004F2307" w:rsidRDefault="00651AF0" w:rsidP="00EB2130">
      <w:pPr>
        <w:numPr>
          <w:ilvl w:val="0"/>
          <w:numId w:val="6"/>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sidRPr="004F2307">
        <w:rPr>
          <w:rStyle w:val="Emphasis"/>
          <w:rFonts w:cstheme="minorHAnsi"/>
          <w:color w:val="24292E"/>
          <w:sz w:val="24"/>
          <w:szCs w:val="24"/>
        </w:rPr>
        <w:t>Master</w:t>
      </w:r>
      <w:r w:rsidRPr="004F2307">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5215EC" w:rsidRDefault="005215EC" w:rsidP="005215EC">
      <w:pPr>
        <w:pStyle w:val="Heading1"/>
      </w:pPr>
      <w:r>
        <w:t xml:space="preserve">Network </w:t>
      </w:r>
      <w:r w:rsidRPr="00094248">
        <w:t>Troubleshooting</w:t>
      </w:r>
    </w:p>
    <w:p w:rsidR="005215EC" w:rsidRPr="00A41E1C" w:rsidRDefault="005215EC" w:rsidP="005215EC">
      <w:pPr>
        <w:rPr>
          <w:b/>
          <w:sz w:val="24"/>
          <w:szCs w:val="24"/>
        </w:rPr>
      </w:pPr>
      <w:r>
        <w:rPr>
          <w:sz w:val="24"/>
          <w:szCs w:val="24"/>
          <w:shd w:val="clear" w:color="auto" w:fill="FFFFFF"/>
        </w:rPr>
        <w:br/>
        <w:t>Able</w:t>
      </w:r>
      <w:r w:rsidRPr="00A41E1C">
        <w:rPr>
          <w:sz w:val="24"/>
          <w:szCs w:val="24"/>
          <w:shd w:val="clear" w:color="auto" w:fill="FFFFFF"/>
        </w:rPr>
        <w:t xml:space="preserve"> to ef</w:t>
      </w:r>
      <w:r>
        <w:rPr>
          <w:sz w:val="24"/>
          <w:szCs w:val="24"/>
          <w:shd w:val="clear" w:color="auto" w:fill="FFFFFF"/>
        </w:rPr>
        <w:t>fectively troubleshoot problems through</w:t>
      </w:r>
      <w:r w:rsidRPr="00A41E1C">
        <w:rPr>
          <w:sz w:val="24"/>
          <w:szCs w:val="24"/>
          <w:shd w:val="clear" w:color="auto" w:fill="FFFFFF"/>
        </w:rPr>
        <w:t xml:space="preserve"> scientific thinking and a methodical approach </w:t>
      </w:r>
      <w:r>
        <w:rPr>
          <w:sz w:val="24"/>
          <w:szCs w:val="24"/>
          <w:shd w:val="clear" w:color="auto" w:fill="FFFFFF"/>
        </w:rPr>
        <w:t>involving</w:t>
      </w:r>
      <w:r w:rsidRPr="00A41E1C">
        <w:rPr>
          <w:sz w:val="24"/>
          <w:szCs w:val="24"/>
          <w:shd w:val="clear" w:color="auto" w:fill="FFFFFF"/>
        </w:rPr>
        <w:t xml:space="preserve"> developing</w:t>
      </w:r>
      <w:r>
        <w:rPr>
          <w:sz w:val="24"/>
          <w:szCs w:val="24"/>
          <w:shd w:val="clear" w:color="auto" w:fill="FFFFFF"/>
        </w:rPr>
        <w:t>/testing hypotheses</w:t>
      </w:r>
      <w:r w:rsidRPr="00A41E1C">
        <w:rPr>
          <w:sz w:val="24"/>
          <w:szCs w:val="24"/>
          <w:shd w:val="clear" w:color="auto" w:fill="FFFFFF"/>
        </w:rPr>
        <w:t xml:space="preserve">, and narrowing down the root cause of an issue. </w:t>
      </w:r>
    </w:p>
    <w:p w:rsidR="005215EC" w:rsidRPr="00094248" w:rsidRDefault="005215EC" w:rsidP="005215EC">
      <w:pPr>
        <w:numPr>
          <w:ilvl w:val="0"/>
          <w:numId w:val="20"/>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xml:space="preserve"> to find busy processes. Basic idea of what request latency is. Knows that more errors </w:t>
      </w:r>
      <w:proofErr w:type="gramStart"/>
      <w:r w:rsidRPr="00094248">
        <w:rPr>
          <w:rFonts w:cstheme="minorHAnsi"/>
          <w:color w:val="24292E"/>
          <w:sz w:val="24"/>
          <w:szCs w:val="24"/>
        </w:rPr>
        <w:t>is</w:t>
      </w:r>
      <w:proofErr w:type="gramEnd"/>
      <w:r w:rsidRPr="00094248">
        <w:rPr>
          <w:rFonts w:cstheme="minorHAnsi"/>
          <w:color w:val="24292E"/>
          <w:sz w:val="24"/>
          <w:szCs w:val="24"/>
        </w:rPr>
        <w:t xml:space="preserve"> worse than fewer errors.</w:t>
      </w:r>
    </w:p>
    <w:p w:rsidR="005215EC" w:rsidRPr="00094248" w:rsidRDefault="005215EC" w:rsidP="005215EC">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xml:space="preserve">: Can explain every field in an HTTP access log. Understands what typical request latencies look like. Understands what load average means. Knows what </w:t>
      </w:r>
      <w:r w:rsidRPr="00094248">
        <w:rPr>
          <w:rFonts w:cstheme="minorHAnsi"/>
          <w:color w:val="24292E"/>
          <w:sz w:val="24"/>
          <w:szCs w:val="24"/>
        </w:rPr>
        <w:lastRenderedPageBreak/>
        <w:t>'Connection refused' means. Can root cause a problem involving a system out of RAM and swapping heavily.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to identify basic connectivity problems.</w:t>
      </w:r>
    </w:p>
    <w:p w:rsidR="005215EC" w:rsidRPr="00094248" w:rsidRDefault="005215EC" w:rsidP="005215EC">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5215EC" w:rsidRPr="004F2307" w:rsidRDefault="005215EC" w:rsidP="005215EC">
      <w:pPr>
        <w:numPr>
          <w:ilvl w:val="0"/>
          <w:numId w:val="20"/>
        </w:numPr>
        <w:shd w:val="clear" w:color="auto" w:fill="FFFFFF"/>
        <w:spacing w:after="0" w:afterAutospacing="1" w:line="240" w:lineRule="auto"/>
        <w:rPr>
          <w:rFonts w:asciiTheme="majorHAnsi" w:eastAsiaTheme="majorEastAsia" w:hAnsiTheme="majorHAnsi" w:cstheme="majorBidi"/>
          <w:color w:val="2E74B5" w:themeColor="accent1" w:themeShade="BF"/>
          <w:sz w:val="32"/>
          <w:szCs w:val="32"/>
        </w:rPr>
      </w:pPr>
      <w:r w:rsidRPr="004F2307">
        <w:rPr>
          <w:rStyle w:val="Emphasis"/>
          <w:rFonts w:cstheme="minorHAnsi"/>
          <w:color w:val="24292E"/>
          <w:sz w:val="24"/>
          <w:szCs w:val="24"/>
        </w:rPr>
        <w:t>Master</w:t>
      </w:r>
      <w:r w:rsidRPr="004F2307">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4F2307">
        <w:rPr>
          <w:rStyle w:val="HTMLCode"/>
          <w:rFonts w:asciiTheme="minorHAnsi" w:eastAsiaTheme="minorHAnsi" w:hAnsiTheme="minorHAnsi" w:cstheme="minorHAnsi"/>
          <w:color w:val="24292E"/>
          <w:sz w:val="24"/>
          <w:szCs w:val="24"/>
        </w:rPr>
        <w:t>tcpdump</w:t>
      </w:r>
      <w:proofErr w:type="spellEnd"/>
      <w:r w:rsidRPr="004F2307">
        <w:rPr>
          <w:rFonts w:cstheme="minorHAnsi"/>
          <w:color w:val="24292E"/>
          <w:sz w:val="24"/>
          <w:szCs w:val="24"/>
        </w:rPr>
        <w:t> or Wireshark to identify unidirectional packet loss/retransmit errors.</w:t>
      </w:r>
    </w:p>
    <w:p w:rsidR="00651AF0" w:rsidRDefault="00196A55" w:rsidP="004F2307">
      <w:pPr>
        <w:pStyle w:val="Heading1"/>
        <w:rPr>
          <w:rFonts w:eastAsia="Times New Roman"/>
        </w:rPr>
      </w:pPr>
      <w:r w:rsidRPr="00094248">
        <w:rPr>
          <w:rFonts w:eastAsia="Times New Roman"/>
        </w:rPr>
        <w:t>Product Delivery</w:t>
      </w:r>
    </w:p>
    <w:p w:rsidR="00196A55" w:rsidRPr="00A41E1C" w:rsidRDefault="0026476D" w:rsidP="00A41E1C">
      <w:pPr>
        <w:rPr>
          <w:sz w:val="24"/>
          <w:szCs w:val="24"/>
        </w:rPr>
      </w:pPr>
      <w:r>
        <w:rPr>
          <w:sz w:val="24"/>
          <w:szCs w:val="24"/>
          <w:shd w:val="clear" w:color="auto" w:fill="FFFFFF"/>
        </w:rPr>
        <w:br/>
      </w:r>
      <w:r w:rsidR="00196A55"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651AF0" w:rsidRPr="00094248" w:rsidRDefault="00651AF0"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led any teams. May have some experience as a data analyst in service or product delivery, or as an Agile Product Owner with limited or no experience scoping and making tradeoffs to hit deadlines.</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651AF0" w:rsidRPr="004F2307" w:rsidRDefault="00651AF0" w:rsidP="00856E6F">
      <w:pPr>
        <w:numPr>
          <w:ilvl w:val="0"/>
          <w:numId w:val="1"/>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color w:val="24292E"/>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A41E1C" w:rsidRDefault="00196A55" w:rsidP="00A41E1C">
      <w:pPr>
        <w:pStyle w:val="Heading1"/>
        <w:rPr>
          <w:rFonts w:eastAsia="Times New Roman"/>
        </w:rPr>
      </w:pPr>
      <w:r w:rsidRPr="00094248">
        <w:rPr>
          <w:rFonts w:eastAsia="Times New Roman"/>
        </w:rPr>
        <w:t>Product Design</w:t>
      </w:r>
    </w:p>
    <w:p w:rsidR="00196A55" w:rsidRPr="00A41E1C" w:rsidRDefault="00A41E1C" w:rsidP="00A41E1C">
      <w:pPr>
        <w:rPr>
          <w:sz w:val="24"/>
          <w:szCs w:val="24"/>
        </w:rPr>
      </w:pPr>
      <w:r>
        <w:rPr>
          <w:sz w:val="24"/>
          <w:szCs w:val="24"/>
        </w:rPr>
        <w:br/>
      </w:r>
      <w:r w:rsidR="00196A55" w:rsidRPr="00A41E1C">
        <w:rPr>
          <w:sz w:val="24"/>
          <w:szCs w:val="24"/>
        </w:rPr>
        <w:t xml:space="preserve">Designs and launches software products and features focused on user needs, scoped to Minimum Viable Products, with clear criteria for success. </w:t>
      </w:r>
    </w:p>
    <w:p w:rsidR="00651AF0" w:rsidRPr="00094248" w:rsidRDefault="00651AF0" w:rsidP="00651AF0">
      <w:pPr>
        <w:numPr>
          <w:ilvl w:val="1"/>
          <w:numId w:val="1"/>
        </w:numPr>
        <w:shd w:val="clear" w:color="auto" w:fill="FFFFFF"/>
        <w:tabs>
          <w:tab w:val="clear" w:pos="1440"/>
          <w:tab w:val="num" w:pos="360"/>
        </w:tabs>
        <w:spacing w:before="100" w:beforeAutospacing="1"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lastRenderedPageBreak/>
        <w:t>Unfamiliar</w:t>
      </w:r>
      <w:r w:rsidRPr="00094248">
        <w:rPr>
          <w:rFonts w:eastAsia="Times New Roman" w:cstheme="minorHAnsi"/>
          <w:color w:val="24292E"/>
          <w:sz w:val="24"/>
          <w:szCs w:val="24"/>
        </w:rPr>
        <w:t>: Unable to articulate what makes a software product well designed, or fails to appreciate user needs.</w:t>
      </w:r>
    </w:p>
    <w:p w:rsidR="00651AF0" w:rsidRPr="00094248"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651AF0"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651AF0">
        <w:rPr>
          <w:rFonts w:eastAsia="Times New Roman" w:cstheme="minorHAnsi"/>
          <w:i/>
          <w:iCs/>
          <w:color w:val="24292E"/>
          <w:sz w:val="24"/>
          <w:szCs w:val="24"/>
        </w:rPr>
        <w:t>Master</w:t>
      </w:r>
      <w:r w:rsidRPr="00651AF0">
        <w:rPr>
          <w:rFonts w:eastAsia="Times New Roman" w:cstheme="minorHAnsi"/>
          <w:color w:val="24292E"/>
          <w:sz w:val="24"/>
          <w:szCs w:val="24"/>
        </w:rPr>
        <w:t>: Repeated examples of connecting product design to user needs, data-driven decisions, broader business goals, and technical</w:t>
      </w:r>
      <w:r w:rsidR="009E07DB">
        <w:rPr>
          <w:rFonts w:eastAsia="Times New Roman" w:cstheme="minorHAnsi"/>
          <w:color w:val="24292E"/>
          <w:sz w:val="24"/>
          <w:szCs w:val="24"/>
        </w:rPr>
        <w:t>.</w:t>
      </w:r>
    </w:p>
    <w:p w:rsidR="005215EC" w:rsidRDefault="005215EC" w:rsidP="005215EC">
      <w:pPr>
        <w:pStyle w:val="Heading1"/>
        <w:rPr>
          <w:rFonts w:eastAsia="Times New Roman"/>
        </w:rPr>
      </w:pPr>
      <w:r w:rsidRPr="00094248">
        <w:rPr>
          <w:rFonts w:eastAsia="Times New Roman"/>
        </w:rPr>
        <w:t>Stakeholder Engagement</w:t>
      </w:r>
    </w:p>
    <w:p w:rsidR="005215EC" w:rsidRPr="00094248" w:rsidRDefault="005215EC" w:rsidP="005215EC">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an organization</w:t>
      </w:r>
      <w:r>
        <w:rPr>
          <w:rFonts w:eastAsia="Times New Roman" w:cstheme="minorHAnsi"/>
          <w:color w:val="24292E"/>
          <w:sz w:val="24"/>
          <w:szCs w:val="24"/>
        </w:rPr>
        <w:t>.</w:t>
      </w:r>
    </w:p>
    <w:p w:rsidR="005215EC" w:rsidRPr="00094248" w:rsidRDefault="005215EC" w:rsidP="005215EC">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5215EC" w:rsidRPr="00094248"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xml:space="preserve">: Understands that strategic </w:t>
      </w:r>
      <w:bookmarkStart w:id="0" w:name="_GoBack"/>
      <w:bookmarkEnd w:id="0"/>
      <w:r w:rsidRPr="00094248">
        <w:rPr>
          <w:rFonts w:eastAsia="Times New Roman" w:cstheme="minorHAnsi"/>
          <w:color w:val="24292E"/>
          <w:sz w:val="24"/>
          <w:szCs w:val="24"/>
        </w:rPr>
        <w:t>stakeholder alliances and communication is important, but cannot provide an example of these actions from their career.</w:t>
      </w:r>
    </w:p>
    <w:p w:rsidR="005215EC" w:rsidRPr="00094248"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5215EC" w:rsidRPr="00984485"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w:t>
      </w:r>
      <w:r>
        <w:rPr>
          <w:rFonts w:eastAsia="Times New Roman" w:cstheme="minorHAnsi"/>
          <w:color w:val="24292E"/>
          <w:sz w:val="24"/>
          <w:szCs w:val="24"/>
        </w:rPr>
        <w:t>, including executives,</w:t>
      </w:r>
      <w:r w:rsidRPr="00094248">
        <w:rPr>
          <w:rFonts w:eastAsia="Times New Roman" w:cstheme="minorHAnsi"/>
          <w:color w:val="24292E"/>
          <w:sz w:val="24"/>
          <w:szCs w:val="24"/>
        </w:rPr>
        <w:t xml:space="preserve"> with varying levels of influence during a project or across multiple projects.</w:t>
      </w:r>
    </w:p>
    <w:p w:rsidR="005215EC" w:rsidRDefault="005215EC" w:rsidP="005215EC">
      <w:pPr>
        <w:pStyle w:val="Heading1"/>
        <w:rPr>
          <w:rFonts w:eastAsia="Times New Roman"/>
        </w:rPr>
      </w:pPr>
      <w:r w:rsidRPr="00094248">
        <w:rPr>
          <w:rFonts w:eastAsia="Times New Roman"/>
        </w:rPr>
        <w:t>S</w:t>
      </w:r>
      <w:r>
        <w:rPr>
          <w:rFonts w:eastAsia="Times New Roman"/>
        </w:rPr>
        <w:t>uperior Emotional Intelligence (EQ)</w:t>
      </w:r>
    </w:p>
    <w:p w:rsidR="005215EC" w:rsidRPr="00984485" w:rsidRDefault="005215EC" w:rsidP="005215EC">
      <w:pPr>
        <w:shd w:val="clear" w:color="auto" w:fill="FFFFFF"/>
        <w:spacing w:before="60" w:after="100" w:afterAutospacing="1" w:line="240" w:lineRule="auto"/>
        <w:rPr>
          <w:rFonts w:eastAsia="Times New Roman" w:cstheme="minorHAnsi"/>
          <w:color w:val="24292E"/>
          <w:sz w:val="24"/>
          <w:szCs w:val="24"/>
        </w:rPr>
      </w:pPr>
      <w:r>
        <w:rPr>
          <w:sz w:val="24"/>
          <w:szCs w:val="24"/>
          <w:shd w:val="clear" w:color="auto" w:fill="FFFFFF"/>
        </w:rPr>
        <w:br/>
      </w:r>
      <w:r w:rsidRPr="00984485">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5215EC" w:rsidRPr="00094248" w:rsidRDefault="005215EC" w:rsidP="005215EC">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5215EC" w:rsidRPr="00094248"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5215EC" w:rsidRPr="00094248"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5215EC" w:rsidRDefault="005215EC"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5215EC" w:rsidRDefault="005215EC" w:rsidP="005215EC">
      <w:pPr>
        <w:pStyle w:val="Heading1"/>
      </w:pPr>
      <w:r w:rsidRPr="00094248">
        <w:t>Systems and Networking</w:t>
      </w:r>
    </w:p>
    <w:p w:rsidR="005215EC" w:rsidRPr="00A41E1C" w:rsidRDefault="005215EC" w:rsidP="005215EC">
      <w:pPr>
        <w:rPr>
          <w:b/>
          <w:sz w:val="24"/>
          <w:szCs w:val="24"/>
        </w:rPr>
      </w:pPr>
      <w:r>
        <w:rPr>
          <w:sz w:val="24"/>
          <w:szCs w:val="24"/>
          <w:shd w:val="clear" w:color="auto" w:fill="FFFFFF"/>
        </w:rPr>
        <w:br/>
        <w:t>Possesses understanding of</w:t>
      </w:r>
      <w:r w:rsidRPr="00A41E1C">
        <w:rPr>
          <w:sz w:val="24"/>
          <w:szCs w:val="24"/>
          <w:shd w:val="clear" w:color="auto" w:fill="FFFFFF"/>
        </w:rPr>
        <w:t xml:space="preserve">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5215EC" w:rsidRPr="00094248" w:rsidRDefault="005215EC" w:rsidP="005215EC">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5215EC" w:rsidRPr="00094248" w:rsidRDefault="005215EC" w:rsidP="005215EC">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Understands how processes work, What the 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5215EC" w:rsidRDefault="005215EC" w:rsidP="005215EC">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5215EC" w:rsidRPr="005215EC" w:rsidRDefault="005215EC" w:rsidP="005215EC">
      <w:pPr>
        <w:numPr>
          <w:ilvl w:val="0"/>
          <w:numId w:val="4"/>
        </w:numPr>
        <w:shd w:val="clear" w:color="auto" w:fill="FFFFFF"/>
        <w:spacing w:after="0" w:afterAutospacing="1" w:line="240" w:lineRule="auto"/>
        <w:rPr>
          <w:rFonts w:cstheme="minorHAnsi"/>
          <w:color w:val="24292E"/>
          <w:sz w:val="24"/>
          <w:szCs w:val="24"/>
        </w:rPr>
      </w:pPr>
      <w:r w:rsidRPr="00651AF0">
        <w:rPr>
          <w:rStyle w:val="Emphasis"/>
          <w:rFonts w:cstheme="minorHAnsi"/>
          <w:color w:val="24292E"/>
          <w:sz w:val="24"/>
          <w:szCs w:val="24"/>
        </w:rPr>
        <w:t>Master</w:t>
      </w:r>
      <w:r w:rsidRPr="00651AF0">
        <w:rPr>
          <w:rFonts w:cstheme="minorHAnsi"/>
          <w:color w:val="24292E"/>
          <w:sz w:val="24"/>
          <w:szCs w:val="24"/>
        </w:rPr>
        <w:t xml:space="preserve">: Can effectively manage fleets of VMs. Understands how to perform tasks at scale (such as massive machine/VM upgrades). Can name some </w:t>
      </w:r>
      <w:proofErr w:type="spellStart"/>
      <w:r w:rsidRPr="00651AF0">
        <w:rPr>
          <w:rFonts w:cstheme="minorHAnsi"/>
          <w:color w:val="24292E"/>
          <w:sz w:val="24"/>
          <w:szCs w:val="24"/>
        </w:rPr>
        <w:t>sysctl</w:t>
      </w:r>
      <w:proofErr w:type="spellEnd"/>
      <w:r w:rsidRPr="00651AF0">
        <w:rPr>
          <w:rFonts w:cstheme="minorHAnsi"/>
          <w:color w:val="24292E"/>
          <w:sz w:val="24"/>
          <w:szCs w:val="24"/>
        </w:rPr>
        <w:t xml:space="preserve"> settings and when to change them. Can discuss containers and resource limits. Threads versus processes versus coroutines.</w:t>
      </w:r>
    </w:p>
    <w:p w:rsidR="005215EC" w:rsidRDefault="005215EC" w:rsidP="005215EC">
      <w:pPr>
        <w:pStyle w:val="Heading1"/>
        <w:rPr>
          <w:rFonts w:eastAsia="Times New Roman"/>
        </w:rPr>
      </w:pPr>
      <w:r w:rsidRPr="00094248">
        <w:rPr>
          <w:rFonts w:eastAsia="Times New Roman"/>
        </w:rPr>
        <w:t>Team Buildin</w:t>
      </w:r>
      <w:r>
        <w:rPr>
          <w:rFonts w:eastAsia="Times New Roman"/>
        </w:rPr>
        <w:t>g</w:t>
      </w:r>
    </w:p>
    <w:p w:rsidR="005215EC" w:rsidRPr="00094248" w:rsidRDefault="005215EC" w:rsidP="005215EC">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w:t>
      </w:r>
      <w:r>
        <w:rPr>
          <w:rFonts w:eastAsia="Times New Roman" w:cstheme="minorHAnsi"/>
          <w:color w:val="24292E"/>
          <w:sz w:val="24"/>
          <w:szCs w:val="24"/>
        </w:rPr>
        <w:t xml:space="preserve"> motivates individuals to form </w:t>
      </w:r>
      <w:r w:rsidRPr="00094248">
        <w:rPr>
          <w:rFonts w:eastAsia="Times New Roman" w:cstheme="minorHAnsi"/>
          <w:color w:val="24292E"/>
          <w:sz w:val="24"/>
          <w:szCs w:val="24"/>
        </w:rPr>
        <w:t>and perform as a cohesive team</w:t>
      </w:r>
      <w:r>
        <w:rPr>
          <w:rFonts w:eastAsia="Times New Roman" w:cstheme="minorHAnsi"/>
          <w:color w:val="24292E"/>
          <w:sz w:val="24"/>
          <w:szCs w:val="24"/>
        </w:rPr>
        <w:t>, including providing continuous feedback to team members</w:t>
      </w:r>
      <w:r w:rsidRPr="00094248">
        <w:rPr>
          <w:rFonts w:eastAsia="Times New Roman" w:cstheme="minorHAnsi"/>
          <w:color w:val="24292E"/>
          <w:sz w:val="24"/>
          <w:szCs w:val="24"/>
        </w:rPr>
        <w:t xml:space="preserve">. </w:t>
      </w:r>
    </w:p>
    <w:p w:rsidR="005215EC" w:rsidRPr="00094248" w:rsidRDefault="005215EC" w:rsidP="005215EC">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5215EC" w:rsidRPr="00094248" w:rsidRDefault="005215EC" w:rsidP="005215EC">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led small teams that have been assembled by others. Has not managed through challenging situations, and does not view team development as a core responsibility.</w:t>
      </w:r>
    </w:p>
    <w:p w:rsidR="005215EC" w:rsidRDefault="005215EC" w:rsidP="005215EC">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5215EC" w:rsidRPr="005215EC" w:rsidRDefault="005215EC" w:rsidP="005215EC">
      <w:pPr>
        <w:numPr>
          <w:ilvl w:val="0"/>
          <w:numId w:val="15"/>
        </w:numPr>
        <w:shd w:val="clear" w:color="auto" w:fill="FFFFFF"/>
        <w:spacing w:before="60" w:after="100" w:afterAutospacing="1" w:line="240" w:lineRule="auto"/>
        <w:rPr>
          <w:rFonts w:eastAsia="Times New Roman" w:cstheme="minorHAnsi"/>
          <w:color w:val="24292E"/>
          <w:sz w:val="24"/>
          <w:szCs w:val="24"/>
        </w:rPr>
      </w:pPr>
      <w:r w:rsidRPr="005215EC">
        <w:rPr>
          <w:rFonts w:eastAsia="Times New Roman" w:cstheme="minorHAnsi"/>
          <w:i/>
          <w:iCs/>
          <w:color w:val="24292E"/>
          <w:sz w:val="24"/>
          <w:szCs w:val="24"/>
        </w:rPr>
        <w:t>Master</w:t>
      </w:r>
      <w:r w:rsidRPr="005215EC">
        <w:rPr>
          <w:rFonts w:eastAsia="Times New Roman" w:cstheme="minorHAnsi"/>
          <w:color w:val="24292E"/>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p>
    <w:p w:rsidR="005215EC" w:rsidRPr="00651AF0" w:rsidRDefault="005215EC" w:rsidP="005215EC">
      <w:pPr>
        <w:shd w:val="clear" w:color="auto" w:fill="FFFFFF"/>
        <w:spacing w:before="60" w:after="100" w:afterAutospacing="1" w:line="240" w:lineRule="auto"/>
        <w:rPr>
          <w:rFonts w:eastAsia="Times New Roman" w:cstheme="minorHAnsi"/>
          <w:color w:val="24292E"/>
          <w:sz w:val="24"/>
          <w:szCs w:val="24"/>
        </w:rPr>
      </w:pPr>
    </w:p>
    <w:sectPr w:rsidR="005215EC" w:rsidRPr="0065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1"/>
  </w:num>
  <w:num w:numId="4">
    <w:abstractNumId w:val="1"/>
  </w:num>
  <w:num w:numId="5">
    <w:abstractNumId w:val="23"/>
  </w:num>
  <w:num w:numId="6">
    <w:abstractNumId w:val="12"/>
  </w:num>
  <w:num w:numId="7">
    <w:abstractNumId w:val="11"/>
  </w:num>
  <w:num w:numId="8">
    <w:abstractNumId w:val="17"/>
  </w:num>
  <w:num w:numId="9">
    <w:abstractNumId w:val="13"/>
  </w:num>
  <w:num w:numId="10">
    <w:abstractNumId w:val="7"/>
  </w:num>
  <w:num w:numId="11">
    <w:abstractNumId w:val="15"/>
  </w:num>
  <w:num w:numId="12">
    <w:abstractNumId w:val="16"/>
  </w:num>
  <w:num w:numId="13">
    <w:abstractNumId w:val="9"/>
  </w:num>
  <w:num w:numId="14">
    <w:abstractNumId w:val="20"/>
  </w:num>
  <w:num w:numId="15">
    <w:abstractNumId w:val="6"/>
  </w:num>
  <w:num w:numId="16">
    <w:abstractNumId w:val="4"/>
  </w:num>
  <w:num w:numId="17">
    <w:abstractNumId w:val="22"/>
  </w:num>
  <w:num w:numId="18">
    <w:abstractNumId w:val="3"/>
  </w:num>
  <w:num w:numId="19">
    <w:abstractNumId w:val="8"/>
  </w:num>
  <w:num w:numId="20">
    <w:abstractNumId w:val="18"/>
  </w:num>
  <w:num w:numId="21">
    <w:abstractNumId w:val="10"/>
  </w:num>
  <w:num w:numId="22">
    <w:abstractNumId w:val="2"/>
  </w:num>
  <w:num w:numId="23">
    <w:abstractNumId w:val="5"/>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261ED4"/>
    <w:rsid w:val="0026476D"/>
    <w:rsid w:val="002A2448"/>
    <w:rsid w:val="002C3EC9"/>
    <w:rsid w:val="003224C7"/>
    <w:rsid w:val="003D1A0E"/>
    <w:rsid w:val="004F2307"/>
    <w:rsid w:val="005215EC"/>
    <w:rsid w:val="005A0D71"/>
    <w:rsid w:val="005A6E74"/>
    <w:rsid w:val="005B5F75"/>
    <w:rsid w:val="005C4A67"/>
    <w:rsid w:val="00651AF0"/>
    <w:rsid w:val="00794A37"/>
    <w:rsid w:val="00857C79"/>
    <w:rsid w:val="00946A6A"/>
    <w:rsid w:val="00984485"/>
    <w:rsid w:val="009E07DB"/>
    <w:rsid w:val="00A41E1C"/>
    <w:rsid w:val="00A67628"/>
    <w:rsid w:val="00E30542"/>
    <w:rsid w:val="00E3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C170"/>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 w:type="character" w:styleId="Hyperlink">
    <w:name w:val="Hyperlink"/>
    <w:basedOn w:val="DefaultParagraphFont"/>
    <w:uiPriority w:val="99"/>
    <w:unhideWhenUsed/>
    <w:rsid w:val="002C3EC9"/>
    <w:rPr>
      <w:color w:val="0563C1" w:themeColor="hyperlink"/>
      <w:u w:val="single"/>
    </w:rPr>
  </w:style>
  <w:style w:type="character" w:styleId="UnresolvedMention">
    <w:name w:val="Unresolved Mention"/>
    <w:basedOn w:val="DefaultParagraphFont"/>
    <w:uiPriority w:val="99"/>
    <w:semiHidden/>
    <w:unhideWhenUsed/>
    <w:rsid w:val="002C3EC9"/>
    <w:rPr>
      <w:color w:val="605E5C"/>
      <w:shd w:val="clear" w:color="auto" w:fill="E1DFDD"/>
    </w:rPr>
  </w:style>
  <w:style w:type="paragraph" w:styleId="BalloonText">
    <w:name w:val="Balloon Text"/>
    <w:basedOn w:val="Normal"/>
    <w:link w:val="BalloonTextChar"/>
    <w:uiPriority w:val="99"/>
    <w:semiHidden/>
    <w:unhideWhenUsed/>
    <w:rsid w:val="005A0D7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0D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234055865">
      <w:bodyDiv w:val="1"/>
      <w:marLeft w:val="0"/>
      <w:marRight w:val="0"/>
      <w:marTop w:val="0"/>
      <w:marBottom w:val="0"/>
      <w:divBdr>
        <w:top w:val="none" w:sz="0" w:space="0" w:color="auto"/>
        <w:left w:val="none" w:sz="0" w:space="0" w:color="auto"/>
        <w:bottom w:val="none" w:sz="0" w:space="0" w:color="auto"/>
        <w:right w:val="none" w:sz="0" w:space="0" w:color="auto"/>
      </w:divBdr>
    </w:div>
    <w:div w:id="344792599">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765153630">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 w:id="17070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eqa.usds.gov/hiring-phases/job-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Slack, William (CMS/OA)</cp:lastModifiedBy>
  <cp:revision>4</cp:revision>
  <cp:lastPrinted>2020-06-12T15:54:00Z</cp:lastPrinted>
  <dcterms:created xsi:type="dcterms:W3CDTF">2020-06-12T15:54:00Z</dcterms:created>
  <dcterms:modified xsi:type="dcterms:W3CDTF">2020-08-07T20:27:00Z</dcterms:modified>
</cp:coreProperties>
</file>