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9DEF7" w14:textId="77777777" w:rsidR="00A80D71" w:rsidRPr="002F6ACE" w:rsidRDefault="00000000">
      <w:pPr>
        <w:spacing w:after="120"/>
        <w:jc w:val="center"/>
        <w:rPr>
          <w:rFonts w:ascii="Times New Roman" w:hAnsi="Times New Roman" w:cs="Times New Roman"/>
          <w:color w:val="000000" w:themeColor="text1"/>
        </w:rPr>
      </w:pPr>
      <w:r w:rsidRPr="002F6ACE">
        <w:rPr>
          <w:rFonts w:ascii="Times New Roman" w:hAnsi="Times New Roman" w:cs="Times New Roman"/>
          <w:b/>
          <w:bCs/>
          <w:color w:val="000000" w:themeColor="text1"/>
          <w:sz w:val="36"/>
          <w:szCs w:val="36"/>
        </w:rPr>
        <w:t>Estructura de Microservicios — EPS</w:t>
      </w:r>
    </w:p>
    <w:p w14:paraId="4B6B7CC0" w14:textId="34BF5413" w:rsidR="00A80D71" w:rsidRPr="002F6ACE" w:rsidRDefault="00000000">
      <w:pPr>
        <w:spacing w:after="360"/>
        <w:jc w:val="center"/>
        <w:rPr>
          <w:rFonts w:ascii="Times New Roman" w:hAnsi="Times New Roman" w:cs="Times New Roman"/>
          <w:color w:val="000000" w:themeColor="text1"/>
        </w:rPr>
      </w:pPr>
      <w:r w:rsidRPr="002F6ACE">
        <w:rPr>
          <w:rFonts w:ascii="Times New Roman" w:hAnsi="Times New Roman" w:cs="Times New Roman"/>
          <w:i/>
          <w:iCs/>
          <w:color w:val="000000" w:themeColor="text1"/>
        </w:rPr>
        <w:t>Repositorio evaluacionGit · Ingeniería de Software III</w:t>
      </w:r>
      <w:r w:rsidR="00722B13" w:rsidRPr="002F6ACE">
        <w:rPr>
          <w:rFonts w:ascii="Times New Roman" w:hAnsi="Times New Roman" w:cs="Times New Roman"/>
          <w:i/>
          <w:iCs/>
          <w:color w:val="000000" w:themeColor="text1"/>
        </w:rPr>
        <w:t xml:space="preserve"> ·</w:t>
      </w:r>
      <w:r w:rsidR="00722B13">
        <w:rPr>
          <w:rFonts w:ascii="Times New Roman" w:hAnsi="Times New Roman" w:cs="Times New Roman"/>
          <w:i/>
          <w:iCs/>
          <w:color w:val="000000" w:themeColor="text1"/>
        </w:rPr>
        <w:t>Laura Pacheco</w:t>
      </w:r>
    </w:p>
    <w:p w14:paraId="759DB57A" w14:textId="77777777" w:rsidR="00A80D71" w:rsidRPr="002F6ACE" w:rsidRDefault="00000000">
      <w:pPr>
        <w:pStyle w:val="Ttulo1"/>
        <w:rPr>
          <w:rFonts w:ascii="Times New Roman" w:hAnsi="Times New Roman" w:cs="Times New Roman"/>
          <w:color w:val="000000" w:themeColor="text1"/>
        </w:rPr>
      </w:pPr>
      <w:r w:rsidRPr="002F6ACE">
        <w:rPr>
          <w:rFonts w:ascii="Times New Roman" w:hAnsi="Times New Roman" w:cs="Times New Roman"/>
          <w:color w:val="000000" w:themeColor="text1"/>
        </w:rPr>
        <w:t>1. Propósito del documento</w:t>
      </w:r>
    </w:p>
    <w:p w14:paraId="3E480075" w14:textId="77777777" w:rsidR="00A80D71" w:rsidRPr="002F6ACE" w:rsidRDefault="00000000">
      <w:pPr>
        <w:spacing w:after="160"/>
        <w:rPr>
          <w:rFonts w:ascii="Times New Roman" w:hAnsi="Times New Roman" w:cs="Times New Roman"/>
          <w:color w:val="000000" w:themeColor="text1"/>
        </w:rPr>
      </w:pPr>
      <w:r w:rsidRPr="002F6ACE">
        <w:rPr>
          <w:rFonts w:ascii="Times New Roman" w:hAnsi="Times New Roman" w:cs="Times New Roman"/>
          <w:color w:val="000000" w:themeColor="text1"/>
        </w:rPr>
        <w:t>Este documento describe el esqueleto del proyecto de microservicios de la EPS (Entidad Promotora de Salud) creado en el repositorio evaluacionGit. La estructura se compone únicamente de carpetas, una por cada microservicio, sin código fuente. Cada carpeta contiene un archivo .txt para que Git la versione, ya que Git no guarda carpetas vacías.</w:t>
      </w:r>
    </w:p>
    <w:p w14:paraId="6B465AFF" w14:textId="77777777" w:rsidR="00A80D71" w:rsidRPr="002F6ACE" w:rsidRDefault="00000000">
      <w:pPr>
        <w:pStyle w:val="Ttulo1"/>
        <w:rPr>
          <w:rFonts w:ascii="Times New Roman" w:hAnsi="Times New Roman" w:cs="Times New Roman"/>
          <w:color w:val="000000" w:themeColor="text1"/>
        </w:rPr>
      </w:pPr>
      <w:r w:rsidRPr="002F6ACE">
        <w:rPr>
          <w:rFonts w:ascii="Times New Roman" w:hAnsi="Times New Roman" w:cs="Times New Roman"/>
          <w:color w:val="000000" w:themeColor="text1"/>
        </w:rPr>
        <w:t>2. Estructura de carpetas</w:t>
      </w:r>
    </w:p>
    <w:p w14:paraId="051DE852" w14:textId="77777777" w:rsidR="00A80D71" w:rsidRPr="002F6ACE" w:rsidRDefault="00000000">
      <w:pPr>
        <w:spacing w:after="160"/>
        <w:rPr>
          <w:rFonts w:ascii="Times New Roman" w:hAnsi="Times New Roman" w:cs="Times New Roman"/>
          <w:color w:val="000000" w:themeColor="text1"/>
        </w:rPr>
      </w:pPr>
      <w:r w:rsidRPr="002F6ACE">
        <w:rPr>
          <w:rFonts w:ascii="Times New Roman" w:hAnsi="Times New Roman" w:cs="Times New Roman"/>
          <w:color w:val="000000" w:themeColor="text1"/>
        </w:rPr>
        <w:t>La estructura base se creó en la rama main y está presente en las tres ramas del repositorio (main, desarrollo y pruebas):</w:t>
      </w:r>
    </w:p>
    <w:p w14:paraId="6D2F5805"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evaluacionGit/</w:t>
      </w:r>
    </w:p>
    <w:p w14:paraId="4C509B2C"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README.md</w:t>
      </w:r>
    </w:p>
    <w:p w14:paraId="4B5DBB47"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.gitignore</w:t>
      </w:r>
    </w:p>
    <w:p w14:paraId="65E679E4"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EstructuraMicroservicios_EPS.docx</w:t>
      </w:r>
    </w:p>
    <w:p w14:paraId="55DF1DA2"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eps-microservicios/</w:t>
      </w:r>
    </w:p>
    <w:p w14:paraId="6B80A8B7"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afiliaciones/</w:t>
      </w:r>
    </w:p>
    <w:p w14:paraId="41D55EA7"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api-gateway/</w:t>
      </w:r>
    </w:p>
    <w:p w14:paraId="319D1558"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autenticacion/</w:t>
      </w:r>
    </w:p>
    <w:p w14:paraId="7248A14A"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autorizaciones/</w:t>
      </w:r>
    </w:p>
    <w:p w14:paraId="6760894B"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citas-medicas/</w:t>
      </w:r>
    </w:p>
    <w:p w14:paraId="7D7FF45C"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facturacion/</w:t>
      </w:r>
    </w:p>
    <w:p w14:paraId="30CE5FC4" w14:textId="77777777" w:rsidR="00EA03DA" w:rsidRPr="00EA03DA" w:rsidRDefault="00EA03DA" w:rsidP="00EA03DA">
      <w:pPr>
        <w:spacing w:after="160"/>
        <w:rPr>
          <w:rFonts w:ascii="Times New Roman" w:eastAsia="Courier New" w:hAnsi="Times New Roman" w:cs="Times New Roman"/>
          <w:color w:val="000000" w:themeColor="text1"/>
          <w:sz w:val="20"/>
          <w:szCs w:val="20"/>
        </w:rPr>
      </w:pPr>
      <w:r w:rsidRPr="00EA03DA">
        <w:rPr>
          <w:rFonts w:ascii="Times New Roman" w:eastAsia="Courier New" w:hAnsi="Times New Roman" w:cs="Times New Roman"/>
          <w:color w:val="000000" w:themeColor="text1"/>
          <w:sz w:val="20"/>
          <w:szCs w:val="20"/>
        </w:rPr>
        <w:t xml:space="preserve">    ├── historia-clinica/</w:t>
      </w:r>
    </w:p>
    <w:p w14:paraId="51B27279" w14:textId="783C9CB8" w:rsidR="00A80D71" w:rsidRPr="002F6ACE" w:rsidRDefault="00EA03DA" w:rsidP="00EA03DA">
      <w:pPr>
        <w:spacing w:after="160"/>
        <w:rPr>
          <w:rFonts w:ascii="Times New Roman" w:hAnsi="Times New Roman" w:cs="Times New Roman"/>
          <w:color w:val="000000" w:themeColor="text1"/>
        </w:rPr>
      </w:pPr>
      <w:r w:rsidRPr="00EA03DA">
        <w:rPr>
          <w:rFonts w:ascii="Times New Roman" w:eastAsia="Courier New" w:hAnsi="Times New Roman" w:cs="Times New Roman"/>
          <w:color w:val="000000" w:themeColor="text1"/>
          <w:sz w:val="20"/>
          <w:szCs w:val="20"/>
        </w:rPr>
        <w:t xml:space="preserve">    └── notificaciones/</w:t>
      </w:r>
    </w:p>
    <w:p w14:paraId="45DE75FB" w14:textId="77777777" w:rsidR="00A80D71" w:rsidRPr="002F6ACE" w:rsidRDefault="00000000">
      <w:pPr>
        <w:pStyle w:val="Ttulo1"/>
        <w:rPr>
          <w:rFonts w:ascii="Times New Roman" w:hAnsi="Times New Roman" w:cs="Times New Roman"/>
          <w:color w:val="000000" w:themeColor="text1"/>
        </w:rPr>
      </w:pPr>
      <w:r w:rsidRPr="002F6ACE">
        <w:rPr>
          <w:rFonts w:ascii="Times New Roman" w:hAnsi="Times New Roman" w:cs="Times New Roman"/>
          <w:color w:val="000000" w:themeColor="text1"/>
        </w:rPr>
        <w:t>3. Descripción de los microservicios</w:t>
      </w:r>
    </w:p>
    <w:p w14:paraId="0260F8DA" w14:textId="77777777" w:rsidR="00A80D71" w:rsidRPr="002F6ACE" w:rsidRDefault="00000000">
      <w:pPr>
        <w:spacing w:after="160"/>
        <w:rPr>
          <w:rFonts w:ascii="Times New Roman" w:hAnsi="Times New Roman" w:cs="Times New Roman"/>
          <w:color w:val="000000" w:themeColor="text1"/>
        </w:rPr>
      </w:pPr>
      <w:r w:rsidRPr="002F6ACE">
        <w:rPr>
          <w:rFonts w:ascii="Times New Roman" w:hAnsi="Times New Roman" w:cs="Times New Roman"/>
          <w:color w:val="000000" w:themeColor="text1"/>
        </w:rPr>
        <w:t>Cada microservicio atiende una responsabilidad específica del negocio de la EPS y puede desarrollarse, desplegarse y escalarse de forma independiente:</w:t>
      </w:r>
    </w:p>
    <w:tbl>
      <w:tblPr>
        <w:tblStyle w:val="Tablaconcuadrcula"/>
        <w:tblW w:w="9026" w:type="dxa"/>
        <w:tblLook w:val="04A0" w:firstRow="1" w:lastRow="0" w:firstColumn="1" w:lastColumn="0" w:noHBand="0" w:noVBand="1"/>
      </w:tblPr>
      <w:tblGrid>
        <w:gridCol w:w="2600"/>
        <w:gridCol w:w="6426"/>
      </w:tblGrid>
      <w:tr w:rsidR="00A80D71" w:rsidRPr="002F6ACE" w14:paraId="7D104CF3" w14:textId="77777777" w:rsidTr="002F6ACE">
        <w:tc>
          <w:tcPr>
            <w:tcW w:w="2600" w:type="dxa"/>
          </w:tcPr>
          <w:p w14:paraId="5D376E6D"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b/>
                <w:bCs/>
                <w:color w:val="000000" w:themeColor="text1"/>
              </w:rPr>
              <w:t>Microservicio</w:t>
            </w:r>
          </w:p>
        </w:tc>
        <w:tc>
          <w:tcPr>
            <w:tcW w:w="6426" w:type="dxa"/>
          </w:tcPr>
          <w:p w14:paraId="32944463"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b/>
                <w:bCs/>
                <w:color w:val="000000" w:themeColor="text1"/>
              </w:rPr>
              <w:t>Responsabilidad</w:t>
            </w:r>
          </w:p>
        </w:tc>
      </w:tr>
      <w:tr w:rsidR="00A80D71" w:rsidRPr="002F6ACE" w14:paraId="125970BB" w14:textId="77777777" w:rsidTr="002F6ACE">
        <w:tc>
          <w:tcPr>
            <w:tcW w:w="2600" w:type="dxa"/>
          </w:tcPr>
          <w:p w14:paraId="7564EEF3"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api-gateway</w:t>
            </w:r>
          </w:p>
        </w:tc>
        <w:tc>
          <w:tcPr>
            <w:tcW w:w="6426" w:type="dxa"/>
          </w:tcPr>
          <w:p w14:paraId="3C2FD70A"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Punto único de entrada al sistema. Recibe las peticiones de los canales (portal web, app móvil, IPS) y las enruta al microservicio correspondiente.</w:t>
            </w:r>
          </w:p>
        </w:tc>
      </w:tr>
      <w:tr w:rsidR="00A80D71" w:rsidRPr="002F6ACE" w14:paraId="1BBE5FD4" w14:textId="77777777" w:rsidTr="002F6ACE">
        <w:tc>
          <w:tcPr>
            <w:tcW w:w="2600" w:type="dxa"/>
          </w:tcPr>
          <w:p w14:paraId="0C465E19"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autenticacion</w:t>
            </w:r>
          </w:p>
        </w:tc>
        <w:tc>
          <w:tcPr>
            <w:tcW w:w="6426" w:type="dxa"/>
          </w:tcPr>
          <w:p w14:paraId="0294A659"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Gestiona el inicio de sesión, la validación de credenciales y los permisos de afiliados, médicos, IPS y personal administrativo.</w:t>
            </w:r>
          </w:p>
        </w:tc>
      </w:tr>
      <w:tr w:rsidR="00A80D71" w:rsidRPr="002F6ACE" w14:paraId="0D73A8B7" w14:textId="77777777" w:rsidTr="002F6ACE">
        <w:tc>
          <w:tcPr>
            <w:tcW w:w="2600" w:type="dxa"/>
          </w:tcPr>
          <w:p w14:paraId="716F0408"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afiliaciones</w:t>
            </w:r>
          </w:p>
        </w:tc>
        <w:tc>
          <w:tcPr>
            <w:tcW w:w="6426" w:type="dxa"/>
          </w:tcPr>
          <w:p w14:paraId="4AFAAAB4"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Administra el registro de afiliados y beneficiarios, sus datos básicos, régimen y estado de afiliación.</w:t>
            </w:r>
          </w:p>
        </w:tc>
      </w:tr>
      <w:tr w:rsidR="00A80D71" w:rsidRPr="002F6ACE" w14:paraId="0327B27A" w14:textId="77777777" w:rsidTr="002F6ACE">
        <w:tc>
          <w:tcPr>
            <w:tcW w:w="2600" w:type="dxa"/>
          </w:tcPr>
          <w:p w14:paraId="291C287C"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lastRenderedPageBreak/>
              <w:t>citas-medicas</w:t>
            </w:r>
          </w:p>
        </w:tc>
        <w:tc>
          <w:tcPr>
            <w:tcW w:w="6426" w:type="dxa"/>
          </w:tcPr>
          <w:p w14:paraId="3849D2C5"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Permite solicitar, reprogramar y cancelar citas, y consultar la disponibilidad de profesionales y sedes.</w:t>
            </w:r>
          </w:p>
        </w:tc>
      </w:tr>
      <w:tr w:rsidR="00A80D71" w:rsidRPr="002F6ACE" w14:paraId="7216CA2B" w14:textId="77777777" w:rsidTr="002F6ACE">
        <w:tc>
          <w:tcPr>
            <w:tcW w:w="2600" w:type="dxa"/>
          </w:tcPr>
          <w:p w14:paraId="24F69CCE"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autorizaciones</w:t>
            </w:r>
          </w:p>
        </w:tc>
        <w:tc>
          <w:tcPr>
            <w:tcW w:w="6426" w:type="dxa"/>
          </w:tcPr>
          <w:p w14:paraId="23EA644E"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Gestiona las solicitudes de autorización de procedimientos, exámenes y medicamentos, y su estado de aprobación.</w:t>
            </w:r>
          </w:p>
        </w:tc>
      </w:tr>
      <w:tr w:rsidR="00A80D71" w:rsidRPr="002F6ACE" w14:paraId="38B4F449" w14:textId="77777777" w:rsidTr="002F6ACE">
        <w:tc>
          <w:tcPr>
            <w:tcW w:w="2600" w:type="dxa"/>
          </w:tcPr>
          <w:p w14:paraId="6F56B88C"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historia-clinica</w:t>
            </w:r>
          </w:p>
        </w:tc>
        <w:tc>
          <w:tcPr>
            <w:tcW w:w="6426" w:type="dxa"/>
          </w:tcPr>
          <w:p w14:paraId="6CF2C679"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Registra y consulta la información clínica del paciente: atenciones, diagnósticos y órdenes médicas.</w:t>
            </w:r>
          </w:p>
        </w:tc>
      </w:tr>
      <w:tr w:rsidR="00A80D71" w:rsidRPr="002F6ACE" w14:paraId="478372DD" w14:textId="77777777" w:rsidTr="002F6ACE">
        <w:tc>
          <w:tcPr>
            <w:tcW w:w="2600" w:type="dxa"/>
          </w:tcPr>
          <w:p w14:paraId="110C76C1"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facturacion</w:t>
            </w:r>
          </w:p>
        </w:tc>
        <w:tc>
          <w:tcPr>
            <w:tcW w:w="6426" w:type="dxa"/>
          </w:tcPr>
          <w:p w14:paraId="2634829C"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Maneja los cobros asociados a los servicios, como copagos y cuotas moderadoras, y la facturación con las IPS.</w:t>
            </w:r>
          </w:p>
        </w:tc>
      </w:tr>
      <w:tr w:rsidR="00A80D71" w:rsidRPr="002F6ACE" w14:paraId="522EF5B2" w14:textId="77777777" w:rsidTr="002F6ACE">
        <w:tc>
          <w:tcPr>
            <w:tcW w:w="2600" w:type="dxa"/>
          </w:tcPr>
          <w:p w14:paraId="18DA5A1C"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notificaciones</w:t>
            </w:r>
          </w:p>
        </w:tc>
        <w:tc>
          <w:tcPr>
            <w:tcW w:w="6426" w:type="dxa"/>
          </w:tcPr>
          <w:p w14:paraId="0BBFA523" w14:textId="77777777" w:rsidR="00A80D71" w:rsidRPr="002F6ACE" w:rsidRDefault="00000000">
            <w:pPr>
              <w:rPr>
                <w:rFonts w:ascii="Times New Roman" w:hAnsi="Times New Roman" w:cs="Times New Roman"/>
                <w:color w:val="000000" w:themeColor="text1"/>
              </w:rPr>
            </w:pPr>
            <w:r w:rsidRPr="002F6ACE">
              <w:rPr>
                <w:rFonts w:ascii="Times New Roman" w:hAnsi="Times New Roman" w:cs="Times New Roman"/>
                <w:color w:val="000000" w:themeColor="text1"/>
              </w:rPr>
              <w:t>Envía avisos a los usuarios por correo, SMS o notificación push: confirmación de citas, autorizaciones aprobadas, recordatorios.</w:t>
            </w:r>
          </w:p>
        </w:tc>
      </w:tr>
    </w:tbl>
    <w:p w14:paraId="6E94A087" w14:textId="77777777" w:rsidR="00A80D71" w:rsidRPr="002F6ACE" w:rsidRDefault="00000000">
      <w:pPr>
        <w:pStyle w:val="Ttulo1"/>
        <w:rPr>
          <w:rFonts w:ascii="Times New Roman" w:hAnsi="Times New Roman" w:cs="Times New Roman"/>
          <w:color w:val="000000" w:themeColor="text1"/>
        </w:rPr>
      </w:pPr>
      <w:r w:rsidRPr="002F6ACE">
        <w:rPr>
          <w:rFonts w:ascii="Times New Roman" w:hAnsi="Times New Roman" w:cs="Times New Roman"/>
          <w:color w:val="000000" w:themeColor="text1"/>
        </w:rPr>
        <w:t>4. Archivos de apoyo</w:t>
      </w:r>
    </w:p>
    <w:p w14:paraId="56DF4657" w14:textId="77777777" w:rsidR="00A80D71" w:rsidRPr="002F6ACE" w:rsidRDefault="00000000">
      <w:pPr>
        <w:spacing w:after="160"/>
        <w:rPr>
          <w:rFonts w:ascii="Times New Roman" w:hAnsi="Times New Roman" w:cs="Times New Roman"/>
          <w:color w:val="000000" w:themeColor="text1"/>
        </w:rPr>
      </w:pPr>
      <w:r w:rsidRPr="002F6ACE">
        <w:rPr>
          <w:rFonts w:ascii="Times New Roman" w:hAnsi="Times New Roman" w:cs="Times New Roman"/>
          <w:color w:val="000000" w:themeColor="text1"/>
        </w:rPr>
        <w:t>README.md: descripción general del repositorio, creado junto con el repositorio en GitHub.</w:t>
      </w:r>
    </w:p>
    <w:p w14:paraId="4E9A55A4" w14:textId="77777777" w:rsidR="00A80D71" w:rsidRPr="002F6ACE" w:rsidRDefault="00000000">
      <w:pPr>
        <w:spacing w:after="160"/>
        <w:rPr>
          <w:rFonts w:ascii="Times New Roman" w:hAnsi="Times New Roman" w:cs="Times New Roman"/>
          <w:color w:val="000000" w:themeColor="text1"/>
        </w:rPr>
      </w:pPr>
      <w:r w:rsidRPr="002F6ACE">
        <w:rPr>
          <w:rFonts w:ascii="Times New Roman" w:hAnsi="Times New Roman" w:cs="Times New Roman"/>
          <w:color w:val="000000" w:themeColor="text1"/>
        </w:rPr>
        <w:t>.gitignore: excluye del control de versiones archivos del sistema operativo que no hacen parte del proyecto, como .DS_Store de macOS.</w:t>
      </w:r>
    </w:p>
    <w:sectPr w:rsidR="00A80D71" w:rsidRPr="002F6A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B25453"/>
    <w:multiLevelType w:val="hybridMultilevel"/>
    <w:tmpl w:val="9604BE50"/>
    <w:lvl w:ilvl="0" w:tplc="7972A082">
      <w:start w:val="1"/>
      <w:numFmt w:val="bullet"/>
      <w:lvlText w:val="●"/>
      <w:lvlJc w:val="left"/>
      <w:pPr>
        <w:ind w:left="720" w:hanging="360"/>
      </w:pPr>
    </w:lvl>
    <w:lvl w:ilvl="1" w:tplc="41A25F88">
      <w:start w:val="1"/>
      <w:numFmt w:val="bullet"/>
      <w:lvlText w:val="○"/>
      <w:lvlJc w:val="left"/>
      <w:pPr>
        <w:ind w:left="1440" w:hanging="360"/>
      </w:pPr>
    </w:lvl>
    <w:lvl w:ilvl="2" w:tplc="700AA6E6">
      <w:start w:val="1"/>
      <w:numFmt w:val="bullet"/>
      <w:lvlText w:val="■"/>
      <w:lvlJc w:val="left"/>
      <w:pPr>
        <w:ind w:left="2160" w:hanging="360"/>
      </w:pPr>
    </w:lvl>
    <w:lvl w:ilvl="3" w:tplc="448C3722">
      <w:start w:val="1"/>
      <w:numFmt w:val="bullet"/>
      <w:lvlText w:val="●"/>
      <w:lvlJc w:val="left"/>
      <w:pPr>
        <w:ind w:left="2880" w:hanging="360"/>
      </w:pPr>
    </w:lvl>
    <w:lvl w:ilvl="4" w:tplc="947AA4B8">
      <w:start w:val="1"/>
      <w:numFmt w:val="bullet"/>
      <w:lvlText w:val="○"/>
      <w:lvlJc w:val="left"/>
      <w:pPr>
        <w:ind w:left="3600" w:hanging="360"/>
      </w:pPr>
    </w:lvl>
    <w:lvl w:ilvl="5" w:tplc="B6962E5A">
      <w:start w:val="1"/>
      <w:numFmt w:val="bullet"/>
      <w:lvlText w:val="■"/>
      <w:lvlJc w:val="left"/>
      <w:pPr>
        <w:ind w:left="4320" w:hanging="360"/>
      </w:pPr>
    </w:lvl>
    <w:lvl w:ilvl="6" w:tplc="99C6B91E">
      <w:start w:val="1"/>
      <w:numFmt w:val="bullet"/>
      <w:lvlText w:val="●"/>
      <w:lvlJc w:val="left"/>
      <w:pPr>
        <w:ind w:left="5040" w:hanging="360"/>
      </w:pPr>
    </w:lvl>
    <w:lvl w:ilvl="7" w:tplc="2C18F584">
      <w:start w:val="1"/>
      <w:numFmt w:val="bullet"/>
      <w:lvlText w:val="●"/>
      <w:lvlJc w:val="left"/>
      <w:pPr>
        <w:ind w:left="5760" w:hanging="360"/>
      </w:pPr>
    </w:lvl>
    <w:lvl w:ilvl="8" w:tplc="70BEA18E">
      <w:start w:val="1"/>
      <w:numFmt w:val="bullet"/>
      <w:lvlText w:val="●"/>
      <w:lvlJc w:val="left"/>
      <w:pPr>
        <w:ind w:left="6480" w:hanging="360"/>
      </w:pPr>
    </w:lvl>
  </w:abstractNum>
  <w:num w:numId="1" w16cid:durableId="14029415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71"/>
    <w:rsid w:val="002F6ACE"/>
    <w:rsid w:val="006871DD"/>
    <w:rsid w:val="00722B13"/>
    <w:rsid w:val="00A80D71"/>
    <w:rsid w:val="00EA03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FD5A507"/>
  <w15:docId w15:val="{627655F5-97AE-9844-A336-0974A288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2F6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2064</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Montero Lasso</cp:lastModifiedBy>
  <cp:revision>4</cp:revision>
  <dcterms:created xsi:type="dcterms:W3CDTF">2026-09-23T22:30:00Z</dcterms:created>
  <dcterms:modified xsi:type="dcterms:W3CDTF">2026-09-23T22:34:00Z</dcterms:modified>
</cp:coreProperties>
</file>