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F3864"/>
          <w:sz w:val="44"/>
          <w:szCs w:val="44"/>
        </w:rPr>
        <w:t xml:space="preserve">Confidentialité des données synthétiques</w:t>
      </w:r>
    </w:p>
    <w:p>
      <w:pPr>
        <w:spacing w:before="0" w:after="100"/>
        <w:jc w:val="center"/>
      </w:pPr>
      <w:r>
        <w:rPr>
          <w:rFonts w:ascii="Arial" w:cs="Arial" w:eastAsia="Arial" w:hAnsi="Arial"/>
          <w:i/>
          <w:iCs/>
          <w:color w:val="2E5FA3"/>
          <w:sz w:val="28"/>
          <w:szCs w:val="28"/>
        </w:rPr>
        <w:t xml:space="preserve">Méthodes, code, justification et résultats</w:t>
      </w:r>
    </w:p>
    <w:p>
      <w:pPr>
        <w:spacing w:before="0" w:after="600"/>
        <w:jc w:val="center"/>
      </w:pPr>
      <w:r>
        <w:rPr>
          <w:rFonts w:ascii="Arial" w:cs="Arial" w:eastAsia="Arial" w:hAnsi="Arial"/>
          <w:color w:val="888888"/>
          <w:sz w:val="22"/>
          <w:szCs w:val="22"/>
        </w:rPr>
        <w:t xml:space="preserve">Textes complets pour slides — Stage Data Science Crédit</w:t>
      </w:r>
    </w:p>
    <w:p>
      <w:pPr>
        <w:spacing w:before="60" w:after="60"/>
      </w:pPr>
      <w:r>
        <w:rPr>
          <w:rFonts w:ascii="Arial" w:cs="Arial" w:eastAsia="Arial" w:hAnsi="Arial"/>
          <w:i/>
          <w:iCs/>
          <w:color w:val="555555"/>
          <w:sz w:val="21"/>
          <w:szCs w:val="21"/>
        </w:rPr>
        <w:t xml:space="preserve">Ce document contient tous les textes de slides, explications, justifications de choix et descriptions de code pour la Partie II — Confidentialité du notebook bayésien.</w:t>
      </w:r>
    </w:p>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1 — Pourquoi évaluer la confidentialité des données synthétiques ?</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 — Le problème de départ</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Les données synthétiques sont-elles vraiment anonymes ?</w:t>
      </w:r>
    </w:p>
    <w:p>
      <w:pPr>
        <w:spacing w:before="100" w:after="100"/>
      </w:pPr>
      <w:r>
        <w:t xml:space="preserve"/>
      </w:r>
    </w:p>
    <w:p>
      <w:pPr>
        <w:spacing w:before="220" w:after="100"/>
      </w:pPr>
      <w:r>
        <w:rPr>
          <w:rFonts w:ascii="Arial" w:cs="Arial" w:eastAsia="Arial" w:hAnsi="Arial"/>
          <w:b/>
          <w:bCs/>
          <w:color w:val="1F4E79"/>
          <w:sz w:val="24"/>
          <w:szCs w:val="24"/>
        </w:rPr>
        <w:t xml:space="preserve">Corps de slide :</w:t>
      </w:r>
    </w:p>
    <w:p>
      <w:pPr>
        <w:pStyle w:val="ListParagraph"/>
        <w:numPr>
          <w:ilvl w:val="0"/>
          <w:numId w:val="2"/>
        </w:numPr>
        <w:spacing w:before="60" w:after="60"/>
      </w:pPr>
      <w:r>
        <w:rPr>
          <w:rFonts w:ascii="Arial" w:cs="Arial" w:eastAsia="Arial" w:hAnsi="Arial"/>
          <w:sz w:val="22"/>
          <w:szCs w:val="22"/>
        </w:rPr>
        <w:t xml:space="preserve">Une donnée synthétique est générée artificiellement — elle ne correspond à aucun individu réel existant dans la base.</w:t>
      </w:r>
    </w:p>
    <w:p>
      <w:pPr>
        <w:pStyle w:val="ListParagraph"/>
        <w:numPr>
          <w:ilvl w:val="0"/>
          <w:numId w:val="2"/>
        </w:numPr>
        <w:spacing w:before="60" w:after="60"/>
      </w:pPr>
      <w:r>
        <w:rPr>
          <w:rFonts w:ascii="Arial" w:cs="Arial" w:eastAsia="Arial" w:hAnsi="Arial"/>
          <w:sz w:val="22"/>
          <w:szCs w:val="22"/>
        </w:rPr>
        <w:t xml:space="preserve">Mais cela ne suffit pas à garantir l'anonymat. Si les données synthétiques ressemblent trop aux données réelles, un attaquant peut en déduire des informations sur de vrais individus.</w:t>
      </w:r>
    </w:p>
    <w:p>
      <w:pPr>
        <w:pStyle w:val="ListParagraph"/>
        <w:numPr>
          <w:ilvl w:val="0"/>
          <w:numId w:val="2"/>
        </w:numPr>
        <w:spacing w:before="60" w:after="60"/>
      </w:pPr>
      <w:r>
        <w:rPr>
          <w:rFonts w:ascii="Arial" w:cs="Arial" w:eastAsia="Arial" w:hAnsi="Arial"/>
          <w:sz w:val="22"/>
          <w:szCs w:val="22"/>
        </w:rPr>
        <w:t xml:space="preserve">Exemple concret : si dans les données synthétiques il existe une ligne avec AGE=26 ans, 0 enfant, revenu=202 500 €, crédit=406 597 €, un analyste pourrait rapprocher cette ligne d'un client réel qu'il connaît partiellement.</w:t>
      </w:r>
    </w:p>
    <w:p>
      <w:pPr>
        <w:pStyle w:val="ListParagraph"/>
        <w:numPr>
          <w:ilvl w:val="0"/>
          <w:numId w:val="2"/>
        </w:numPr>
        <w:spacing w:before="60" w:after="60"/>
      </w:pPr>
      <w:r>
        <w:rPr>
          <w:rFonts w:ascii="Arial" w:cs="Arial" w:eastAsia="Arial" w:hAnsi="Arial"/>
          <w:sz w:val="22"/>
          <w:szCs w:val="22"/>
        </w:rPr>
        <w:t xml:space="preserve">C'est ce qu'on appelle le risque de réidentification : retrouver une personne réelle à partir de données publiées.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EBF3FB" w:val="clear"/>
            <w:tcMar>
              <w:top w:type="dxa" w:w="120"/>
              <w:left w:type="dxa" w:w="200"/>
              <w:bottom w:type="dxa" w:w="120"/>
              <w:right w:type="dxa" w:w="200"/>
            </w:tcMar>
          </w:tcPr>
          <w:p>
            <w:pPr>
              <w:spacing w:before="0" w:after="80"/>
            </w:pPr>
            <w:r>
              <w:rPr>
                <w:rFonts w:ascii="Arial" w:cs="Arial" w:eastAsia="Arial" w:hAnsi="Arial"/>
                <w:b/>
                <w:bCs/>
                <w:color w:val="2E5FA3"/>
                <w:sz w:val="22"/>
                <w:szCs w:val="22"/>
              </w:rPr>
              <w:t xml:space="preserve">Pourquoi ce risque est réel dans notre contexte</w:t>
            </w:r>
          </w:p>
          <w:p>
            <w:pPr>
              <w:spacing w:before="0" w:after="0"/>
            </w:pPr>
            <w:r>
              <w:rPr>
                <w:rFonts w:ascii="Arial" w:cs="Arial" w:eastAsia="Arial" w:hAnsi="Arial"/>
                <w:sz w:val="21"/>
                <w:szCs w:val="21"/>
              </w:rPr>
              <w:t xml:space="preserve">Le modèle bayésien génère ses données en apprenant directement les distributions et dépendances des données réelles. Le jeu synthétique n'est donc pas aléatoire — il reflète fidèlement la structure de la vraie base. Cette fidélité est une qualité pour l'utilité, mais un risque pour la confidentialité. C'est le compromis central de ce projet.</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2 — Les deux familles de protection testées</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Deux approches complémentaires pour évaluer et protéger la confidentialité</w:t>
      </w:r>
    </w:p>
    <w:p>
      <w:pPr>
        <w:spacing w:before="100" w:after="100"/>
      </w:pPr>
      <w:r>
        <w:t xml:space="preserve"/>
      </w:r>
    </w:p>
    <w:p>
      <w:pPr>
        <w:spacing w:before="220" w:after="100"/>
      </w:pPr>
      <w:r>
        <w:rPr>
          <w:rFonts w:ascii="Arial" w:cs="Arial" w:eastAsia="Arial" w:hAnsi="Arial"/>
          <w:b/>
          <w:bCs/>
          <w:color w:val="1F4E79"/>
          <w:sz w:val="24"/>
          <w:szCs w:val="24"/>
        </w:rPr>
        <w:t xml:space="preserve">Corps de slide :</w:t>
      </w:r>
    </w:p>
    <w:p>
      <w:pPr>
        <w:spacing w:before="80" w:after="80"/>
      </w:pPr>
      <w:r>
        <w:rPr>
          <w:rFonts w:ascii="Arial" w:cs="Arial" w:eastAsia="Arial" w:hAnsi="Arial"/>
          <w:sz w:val="22"/>
          <w:szCs w:val="22"/>
        </w:rPr>
        <w:t xml:space="preserve">Deux méthodes ont été implémentées et comparées dans ce projet :</w:t>
      </w:r>
    </w:p>
    <w:p>
      <w:pPr>
        <w:spacing w:before="100" w:after="100"/>
      </w:pPr>
      <w:r>
        <w:t xml:space="preserve"/>
      </w:r>
    </w:p>
    <w:p>
      <w:pPr>
        <w:spacing w:before="160" w:after="80"/>
      </w:pPr>
      <w:r>
        <w:rPr>
          <w:rFonts w:ascii="Arial" w:cs="Arial" w:eastAsia="Arial" w:hAnsi="Arial"/>
          <w:b/>
          <w:bCs/>
          <w:color w:val="2E5FA3"/>
          <w:sz w:val="22"/>
          <w:szCs w:val="22"/>
        </w:rPr>
        <w:t xml:space="preserve">Méthode 1 — k-anonymat / l-diversité (anonymisation classique)</w:t>
      </w:r>
    </w:p>
    <w:p>
      <w:pPr>
        <w:pStyle w:val="ListParagraph"/>
        <w:numPr>
          <w:ilvl w:val="0"/>
          <w:numId w:val="3"/>
        </w:numPr>
        <w:spacing w:before="40" w:after="40"/>
      </w:pPr>
      <w:r>
        <w:rPr>
          <w:rFonts w:ascii="Arial" w:cs="Arial" w:eastAsia="Arial" w:hAnsi="Arial"/>
          <w:color w:val="333333"/>
          <w:sz w:val="21"/>
          <w:szCs w:val="21"/>
        </w:rPr>
        <w:t xml:space="preserve">Approche structurelle : on modifie la représentation des variables pour qu'aucun individu ne soit unique.</w:t>
      </w:r>
    </w:p>
    <w:p>
      <w:pPr>
        <w:pStyle w:val="ListParagraph"/>
        <w:numPr>
          <w:ilvl w:val="0"/>
          <w:numId w:val="3"/>
        </w:numPr>
        <w:spacing w:before="40" w:after="40"/>
      </w:pPr>
      <w:r>
        <w:rPr>
          <w:rFonts w:ascii="Arial" w:cs="Arial" w:eastAsia="Arial" w:hAnsi="Arial"/>
          <w:color w:val="333333"/>
          <w:sz w:val="21"/>
          <w:szCs w:val="21"/>
        </w:rPr>
        <w:t xml:space="preserve">Concept mathématique rigoureux, utilisé dans les normes ISO et la réglementation RGPD.</w:t>
      </w:r>
    </w:p>
    <w:p>
      <w:pPr>
        <w:pStyle w:val="ListParagraph"/>
        <w:numPr>
          <w:ilvl w:val="0"/>
          <w:numId w:val="3"/>
        </w:numPr>
        <w:spacing w:before="40" w:after="40"/>
      </w:pPr>
      <w:r>
        <w:rPr>
          <w:rFonts w:ascii="Arial" w:cs="Arial" w:eastAsia="Arial" w:hAnsi="Arial"/>
          <w:color w:val="333333"/>
          <w:sz w:val="21"/>
          <w:szCs w:val="21"/>
        </w:rPr>
        <w:t xml:space="preserve">Très explicable et auditables — argument fort dans un contexte bancaire.</w:t>
      </w:r>
    </w:p>
    <w:p>
      <w:pPr>
        <w:spacing w:before="100" w:after="100"/>
      </w:pPr>
      <w:r>
        <w:t xml:space="preserve"/>
      </w:r>
    </w:p>
    <w:p>
      <w:pPr>
        <w:spacing w:before="160" w:after="80"/>
      </w:pPr>
      <w:r>
        <w:rPr>
          <w:rFonts w:ascii="Arial" w:cs="Arial" w:eastAsia="Arial" w:hAnsi="Arial"/>
          <w:b/>
          <w:bCs/>
          <w:color w:val="2E5FA3"/>
          <w:sz w:val="22"/>
          <w:szCs w:val="22"/>
        </w:rPr>
        <w:t xml:space="preserve">Méthode 2 — Differential Privacy par mécanisme de Laplace (protection probabiliste)</w:t>
      </w:r>
    </w:p>
    <w:p>
      <w:pPr>
        <w:pStyle w:val="ListParagraph"/>
        <w:numPr>
          <w:ilvl w:val="0"/>
          <w:numId w:val="3"/>
        </w:numPr>
        <w:spacing w:before="40" w:after="40"/>
      </w:pPr>
      <w:r>
        <w:rPr>
          <w:rFonts w:ascii="Arial" w:cs="Arial" w:eastAsia="Arial" w:hAnsi="Arial"/>
          <w:color w:val="333333"/>
          <w:sz w:val="21"/>
          <w:szCs w:val="21"/>
        </w:rPr>
        <w:t xml:space="preserve">Approche probabiliste : on ajoute du bruit aléatoire calibré sur les données pour rendre la réidentification impossible avec une certaine garantie mathématique.</w:t>
      </w:r>
    </w:p>
    <w:p>
      <w:pPr>
        <w:pStyle w:val="ListParagraph"/>
        <w:numPr>
          <w:ilvl w:val="0"/>
          <w:numId w:val="3"/>
        </w:numPr>
        <w:spacing w:before="40" w:after="40"/>
      </w:pPr>
      <w:r>
        <w:rPr>
          <w:rFonts w:ascii="Arial" w:cs="Arial" w:eastAsia="Arial" w:hAnsi="Arial"/>
          <w:color w:val="333333"/>
          <w:sz w:val="21"/>
          <w:szCs w:val="21"/>
        </w:rPr>
        <w:t xml:space="preserve">Standard émergent dans les grandes organisations (Apple, Google, US Census Bureau).</w:t>
      </w:r>
    </w:p>
    <w:p>
      <w:pPr>
        <w:pStyle w:val="ListParagraph"/>
        <w:numPr>
          <w:ilvl w:val="0"/>
          <w:numId w:val="3"/>
        </w:numPr>
        <w:spacing w:before="40" w:after="40"/>
      </w:pPr>
      <w:r>
        <w:rPr>
          <w:rFonts w:ascii="Arial" w:cs="Arial" w:eastAsia="Arial" w:hAnsi="Arial"/>
          <w:color w:val="333333"/>
          <w:sz w:val="21"/>
          <w:szCs w:val="21"/>
        </w:rPr>
        <w:t xml:space="preserve">Paramétrable via un seul paramètre epsilon (ε) qui contrôle le compromis utilité/protection.</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4"/>
              <w:left w:val="single" w:color="1E7145" w:sz="4"/>
              <w:bottom w:val="single" w:color="1E7145" w:sz="4"/>
              <w:right w:val="single" w:color="1E7145" w:sz="4"/>
            </w:tcBorders>
            <w:shd w:fill="EBF9F1"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Message clé</w:t>
            </w:r>
          </w:p>
          <w:p>
            <w:pPr>
              <w:spacing w:before="0" w:after="0"/>
            </w:pPr>
            <w:r>
              <w:rPr>
                <w:rFonts w:ascii="Arial" w:cs="Arial" w:eastAsia="Arial" w:hAnsi="Arial"/>
                <w:sz w:val="21"/>
                <w:szCs w:val="21"/>
              </w:rPr>
              <w:t xml:space="preserve">Ces deux méthodes ne s'opposent pas : elles mesurent des risques différents et se complètent. Le k-anonymat protège contre la réidentification par combinaison de variables. La DP protège contre les attaques statistiques. Les tester toutes les deux permet d'avoir une vision complète de la confidentialité.</w:t>
            </w:r>
          </w:p>
        </w:tc>
      </w:tr>
    </w:tbl>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2 — Méthode 1 : k-anonymat et l-diversité</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3 — Le principe du k-anonymat</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k-anonymat : chaque profil doit être partagé par au moins k individus</w:t>
      </w:r>
    </w:p>
    <w:p>
      <w:pPr>
        <w:spacing w:before="100" w:after="100"/>
      </w:pPr>
      <w:r>
        <w:t xml:space="preserve"/>
      </w:r>
    </w:p>
    <w:p>
      <w:pPr>
        <w:spacing w:before="220" w:after="100"/>
      </w:pPr>
      <w:r>
        <w:rPr>
          <w:rFonts w:ascii="Arial" w:cs="Arial" w:eastAsia="Arial" w:hAnsi="Arial"/>
          <w:b/>
          <w:bCs/>
          <w:color w:val="1F4E79"/>
          <w:sz w:val="24"/>
          <w:szCs w:val="24"/>
        </w:rPr>
        <w:t xml:space="preserve">Définition simple :</w:t>
      </w:r>
    </w:p>
    <w:p>
      <w:pPr>
        <w:spacing w:before="80" w:after="80"/>
      </w:pPr>
      <w:r>
        <w:rPr>
          <w:rFonts w:ascii="Arial" w:cs="Arial" w:eastAsia="Arial" w:hAnsi="Arial"/>
          <w:sz w:val="22"/>
          <w:szCs w:val="22"/>
        </w:rPr>
        <w:t xml:space="preserve">Un jeu de données satisfait le k-anonymat si, pour chaque combinaison de valeurs des quasi-identifiants, il existe au moins k lignes identiques dans le jeu.</w:t>
      </w:r>
    </w:p>
    <w:p>
      <w:pPr>
        <w:spacing w:before="100" w:after="100"/>
      </w:pPr>
      <w:r>
        <w:t xml:space="preserve"/>
      </w:r>
    </w:p>
    <w:p>
      <w:pPr>
        <w:spacing w:before="220" w:after="100"/>
      </w:pPr>
      <w:r>
        <w:rPr>
          <w:rFonts w:ascii="Arial" w:cs="Arial" w:eastAsia="Arial" w:hAnsi="Arial"/>
          <w:b/>
          <w:bCs/>
          <w:color w:val="1F4E79"/>
          <w:sz w:val="24"/>
          <w:szCs w:val="24"/>
        </w:rPr>
        <w:t xml:space="preserve">Exemple concret avec nos données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4"/>
              <w:bottom w:val="single" w:color="C55A11" w:sz="4"/>
              <w:right w:val="single" w:color="C55A11" w:sz="4"/>
            </w:tcBorders>
            <w:shd w:fill="FFF4EC" w:val="clear"/>
            <w:tcMar>
              <w:top w:type="dxa" w:w="120"/>
              <w:left w:type="dxa" w:w="200"/>
              <w:bottom w:type="dxa" w:w="120"/>
              <w:right w:type="dxa" w:w="200"/>
            </w:tcMar>
          </w:tcPr>
          <w:p>
            <w:pPr>
              <w:spacing w:before="0" w:after="80"/>
            </w:pPr>
            <w:r>
              <w:rPr>
                <w:rFonts w:ascii="Arial" w:cs="Arial" w:eastAsia="Arial" w:hAnsi="Arial"/>
                <w:b/>
                <w:bCs/>
                <w:color w:val="C55A11"/>
                <w:sz w:val="22"/>
                <w:szCs w:val="22"/>
              </w:rPr>
              <w:t xml:space="preserve">Quasi-identifiants utilisés dans notre projet</w:t>
            </w:r>
          </w:p>
          <w:p>
            <w:pPr>
              <w:spacing w:before="0" w:after="0"/>
            </w:pPr>
            <w:r>
              <w:rPr>
                <w:rFonts w:ascii="Arial" w:cs="Arial" w:eastAsia="Arial" w:hAnsi="Arial"/>
                <w:sz w:val="21"/>
                <w:szCs w:val="21"/>
              </w:rPr>
              <w:t xml:space="preserve">AGE_YEARS (âge), CNT_CHILDREN (nombre d'enfants), CNT_FAM_MEMBERS (taille du foyer). Ces trois variables sont suffisamment stables et connues dans le monde réel pour permettre une réidentification si elles sont uniques.</w:t>
            </w:r>
          </w:p>
        </w:tc>
      </w:tr>
    </w:tbl>
    <w:p>
      <w:pPr>
        <w:spacing w:before="100" w:after="100"/>
      </w:pPr>
      <w:r>
        <w:t xml:space="preserve"/>
      </w:r>
    </w:p>
    <w:p>
      <w:pPr>
        <w:spacing w:before="80" w:after="80"/>
      </w:pPr>
      <w:r>
        <w:rPr>
          <w:rFonts w:ascii="Arial" w:cs="Arial" w:eastAsia="Arial" w:hAnsi="Arial"/>
          <w:sz w:val="22"/>
          <w:szCs w:val="22"/>
        </w:rPr>
        <w:t xml:space="preserve">Imaginons ce petit tableau de données synthétiques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400"/>
        <w:gridCol w:w="1626"/>
      </w:tblGrid>
      <w:tr>
        <w:tc>
          <w:tcPr>
            <w:tcW w:type="dxa" w:w="1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Âge (ans)</w:t>
            </w:r>
          </w:p>
        </w:tc>
        <w:tc>
          <w:tcPr>
            <w:tcW w:type="dxa" w:w="16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Nb enfants</w:t>
            </w:r>
          </w:p>
        </w:tc>
        <w:tc>
          <w:tcPr>
            <w:tcW w:type="dxa" w:w="16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Taille foyer</w:t>
            </w:r>
          </w:p>
        </w:tc>
        <w:tc>
          <w:tcPr>
            <w:tcW w:type="dxa" w:w="2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Revenu (€)</w:t>
            </w:r>
          </w:p>
        </w:tc>
        <w:tc>
          <w:tcPr>
            <w:tcW w:type="dxa" w:w="1626"/>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w:t>
            </w:r>
          </w:p>
        </w:tc>
      </w:tr>
      <w:tr>
        <w:tc>
          <w:tcPr>
            <w:tcW w:type="dxa" w:w="18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27</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1</w:t>
            </w:r>
          </w:p>
        </w:tc>
        <w:tc>
          <w:tcPr>
            <w:tcW w:type="dxa" w:w="24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90 000</w:t>
            </w:r>
          </w:p>
        </w:tc>
        <w:tc>
          <w:tcPr>
            <w:tcW w:type="dxa" w:w="16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27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135 000</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1</w:t>
            </w:r>
          </w:p>
        </w:tc>
      </w:tr>
      <w:tr>
        <w:tc>
          <w:tcPr>
            <w:tcW w:type="dxa" w:w="18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27</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1</w:t>
            </w:r>
          </w:p>
        </w:tc>
        <w:tc>
          <w:tcPr>
            <w:tcW w:type="dxa" w:w="24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112 500</w:t>
            </w:r>
          </w:p>
        </w:tc>
        <w:tc>
          <w:tcPr>
            <w:tcW w:type="dxa" w:w="16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45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202 500</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w:t>
            </w:r>
          </w:p>
        </w:tc>
      </w:tr>
    </w:tbl>
    <w:p>
      <w:pPr>
        <w:spacing w:before="100" w:after="100"/>
      </w:pPr>
      <w:r>
        <w:t xml:space="preserve"/>
      </w:r>
    </w:p>
    <w:p>
      <w:pPr>
        <w:spacing w:before="80" w:after="80"/>
      </w:pPr>
      <w:r>
        <w:rPr>
          <w:rFonts w:ascii="Arial" w:cs="Arial" w:eastAsia="Arial" w:hAnsi="Arial"/>
          <w:sz w:val="22"/>
          <w:szCs w:val="22"/>
        </w:rPr>
        <w:t xml:space="preserve">Dans cet exemple, la combinaison (27 ans, 0 enfant, foyer=1) apparaît 3 fois → k=3 pour ce groupe. La combinaison (45 ans, 2 enfants, foyer=4) n'apparaît qu'une fois → k=1, individu unique, risque de réidentification.</w:t>
      </w:r>
    </w:p>
    <w:p>
      <w:pPr>
        <w:spacing w:before="100" w:after="100"/>
      </w:pPr>
      <w:r>
        <w:t xml:space="preserve"/>
      </w:r>
    </w:p>
    <w:p>
      <w:pPr>
        <w:spacing w:before="220" w:after="100"/>
      </w:pPr>
      <w:r>
        <w:rPr>
          <w:rFonts w:ascii="Arial" w:cs="Arial" w:eastAsia="Arial" w:hAnsi="Arial"/>
          <w:b/>
          <w:bCs/>
          <w:color w:val="1F4E79"/>
          <w:sz w:val="24"/>
          <w:szCs w:val="24"/>
        </w:rPr>
        <w:t xml:space="preserve">Ce que signifie k=5 :</w:t>
      </w:r>
    </w:p>
    <w:p>
      <w:pPr>
        <w:pStyle w:val="ListParagraph"/>
        <w:numPr>
          <w:ilvl w:val="0"/>
          <w:numId w:val="2"/>
        </w:numPr>
        <w:spacing w:before="60" w:after="60"/>
      </w:pPr>
      <w:r>
        <w:rPr>
          <w:rFonts w:ascii="Arial" w:cs="Arial" w:eastAsia="Arial" w:hAnsi="Arial"/>
          <w:sz w:val="22"/>
          <w:szCs w:val="22"/>
        </w:rPr>
        <w:t xml:space="preserve">Chaque profil démographique doit être partagé par au moins 5 individus synthétiques.</w:t>
      </w:r>
    </w:p>
    <w:p>
      <w:pPr>
        <w:pStyle w:val="ListParagraph"/>
        <w:numPr>
          <w:ilvl w:val="0"/>
          <w:numId w:val="2"/>
        </w:numPr>
        <w:spacing w:before="60" w:after="60"/>
      </w:pPr>
      <w:r>
        <w:rPr>
          <w:rFonts w:ascii="Arial" w:cs="Arial" w:eastAsia="Arial" w:hAnsi="Arial"/>
          <w:sz w:val="22"/>
          <w:szCs w:val="22"/>
        </w:rPr>
        <w:t xml:space="preserve">Un attaquant qui identifie les quasi-identifiants d'un individu réel ne peut pas le distinguer parmi 5 individus au minimum.</w:t>
      </w:r>
    </w:p>
    <w:p>
      <w:pPr>
        <w:pStyle w:val="ListParagraph"/>
        <w:numPr>
          <w:ilvl w:val="0"/>
          <w:numId w:val="2"/>
        </w:numPr>
        <w:spacing w:before="60" w:after="60"/>
      </w:pPr>
      <w:r>
        <w:rPr>
          <w:rFonts w:ascii="Arial" w:cs="Arial" w:eastAsia="Arial" w:hAnsi="Arial"/>
          <w:sz w:val="22"/>
          <w:szCs w:val="22"/>
        </w:rPr>
        <w:t xml:space="preserve">Plus k est grand, meilleure est la protection — mais plus on doit généraliser ou supprimer des données.</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4 — Pourquoi YEARS_EMPLOYED est exclu des quasi-identifiants</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Un choix méthodologique clé : exclure l'ancienneté professionnelle des quasi-identifiants</w:t>
      </w:r>
    </w:p>
    <w:p>
      <w:pPr>
        <w:spacing w:before="100" w:after="100"/>
      </w:pPr>
      <w:r>
        <w:t xml:space="preserve"/>
      </w:r>
    </w:p>
    <w:p>
      <w:pPr>
        <w:spacing w:before="220" w:after="100"/>
      </w:pPr>
      <w:r>
        <w:rPr>
          <w:rFonts w:ascii="Arial" w:cs="Arial" w:eastAsia="Arial" w:hAnsi="Arial"/>
          <w:b/>
          <w:bCs/>
          <w:color w:val="1F4E79"/>
          <w:sz w:val="24"/>
          <w:szCs w:val="24"/>
        </w:rPr>
        <w:t xml:space="preserve">Problème identifié :</w:t>
      </w:r>
    </w:p>
    <w:p>
      <w:pPr>
        <w:pStyle w:val="ListParagraph"/>
        <w:numPr>
          <w:ilvl w:val="0"/>
          <w:numId w:val="2"/>
        </w:numPr>
        <w:spacing w:before="60" w:after="60"/>
      </w:pPr>
      <w:r>
        <w:rPr>
          <w:rFonts w:ascii="Arial" w:cs="Arial" w:eastAsia="Arial" w:hAnsi="Arial"/>
          <w:sz w:val="22"/>
          <w:szCs w:val="22"/>
        </w:rPr>
        <w:t xml:space="preserve">YEARS_EMPLOYED est une variable continue avec des milliers de valeurs possibles (ex. 1.744 ans, 3.252 ans, 8.320 ans…).</w:t>
      </w:r>
    </w:p>
    <w:p>
      <w:pPr>
        <w:pStyle w:val="ListParagraph"/>
        <w:numPr>
          <w:ilvl w:val="0"/>
          <w:numId w:val="2"/>
        </w:numPr>
        <w:spacing w:before="60" w:after="60"/>
      </w:pPr>
      <w:r>
        <w:rPr>
          <w:rFonts w:ascii="Arial" w:cs="Arial" w:eastAsia="Arial" w:hAnsi="Arial"/>
          <w:sz w:val="22"/>
          <w:szCs w:val="22"/>
        </w:rPr>
        <w:t xml:space="preserve">Chaque individu a une ancienneté professionnelle quasi-unique.</w:t>
      </w:r>
    </w:p>
    <w:p>
      <w:pPr>
        <w:pStyle w:val="ListParagraph"/>
        <w:numPr>
          <w:ilvl w:val="0"/>
          <w:numId w:val="2"/>
        </w:numPr>
        <w:spacing w:before="60" w:after="60"/>
      </w:pPr>
      <w:r>
        <w:rPr>
          <w:rFonts w:ascii="Arial" w:cs="Arial" w:eastAsia="Arial" w:hAnsi="Arial"/>
          <w:sz w:val="22"/>
          <w:szCs w:val="22"/>
        </w:rPr>
        <w:t xml:space="preserve">En l'incluant dans les quasi-identifiants, chaque groupe ne contient pratiquement qu'une seule ligne → k=1 partout, le k-anonymat est impossible à atteindre sans détruire les données.</w:t>
      </w:r>
    </w:p>
    <w:p>
      <w:pPr>
        <w:spacing w:before="100" w:after="100"/>
      </w:pPr>
      <w:r>
        <w:t xml:space="preserve"/>
      </w:r>
    </w:p>
    <w:p>
      <w:pPr>
        <w:spacing w:before="220" w:after="100"/>
      </w:pPr>
      <w:r>
        <w:rPr>
          <w:rFonts w:ascii="Arial" w:cs="Arial" w:eastAsia="Arial" w:hAnsi="Arial"/>
          <w:b/>
          <w:bCs/>
          <w:color w:val="1F4E79"/>
          <w:sz w:val="24"/>
          <w:szCs w:val="24"/>
        </w:rPr>
        <w:t xml:space="preserve">Solution appliquée :</w:t>
      </w:r>
    </w:p>
    <w:p>
      <w:pPr>
        <w:pStyle w:val="ListParagraph"/>
        <w:numPr>
          <w:ilvl w:val="0"/>
          <w:numId w:val="2"/>
        </w:numPr>
        <w:spacing w:before="60" w:after="60"/>
      </w:pPr>
      <w:r>
        <w:rPr>
          <w:rFonts w:ascii="Arial" w:cs="Arial" w:eastAsia="Arial" w:hAnsi="Arial"/>
          <w:sz w:val="22"/>
          <w:szCs w:val="22"/>
        </w:rPr>
        <w:t xml:space="preserve">YEARS_EMPLOYED reste dans le jeu de données (elle est importante pour le scoring) mais n'est pas utilisée pour former les groupes de quasi-identifiants.</w:t>
      </w:r>
    </w:p>
    <w:p>
      <w:pPr>
        <w:pStyle w:val="ListParagraph"/>
        <w:numPr>
          <w:ilvl w:val="0"/>
          <w:numId w:val="2"/>
        </w:numPr>
        <w:spacing w:before="60" w:after="60"/>
      </w:pPr>
      <w:r>
        <w:rPr>
          <w:rFonts w:ascii="Arial" w:cs="Arial" w:eastAsia="Arial" w:hAnsi="Arial"/>
          <w:sz w:val="22"/>
          <w:szCs w:val="22"/>
        </w:rPr>
        <w:t xml:space="preserve">Les QI retenus sont uniquement : AGE_YEARS, CNT_CHILDREN, CNT_FAM_MEMBERS — variables démographiques stables et discrètes.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EBF3FB" w:val="clear"/>
            <w:tcMar>
              <w:top w:type="dxa" w:w="120"/>
              <w:left w:type="dxa" w:w="200"/>
              <w:bottom w:type="dxa" w:w="120"/>
              <w:right w:type="dxa" w:w="200"/>
            </w:tcMar>
          </w:tcPr>
          <w:p>
            <w:pPr>
              <w:spacing w:before="0" w:after="80"/>
            </w:pPr>
            <w:r>
              <w:rPr>
                <w:rFonts w:ascii="Arial" w:cs="Arial" w:eastAsia="Arial" w:hAnsi="Arial"/>
                <w:b/>
                <w:bCs/>
                <w:color w:val="2E5FA3"/>
                <w:sz w:val="22"/>
                <w:szCs w:val="22"/>
              </w:rPr>
              <w:t xml:space="preserve">Justification méthodologique</w:t>
            </w:r>
          </w:p>
          <w:p>
            <w:pPr>
              <w:spacing w:before="0" w:after="0"/>
            </w:pPr>
            <w:r>
              <w:rPr>
                <w:rFonts w:ascii="Arial" w:cs="Arial" w:eastAsia="Arial" w:hAnsi="Arial"/>
                <w:sz w:val="21"/>
                <w:szCs w:val="21"/>
              </w:rPr>
              <w:t xml:space="preserve">Cette exclusion est justifiée dans la littérature : les quasi-identifiants doivent être des variables qu'un adversaire externe peut raisonnablement connaître sur un individu. L'âge et la composition familiale sont des informations facilement accessibles publiquement. L'ancienneté professionnelle exacte en années décimales est en revanche très peu probable qu'un adversaire la connaisse précisément.</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5 — La technique : généralisation + suppression</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Deux étapes pour atteindre k=5 : discrétiser les QI, puis supprimer les cas résiduels</w:t>
      </w:r>
    </w:p>
    <w:p>
      <w:pPr>
        <w:spacing w:before="100" w:after="100"/>
      </w:pPr>
      <w:r>
        <w:t xml:space="preserve"/>
      </w:r>
    </w:p>
    <w:p>
      <w:pPr>
        <w:spacing w:before="220" w:after="100"/>
      </w:pPr>
      <w:r>
        <w:rPr>
          <w:rFonts w:ascii="Arial" w:cs="Arial" w:eastAsia="Arial" w:hAnsi="Arial"/>
          <w:b/>
          <w:bCs/>
          <w:color w:val="1F4E79"/>
          <w:sz w:val="24"/>
          <w:szCs w:val="24"/>
        </w:rPr>
        <w:t xml:space="preserve">Étape 1 — Généralisation par discrétisation (binning) :</w:t>
      </w:r>
    </w:p>
    <w:p>
      <w:pPr>
        <w:pStyle w:val="ListParagraph"/>
        <w:numPr>
          <w:ilvl w:val="0"/>
          <w:numId w:val="2"/>
        </w:numPr>
        <w:spacing w:before="60" w:after="60"/>
      </w:pPr>
      <w:r>
        <w:rPr>
          <w:rFonts w:ascii="Arial" w:cs="Arial" w:eastAsia="Arial" w:hAnsi="Arial"/>
          <w:sz w:val="22"/>
          <w:szCs w:val="22"/>
        </w:rPr>
        <w:t xml:space="preserve">AGE_YEARS est une variable continue (ex. 43.98 ans). On la regroupe en intervalles : [40, 45[, [45, 50[, etc.</w:t>
      </w:r>
    </w:p>
    <w:p>
      <w:pPr>
        <w:pStyle w:val="ListParagraph"/>
        <w:numPr>
          <w:ilvl w:val="0"/>
          <w:numId w:val="2"/>
        </w:numPr>
        <w:spacing w:before="60" w:after="60"/>
      </w:pPr>
      <w:r>
        <w:rPr>
          <w:rFonts w:ascii="Arial" w:cs="Arial" w:eastAsia="Arial" w:hAnsi="Arial"/>
          <w:sz w:val="22"/>
          <w:szCs w:val="22"/>
        </w:rPr>
        <w:t xml:space="preserve">Cela augmente mécaniquement le nombre d'individus partageant le même profil.</w:t>
      </w:r>
    </w:p>
    <w:p>
      <w:pPr>
        <w:pStyle w:val="ListParagraph"/>
        <w:numPr>
          <w:ilvl w:val="0"/>
          <w:numId w:val="2"/>
        </w:numPr>
        <w:spacing w:before="60" w:after="60"/>
      </w:pPr>
      <w:r>
        <w:rPr>
          <w:rFonts w:ascii="Arial" w:cs="Arial" w:eastAsia="Arial" w:hAnsi="Arial"/>
          <w:sz w:val="22"/>
          <w:szCs w:val="22"/>
        </w:rPr>
        <w:t xml:space="preserve">On utilise 10 intervalles (bins) — équilibre entre protection et conservation de l'information.</w:t>
      </w:r>
    </w:p>
    <w:p>
      <w:pPr>
        <w:spacing w:before="100" w:after="100"/>
      </w:pPr>
      <w:r>
        <w:t xml:space="preserve"/>
      </w:r>
    </w:p>
    <w:p>
      <w:pPr>
        <w:spacing w:before="220" w:after="100"/>
      </w:pPr>
      <w:r>
        <w:rPr>
          <w:rFonts w:ascii="Arial" w:cs="Arial" w:eastAsia="Arial" w:hAnsi="Arial"/>
          <w:b/>
          <w:bCs/>
          <w:color w:val="1F4E79"/>
          <w:sz w:val="24"/>
          <w:szCs w:val="24"/>
        </w:rPr>
        <w:t xml:space="preserve">Étape 2 — Suppression des lignes résiduelles :</w:t>
      </w:r>
    </w:p>
    <w:p>
      <w:pPr>
        <w:pStyle w:val="ListParagraph"/>
        <w:numPr>
          <w:ilvl w:val="0"/>
          <w:numId w:val="2"/>
        </w:numPr>
        <w:spacing w:before="60" w:after="60"/>
      </w:pPr>
      <w:r>
        <w:rPr>
          <w:rFonts w:ascii="Arial" w:cs="Arial" w:eastAsia="Arial" w:hAnsi="Arial"/>
          <w:sz w:val="22"/>
          <w:szCs w:val="22"/>
        </w:rPr>
        <w:t xml:space="preserve">Après généralisation, certains groupes peuvent encore avoir k &lt; 5 (profils rares en bordure des intervalles).</w:t>
      </w:r>
    </w:p>
    <w:p>
      <w:pPr>
        <w:pStyle w:val="ListParagraph"/>
        <w:numPr>
          <w:ilvl w:val="0"/>
          <w:numId w:val="2"/>
        </w:numPr>
        <w:spacing w:before="60" w:after="60"/>
      </w:pPr>
      <w:r>
        <w:rPr>
          <w:rFonts w:ascii="Arial" w:cs="Arial" w:eastAsia="Arial" w:hAnsi="Arial"/>
          <w:sz w:val="22"/>
          <w:szCs w:val="22"/>
        </w:rPr>
        <w:t xml:space="preserve">Ces lignes sont supprimées du jeu anonymisé.</w:t>
      </w:r>
    </w:p>
    <w:p>
      <w:pPr>
        <w:pStyle w:val="ListParagraph"/>
        <w:numPr>
          <w:ilvl w:val="0"/>
          <w:numId w:val="2"/>
        </w:numPr>
        <w:spacing w:before="60" w:after="60"/>
      </w:pPr>
      <w:r>
        <w:rPr>
          <w:rFonts w:ascii="Arial" w:cs="Arial" w:eastAsia="Arial" w:hAnsi="Arial"/>
          <w:sz w:val="22"/>
          <w:szCs w:val="22"/>
        </w:rPr>
        <w:t xml:space="preserve">Résultat observé : seulement 43 lignes supprimées sur 4 052, soit 1.06% — perte négligeable.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4"/>
              <w:left w:val="single" w:color="1E7145" w:sz="4"/>
              <w:bottom w:val="single" w:color="1E7145" w:sz="4"/>
              <w:right w:val="single" w:color="1E7145" w:sz="4"/>
            </w:tcBorders>
            <w:shd w:fill="EBF9F1"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Résultat obtenu avec nos données</w:t>
            </w:r>
          </w:p>
          <w:p>
            <w:pPr>
              <w:spacing w:before="0" w:after="0"/>
            </w:pPr>
            <w:r>
              <w:rPr>
                <w:rFonts w:ascii="Arial" w:cs="Arial" w:eastAsia="Arial" w:hAnsi="Arial"/>
                <w:sz w:val="21"/>
                <w:szCs w:val="21"/>
              </w:rPr>
              <w:t xml:space="preserve">k minimum = 5 ✓ (cible atteinte). k moyen = 57.3 (la grande majorité des groupes contient bien plus de 5 individus). 0% de groupes uniques après suppression. 70 groupes distincts pour 4 009 lignes conservées. La perte de données est inférieure à 2%, ce qui est excellent.</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6 — La l-diversité : aller plus loin que le k-anonymat</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l-diversité : protéger aussi contre les attaques par homogénéité</w:t>
      </w:r>
    </w:p>
    <w:p>
      <w:pPr>
        <w:spacing w:before="100" w:after="100"/>
      </w:pPr>
      <w:r>
        <w:t xml:space="preserve"/>
      </w:r>
    </w:p>
    <w:p>
      <w:pPr>
        <w:spacing w:before="220" w:after="100"/>
      </w:pPr>
      <w:r>
        <w:rPr>
          <w:rFonts w:ascii="Arial" w:cs="Arial" w:eastAsia="Arial" w:hAnsi="Arial"/>
          <w:b/>
          <w:bCs/>
          <w:color w:val="1F4E79"/>
          <w:sz w:val="24"/>
          <w:szCs w:val="24"/>
        </w:rPr>
        <w:t xml:space="preserve">Limite du k-anonymat seul :</w:t>
      </w:r>
    </w:p>
    <w:p>
      <w:pPr>
        <w:spacing w:before="80" w:after="80"/>
      </w:pPr>
      <w:r>
        <w:rPr>
          <w:rFonts w:ascii="Arial" w:cs="Arial" w:eastAsia="Arial" w:hAnsi="Arial"/>
          <w:sz w:val="22"/>
          <w:szCs w:val="22"/>
        </w:rPr>
        <w:t xml:space="preserve">Le k-anonymat garantit que chaque profil QI est partagé par k individus, mais il ne dit rien sur les valeurs sensibles (revenus, statut de défaut) dans chaque groupe.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4"/>
              <w:bottom w:val="single" w:color="C55A11" w:sz="4"/>
              <w:right w:val="single" w:color="C55A11" w:sz="4"/>
            </w:tcBorders>
            <w:shd w:fill="FFF4EC" w:val="clear"/>
            <w:tcMar>
              <w:top w:type="dxa" w:w="120"/>
              <w:left w:type="dxa" w:w="200"/>
              <w:bottom w:type="dxa" w:w="120"/>
              <w:right w:type="dxa" w:w="200"/>
            </w:tcMar>
          </w:tcPr>
          <w:p>
            <w:pPr>
              <w:spacing w:before="0" w:after="80"/>
            </w:pPr>
            <w:r>
              <w:rPr>
                <w:rFonts w:ascii="Arial" w:cs="Arial" w:eastAsia="Arial" w:hAnsi="Arial"/>
                <w:b/>
                <w:bCs/>
                <w:color w:val="C55A11"/>
                <w:sz w:val="22"/>
                <w:szCs w:val="22"/>
              </w:rPr>
              <w:t xml:space="preserve">Exemple d'attaque par homogénéité</w:t>
            </w:r>
          </w:p>
          <w:p>
            <w:pPr>
              <w:spacing w:before="0" w:after="0"/>
            </w:pPr>
            <w:r>
              <w:rPr>
                <w:rFonts w:ascii="Arial" w:cs="Arial" w:eastAsia="Arial" w:hAnsi="Arial"/>
                <w:sz w:val="21"/>
                <w:szCs w:val="21"/>
              </w:rPr>
              <w:t xml:space="preserve">Imaginons un groupe de 5 individus partageant (âge 42-45, 0 enfant, foyer 2). Si dans ce groupe, 5 individus sur 5 ont TARGET=0 (non-défaut), alors l-diversité sur TARGET = 1. Un attaquant qui connaît qu'une personne appartient à ce groupe peut déduire avec certitude qu'elle n'est pas en défaut — même sans l'identifier individuellement.</w:t>
            </w:r>
          </w:p>
        </w:tc>
      </w:tr>
    </w:tbl>
    <w:p>
      <w:pPr>
        <w:spacing w:before="100" w:after="100"/>
      </w:pPr>
      <w:r>
        <w:t xml:space="preserve"/>
      </w:r>
    </w:p>
    <w:p>
      <w:pPr>
        <w:spacing w:before="220" w:after="100"/>
      </w:pPr>
      <w:r>
        <w:rPr>
          <w:rFonts w:ascii="Arial" w:cs="Arial" w:eastAsia="Arial" w:hAnsi="Arial"/>
          <w:b/>
          <w:bCs/>
          <w:color w:val="1F4E79"/>
          <w:sz w:val="24"/>
          <w:szCs w:val="24"/>
        </w:rPr>
        <w:t xml:space="preserve">Définition de la l-diversité :</w:t>
      </w:r>
    </w:p>
    <w:p>
      <w:pPr>
        <w:spacing w:before="80" w:after="80"/>
      </w:pPr>
      <w:r>
        <w:rPr>
          <w:rFonts w:ascii="Arial" w:cs="Arial" w:eastAsia="Arial" w:hAnsi="Arial"/>
          <w:sz w:val="22"/>
          <w:szCs w:val="22"/>
        </w:rPr>
        <w:t xml:space="preserve">Un groupe satisfait la l-diversité si la variable sensible prend au moins l valeurs distinctes dans ce groupe.</w:t>
      </w:r>
    </w:p>
    <w:p>
      <w:pPr>
        <w:pStyle w:val="ListParagraph"/>
        <w:numPr>
          <w:ilvl w:val="0"/>
          <w:numId w:val="2"/>
        </w:numPr>
        <w:spacing w:before="60" w:after="60"/>
      </w:pPr>
      <w:r>
        <w:rPr>
          <w:rFonts w:ascii="Arial" w:cs="Arial" w:eastAsia="Arial" w:hAnsi="Arial"/>
          <w:sz w:val="22"/>
          <w:szCs w:val="22"/>
        </w:rPr>
        <w:t xml:space="preserve">l = 1 → tous les individus du groupe ont la même valeur sensible → aucune protection</w:t>
      </w:r>
    </w:p>
    <w:p>
      <w:pPr>
        <w:pStyle w:val="ListParagraph"/>
        <w:numPr>
          <w:ilvl w:val="0"/>
          <w:numId w:val="2"/>
        </w:numPr>
        <w:spacing w:before="60" w:after="60"/>
      </w:pPr>
      <w:r>
        <w:rPr>
          <w:rFonts w:ascii="Arial" w:cs="Arial" w:eastAsia="Arial" w:hAnsi="Arial"/>
          <w:sz w:val="22"/>
          <w:szCs w:val="22"/>
        </w:rPr>
        <w:t xml:space="preserve">l = 2 → au moins 2 valeurs présentes → protection basique</w:t>
      </w:r>
    </w:p>
    <w:p>
      <w:pPr>
        <w:pStyle w:val="ListParagraph"/>
        <w:numPr>
          <w:ilvl w:val="0"/>
          <w:numId w:val="2"/>
        </w:numPr>
        <w:spacing w:before="60" w:after="60"/>
      </w:pPr>
      <w:r>
        <w:rPr>
          <w:rFonts w:ascii="Arial" w:cs="Arial" w:eastAsia="Arial" w:hAnsi="Arial"/>
          <w:sz w:val="22"/>
          <w:szCs w:val="22"/>
        </w:rPr>
        <w:t xml:space="preserve">l = 10 → diversité forte pour les variables continues (revenus, montants)</w:t>
      </w:r>
    </w:p>
    <w:p>
      <w:pPr>
        <w:spacing w:before="100" w:after="100"/>
      </w:pPr>
      <w:r>
        <w:t xml:space="preserve"/>
      </w:r>
    </w:p>
    <w:p>
      <w:pPr>
        <w:spacing w:before="220" w:after="100"/>
      </w:pPr>
      <w:r>
        <w:rPr>
          <w:rFonts w:ascii="Arial" w:cs="Arial" w:eastAsia="Arial" w:hAnsi="Arial"/>
          <w:b/>
          <w:bCs/>
          <w:color w:val="1F4E79"/>
          <w:sz w:val="24"/>
          <w:szCs w:val="24"/>
        </w:rPr>
        <w:t xml:space="preserve">Résultats obtenus :</w:t>
      </w:r>
    </w:p>
    <w:p>
      <w:pPr>
        <w:pStyle w:val="ListParagraph"/>
        <w:numPr>
          <w:ilvl w:val="0"/>
          <w:numId w:val="2"/>
        </w:numPr>
        <w:spacing w:before="60" w:after="60"/>
      </w:pPr>
      <w:r>
        <w:rPr>
          <w:rFonts w:ascii="Arial" w:cs="Arial" w:eastAsia="Arial" w:hAnsi="Arial"/>
          <w:sz w:val="22"/>
          <w:szCs w:val="22"/>
        </w:rPr>
        <w:t xml:space="preserve">AMT_INCOME_TOTAL et AMT_CREDIT : l minimum = 5. En dessous du seuil de 10 fixé, mais lié à la petite taille du jeu (5 789 lignes). Sur 50 000 lignes les groupes seraient plus riches.</w:t>
      </w:r>
    </w:p>
    <w:p>
      <w:pPr>
        <w:pStyle w:val="ListParagraph"/>
        <w:numPr>
          <w:ilvl w:val="0"/>
          <w:numId w:val="2"/>
        </w:numPr>
        <w:spacing w:before="60" w:after="60"/>
      </w:pPr>
      <w:r>
        <w:rPr>
          <w:rFonts w:ascii="Arial" w:cs="Arial" w:eastAsia="Arial" w:hAnsi="Arial"/>
          <w:sz w:val="22"/>
          <w:szCs w:val="22"/>
        </w:rPr>
        <w:t xml:space="preserve">TARGET : l minimum = 1 pour 32.9% des groupes. Résultat attendu : avec seulement 7.7% de défauts, les petits groupes ne contiennent statistiquement que des non-défauts. Ce n'est pas un bug, c'est une limite structurelle de la l-diversité sur des variables très déséquilibrées.</w:t>
      </w:r>
    </w:p>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3 — Code détaillé : k-anonymat et l-diversité</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7 — Les fonctions principales du k-anonymat</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Quatre fonctions Python pour mesurer et appliquer le k-anonymat</w:t>
      </w:r>
    </w:p>
    <w:p>
      <w:pPr>
        <w:spacing w:before="100" w:after="100"/>
      </w:pPr>
      <w:r>
        <w:t xml:space="preserve"/>
      </w:r>
    </w:p>
    <w:p>
      <w:pPr>
        <w:spacing w:before="220" w:after="100"/>
      </w:pPr>
      <w:r>
        <w:rPr>
          <w:rFonts w:ascii="Arial" w:cs="Arial" w:eastAsia="Arial" w:hAnsi="Arial"/>
          <w:b/>
          <w:bCs/>
          <w:color w:val="1F4E79"/>
          <w:sz w:val="24"/>
          <w:szCs w:val="24"/>
        </w:rPr>
        <w:t xml:space="preserve">Fonction 1 : compute_k_anonymity — mesurer k</w:t>
      </w:r>
    </w:p>
    <w:p>
      <w:pPr>
        <w:spacing w:before="80" w:after="80"/>
      </w:pPr>
      <w:r>
        <w:rPr>
          <w:rFonts w:ascii="Arial" w:cs="Arial" w:eastAsia="Arial" w:hAnsi="Arial"/>
          <w:sz w:val="22"/>
          <w:szCs w:val="22"/>
        </w:rPr>
        <w:t xml:space="preserve">Cette fonction calcule les statistiques de k-anonymat sur un jeu de données. Elle regroupe les lignes par quasi-identifiants et compte la taille de chaque groupe.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def compute_k_anonymity(df, qi_cols):</w:t>
            </w:r>
          </w:p>
          <w:p>
            <w:pPr>
              <w:spacing w:before="20" w:after="20"/>
            </w:pPr>
            <w:r>
              <w:rPr>
                <w:rFonts w:ascii="Courier New" w:cs="Courier New" w:eastAsia="Courier New" w:hAnsi="Courier New"/>
                <w:color w:val="1A1A2E"/>
                <w:sz w:val="18"/>
                <w:szCs w:val="18"/>
              </w:rPr>
              <w:t xml:space="preserve">    groups   = df.groupby(qi_cols).size()  # taille de chaque groupe QI</w:t>
            </w:r>
          </w:p>
          <w:p>
            <w:pPr>
              <w:spacing w:before="20" w:after="20"/>
            </w:pPr>
            <w:r>
              <w:rPr>
                <w:rFonts w:ascii="Courier New" w:cs="Courier New" w:eastAsia="Courier New" w:hAnsi="Courier New"/>
                <w:color w:val="1A1A2E"/>
                <w:sz w:val="18"/>
                <w:szCs w:val="18"/>
              </w:rPr>
              <w:t xml:space="preserve">    k_min    = int(groups.min())            # pire cas (individu le plus à risque)</w:t>
            </w:r>
          </w:p>
          <w:p>
            <w:pPr>
              <w:spacing w:before="20" w:after="20"/>
            </w:pPr>
            <w:r>
              <w:rPr>
                <w:rFonts w:ascii="Courier New" w:cs="Courier New" w:eastAsia="Courier New" w:hAnsi="Courier New"/>
                <w:color w:val="1A1A2E"/>
                <w:sz w:val="18"/>
                <w:szCs w:val="18"/>
              </w:rPr>
              <w:t xml:space="preserve">    k_mean   = float(groups.mean())         # protection moyenne</w:t>
            </w:r>
          </w:p>
          <w:p>
            <w:pPr>
              <w:spacing w:before="20" w:after="20"/>
            </w:pPr>
            <w:r>
              <w:rPr>
                <w:rFonts w:ascii="Courier New" w:cs="Courier New" w:eastAsia="Courier New" w:hAnsi="Courier New"/>
                <w:color w:val="1A1A2E"/>
                <w:sz w:val="18"/>
                <w:szCs w:val="18"/>
              </w:rPr>
              <w:t xml:space="preserve">    pct_uniq = (groups == 1).sum() / len(groups) * 100  # % groupes uniques</w:t>
            </w:r>
          </w:p>
          <w:p>
            <w:pPr>
              <w:spacing w:before="20" w:after="20"/>
            </w:pPr>
            <w:r>
              <w:rPr>
                <w:rFonts w:ascii="Courier New" w:cs="Courier New" w:eastAsia="Courier New" w:hAnsi="Courier New"/>
                <w:color w:val="1A1A2E"/>
                <w:sz w:val="18"/>
                <w:szCs w:val="18"/>
              </w:rPr>
              <w:t xml:space="preserve">    return k_min, k_mean, pct_uniq, groups</w:t>
            </w:r>
          </w:p>
        </w:tc>
      </w:tr>
    </w:tbl>
    <w:p>
      <w:pPr>
        <w:spacing w:before="100" w:after="100"/>
      </w:pPr>
      <w:r>
        <w:t xml:space="preserve"/>
      </w:r>
    </w:p>
    <w:p>
      <w:pPr>
        <w:spacing w:before="220" w:after="100"/>
      </w:pPr>
      <w:r>
        <w:rPr>
          <w:rFonts w:ascii="Arial" w:cs="Arial" w:eastAsia="Arial" w:hAnsi="Arial"/>
          <w:b/>
          <w:bCs/>
          <w:color w:val="1F4E79"/>
          <w:sz w:val="24"/>
          <w:szCs w:val="24"/>
        </w:rPr>
        <w:t xml:space="preserve">Fonction 2 : generalize_qi — discrétiser les variables continues</w:t>
      </w:r>
    </w:p>
    <w:p>
      <w:pPr>
        <w:spacing w:before="80" w:after="80"/>
      </w:pPr>
      <w:r>
        <w:rPr>
          <w:rFonts w:ascii="Arial" w:cs="Arial" w:eastAsia="Arial" w:hAnsi="Arial"/>
          <w:sz w:val="22"/>
          <w:szCs w:val="22"/>
        </w:rPr>
        <w:t xml:space="preserve">Cette fonction remplace les valeurs continues des QI par des intervalles (ex. 43.98 → '(40, 45]'). Cela permet de regrouper des individus ayant des valeurs proches.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def generalize_qi(df, qi_cols, n_bins):</w:t>
            </w:r>
          </w:p>
          <w:p>
            <w:pPr>
              <w:spacing w:before="20" w:after="20"/>
            </w:pPr>
            <w:r>
              <w:rPr>
                <w:rFonts w:ascii="Courier New" w:cs="Courier New" w:eastAsia="Courier New" w:hAnsi="Courier New"/>
                <w:color w:val="1A1A2E"/>
                <w:sz w:val="18"/>
                <w:szCs w:val="18"/>
              </w:rPr>
              <w:t xml:space="preserve">    df_gen = df.copy()</w:t>
            </w:r>
          </w:p>
          <w:p>
            <w:pPr>
              <w:spacing w:before="20" w:after="20"/>
            </w:pPr>
            <w:r>
              <w:rPr>
                <w:rFonts w:ascii="Courier New" w:cs="Courier New" w:eastAsia="Courier New" w:hAnsi="Courier New"/>
                <w:color w:val="1A1A2E"/>
                <w:sz w:val="18"/>
                <w:szCs w:val="18"/>
              </w:rPr>
              <w:t xml:space="preserve">    for col in qi_cols:</w:t>
            </w:r>
          </w:p>
          <w:p>
            <w:pPr>
              <w:spacing w:before="20" w:after="20"/>
            </w:pPr>
            <w:r>
              <w:rPr>
                <w:rFonts w:ascii="Courier New" w:cs="Courier New" w:eastAsia="Courier New" w:hAnsi="Courier New"/>
                <w:color w:val="1A1A2E"/>
                <w:sz w:val="18"/>
                <w:szCs w:val="18"/>
              </w:rPr>
              <w:t xml:space="preserve">        if df[col].nunique() &gt; n_bins:  # seulement si variable vraiment continue</w:t>
            </w:r>
          </w:p>
          <w:p>
            <w:pPr>
              <w:spacing w:before="20" w:after="20"/>
            </w:pPr>
            <w:r>
              <w:rPr>
                <w:rFonts w:ascii="Courier New" w:cs="Courier New" w:eastAsia="Courier New" w:hAnsi="Courier New"/>
                <w:color w:val="1A1A2E"/>
                <w:sz w:val="18"/>
                <w:szCs w:val="18"/>
              </w:rPr>
              <w:t xml:space="preserve">            df_gen[col] = pd.cut(df[col], bins=n_bins, precision=0).astype(str)</w:t>
            </w:r>
          </w:p>
          <w:p>
            <w:pPr>
              <w:spacing w:before="20" w:after="20"/>
            </w:pPr>
            <w:r>
              <w:rPr>
                <w:rFonts w:ascii="Courier New" w:cs="Courier New" w:eastAsia="Courier New" w:hAnsi="Courier New"/>
                <w:color w:val="1A1A2E"/>
                <w:sz w:val="18"/>
                <w:szCs w:val="18"/>
              </w:rPr>
              <w:t xml:space="preserve">        else:</w:t>
            </w:r>
          </w:p>
          <w:p>
            <w:pPr>
              <w:spacing w:before="20" w:after="20"/>
            </w:pPr>
            <w:r>
              <w:rPr>
                <w:rFonts w:ascii="Courier New" w:cs="Courier New" w:eastAsia="Courier New" w:hAnsi="Courier New"/>
                <w:color w:val="1A1A2E"/>
                <w:sz w:val="18"/>
                <w:szCs w:val="18"/>
              </w:rPr>
              <w:t xml:space="preserve">            df_gen[col] = df[col].astype(str)  # variable déjà discrète, on garde</w:t>
            </w:r>
          </w:p>
          <w:p>
            <w:pPr>
              <w:spacing w:before="20" w:after="20"/>
            </w:pPr>
            <w:r>
              <w:rPr>
                <w:rFonts w:ascii="Courier New" w:cs="Courier New" w:eastAsia="Courier New" w:hAnsi="Courier New"/>
                <w:color w:val="1A1A2E"/>
                <w:sz w:val="18"/>
                <w:szCs w:val="18"/>
              </w:rPr>
              <w:t xml:space="preserve">    return df_gen</w:t>
            </w:r>
          </w:p>
        </w:tc>
      </w:tr>
    </w:tbl>
    <w:p>
      <w:pPr>
        <w:spacing w:before="100" w:after="100"/>
      </w:pPr>
      <w:r>
        <w:t xml:space="preserve"/>
      </w:r>
    </w:p>
    <w:p>
      <w:pPr>
        <w:spacing w:before="220" w:after="100"/>
      </w:pPr>
      <w:r>
        <w:rPr>
          <w:rFonts w:ascii="Arial" w:cs="Arial" w:eastAsia="Arial" w:hAnsi="Arial"/>
          <w:b/>
          <w:bCs/>
          <w:color w:val="1F4E79"/>
          <w:sz w:val="24"/>
          <w:szCs w:val="24"/>
        </w:rPr>
        <w:t xml:space="preserve">Fonction 3 : enforce_k_anonymity_with_suppression — appliquer k=5</w:t>
      </w:r>
    </w:p>
    <w:p>
      <w:pPr>
        <w:spacing w:before="80" w:after="80"/>
      </w:pPr>
      <w:r>
        <w:rPr>
          <w:rFonts w:ascii="Arial" w:cs="Arial" w:eastAsia="Arial" w:hAnsi="Arial"/>
          <w:sz w:val="22"/>
          <w:szCs w:val="22"/>
        </w:rPr>
        <w:t xml:space="preserve">C'est la fonction principale. Elle combine généralisation et suppression pour garantir k ≥ 5 sur tout le jeu.</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def enforce_k_anonymity_with_suppression(df, qi_cols, k_target=5, n_bins=10):</w:t>
            </w:r>
          </w:p>
          <w:p>
            <w:pPr>
              <w:spacing w:before="20" w:after="20"/>
            </w:pPr>
            <w:r>
              <w:rPr>
                <w:rFonts w:ascii="Courier New" w:cs="Courier New" w:eastAsia="Courier New" w:hAnsi="Courier New"/>
                <w:color w:val="1A1A2E"/>
                <w:sz w:val="18"/>
                <w:szCs w:val="18"/>
              </w:rPr>
              <w:t xml:space="preserve">    # Étape 1 : généralisation des QI en intervalles</w:t>
            </w:r>
          </w:p>
          <w:p>
            <w:pPr>
              <w:spacing w:before="20" w:after="20"/>
            </w:pPr>
            <w:r>
              <w:rPr>
                <w:rFonts w:ascii="Courier New" w:cs="Courier New" w:eastAsia="Courier New" w:hAnsi="Courier New"/>
                <w:color w:val="1A1A2E"/>
                <w:sz w:val="18"/>
                <w:szCs w:val="18"/>
              </w:rPr>
              <w:t xml:space="preserve">    df_gen  = generalize_qi(df, qi_cols, n_bins=n_bins)</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 Étape 2 : calculer la taille de chaque groupe pour chaque ligne</w:t>
            </w:r>
          </w:p>
          <w:p>
            <w:pPr>
              <w:spacing w:before="20" w:after="20"/>
            </w:pPr>
            <w:r>
              <w:rPr>
                <w:rFonts w:ascii="Courier New" w:cs="Courier New" w:eastAsia="Courier New" w:hAnsi="Courier New"/>
                <w:color w:val="1A1A2E"/>
                <w:sz w:val="18"/>
                <w:szCs w:val="18"/>
              </w:rPr>
              <w:t xml:space="preserve">    group_sizes = df_gen.groupby(qi_cols)[qi_cols[0]].transform('count')</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 Étape 3 : garder uniquement les lignes dans des groupes &gt;= k_target</w:t>
            </w:r>
          </w:p>
          <w:p>
            <w:pPr>
              <w:spacing w:before="20" w:after="20"/>
            </w:pPr>
            <w:r>
              <w:rPr>
                <w:rFonts w:ascii="Courier New" w:cs="Courier New" w:eastAsia="Courier New" w:hAnsi="Courier New"/>
                <w:color w:val="1A1A2E"/>
                <w:sz w:val="18"/>
                <w:szCs w:val="18"/>
              </w:rPr>
              <w:t xml:space="preserve">    mask     = group_sizes &gt;= k_target</w:t>
            </w:r>
          </w:p>
          <w:p>
            <w:pPr>
              <w:spacing w:before="20" w:after="20"/>
            </w:pPr>
            <w:r>
              <w:rPr>
                <w:rFonts w:ascii="Courier New" w:cs="Courier New" w:eastAsia="Courier New" w:hAnsi="Courier New"/>
                <w:color w:val="1A1A2E"/>
                <w:sz w:val="18"/>
                <w:szCs w:val="18"/>
              </w:rPr>
              <w:t xml:space="preserve">    df_kanon = df[mask].reset_index(drop=True)   # valeurs numériques originales</w:t>
            </w:r>
          </w:p>
          <w:p>
            <w:pPr>
              <w:spacing w:before="20" w:after="20"/>
            </w:pPr>
            <w:r>
              <w:rPr>
                <w:rFonts w:ascii="Courier New" w:cs="Courier New" w:eastAsia="Courier New" w:hAnsi="Courier New"/>
                <w:color w:val="1A1A2E"/>
                <w:sz w:val="18"/>
                <w:szCs w:val="18"/>
              </w:rPr>
              <w:t xml:space="preserve">    df_gen_ok= df_gen[mask].reset_index(drop=True) # QI généralisés</w:t>
            </w:r>
          </w:p>
          <w:p>
            <w:pPr>
              <w:spacing w:before="20" w:after="20"/>
            </w:pPr>
            <w:r>
              <w:rPr>
                <w:rFonts w:ascii="Courier New" w:cs="Courier New" w:eastAsia="Courier New" w:hAnsi="Courier New"/>
                <w:color w:val="1A1A2E"/>
                <w:sz w:val="18"/>
                <w:szCs w:val="18"/>
              </w:rPr>
              <w:t xml:space="preserve">    n_removed= (~mask).sum()                       # lignes supprimées</w:t>
            </w:r>
          </w:p>
          <w:p>
            <w:pPr>
              <w:spacing w:before="20" w:after="20"/>
            </w:pPr>
            <w:r>
              <w:rPr>
                <w:rFonts w:ascii="Courier New" w:cs="Courier New" w:eastAsia="Courier New" w:hAnsi="Courier New"/>
                <w:color w:val="1A1A2E"/>
                <w:sz w:val="18"/>
                <w:szCs w:val="18"/>
              </w:rPr>
              <w:t xml:space="preserve">    return df_kanon, df_gen_ok, n_removed</w:t>
            </w:r>
          </w:p>
        </w:tc>
      </w:tr>
    </w:tbl>
    <w:p>
      <w:pPr>
        <w:spacing w:before="100" w:after="100"/>
      </w:pPr>
      <w:r>
        <w:t xml:space="preserve"/>
      </w:r>
    </w:p>
    <w:p>
      <w:pPr>
        <w:spacing w:before="220" w:after="100"/>
      </w:pPr>
      <w:r>
        <w:rPr>
          <w:rFonts w:ascii="Arial" w:cs="Arial" w:eastAsia="Arial" w:hAnsi="Arial"/>
          <w:b/>
          <w:bCs/>
          <w:color w:val="1F4E79"/>
          <w:sz w:val="24"/>
          <w:szCs w:val="24"/>
        </w:rPr>
        <w:t xml:space="preserve">Appel et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K_TARGET = 5</w:t>
            </w:r>
          </w:p>
          <w:p>
            <w:pPr>
              <w:spacing w:before="20" w:after="20"/>
            </w:pPr>
            <w:r>
              <w:rPr>
                <w:rFonts w:ascii="Courier New" w:cs="Courier New" w:eastAsia="Courier New" w:hAnsi="Courier New"/>
                <w:color w:val="1A1A2E"/>
                <w:sz w:val="18"/>
                <w:szCs w:val="18"/>
              </w:rPr>
              <w:t xml:space="preserve">N_BINS   = 10</w:t>
            </w:r>
          </w:p>
          <w:p>
            <w:pPr>
              <w:spacing w:before="20" w:after="20"/>
            </w:pPr>
            <w:r>
              <w:rPr>
                <w:rFonts w:ascii="Courier New" w:cs="Courier New" w:eastAsia="Courier New" w:hAnsi="Courier New"/>
                <w:color w:val="1A1A2E"/>
                <w:sz w:val="18"/>
                <w:szCs w:val="18"/>
              </w:rPr>
              <w:t xml:space="preserve">QI_COLS  = ['AGE_YEARS', 'CNT_CHILDREN', 'CNT_FAM_MEMBERS']  # YEARS_EMPLOYED exclu</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df_kanon, df_kanon_qi, n_removed = enforce_k_anonymity_with_suppression(</w:t>
            </w:r>
          </w:p>
          <w:p>
            <w:pPr>
              <w:spacing w:before="20" w:after="20"/>
            </w:pPr>
            <w:r>
              <w:rPr>
                <w:rFonts w:ascii="Courier New" w:cs="Courier New" w:eastAsia="Courier New" w:hAnsi="Courier New"/>
                <w:color w:val="1A1A2E"/>
                <w:sz w:val="18"/>
                <w:szCs w:val="18"/>
              </w:rPr>
              <w:t xml:space="preserve">    df_priv, QI_COLS, k_target=K_TARGET, n_bins=N_BINS</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Résultats obtenus :</w:t>
            </w:r>
          </w:p>
          <w:p>
            <w:pPr>
              <w:spacing w:before="20" w:after="20"/>
            </w:pPr>
            <w:r>
              <w:rPr>
                <w:rFonts w:ascii="Courier New" w:cs="Courier New" w:eastAsia="Courier New" w:hAnsi="Courier New"/>
                <w:color w:val="1A1A2E"/>
                <w:sz w:val="18"/>
                <w:szCs w:val="18"/>
              </w:rPr>
              <w:t xml:space="preserve"># k minimum = 5 (cible atteinte)</w:t>
            </w:r>
          </w:p>
          <w:p>
            <w:pPr>
              <w:spacing w:before="20" w:after="20"/>
            </w:pPr>
            <w:r>
              <w:rPr>
                <w:rFonts w:ascii="Courier New" w:cs="Courier New" w:eastAsia="Courier New" w:hAnsi="Courier New"/>
                <w:color w:val="1A1A2E"/>
                <w:sz w:val="18"/>
                <w:szCs w:val="18"/>
              </w:rPr>
              <w:t xml:space="preserve"># Lignes supprimées : 43 / 4052 = 1.06%</w:t>
            </w:r>
          </w:p>
          <w:p>
            <w:pPr>
              <w:spacing w:before="20" w:after="20"/>
            </w:pPr>
            <w:r>
              <w:rPr>
                <w:rFonts w:ascii="Courier New" w:cs="Courier New" w:eastAsia="Courier New" w:hAnsi="Courier New"/>
                <w:color w:val="1A1A2E"/>
                <w:sz w:val="18"/>
                <w:szCs w:val="18"/>
              </w:rPr>
              <w:t xml:space="preserve"># k moyen = 57.3</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8 — Le code de la l-diversité</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La l-diversité : vérifier la diversité des valeurs sensibles dans chaque groupe</w:t>
      </w:r>
    </w:p>
    <w:p>
      <w:pPr>
        <w:spacing w:before="100" w:after="100"/>
      </w:pPr>
      <w:r>
        <w:t xml:space="preserve"/>
      </w:r>
    </w:p>
    <w:p>
      <w:pPr>
        <w:spacing w:before="220" w:after="100"/>
      </w:pPr>
      <w:r>
        <w:rPr>
          <w:rFonts w:ascii="Arial" w:cs="Arial" w:eastAsia="Arial" w:hAnsi="Arial"/>
          <w:b/>
          <w:bCs/>
          <w:color w:val="1F4E79"/>
          <w:sz w:val="24"/>
          <w:szCs w:val="24"/>
        </w:rPr>
        <w:t xml:space="preserve">Fonction compute_l_diversity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def compute_l_diversity(df_gen, df_orig, qi_cols, sensitive_col):</w:t>
            </w:r>
          </w:p>
          <w:p>
            <w:pPr>
              <w:spacing w:before="20" w:after="20"/>
            </w:pPr>
            <w:r>
              <w:rPr>
                <w:rFonts w:ascii="Courier New" w:cs="Courier New" w:eastAsia="Courier New" w:hAnsi="Courier New"/>
                <w:color w:val="1A1A2E"/>
                <w:sz w:val="18"/>
                <w:szCs w:val="18"/>
              </w:rPr>
              <w:t xml:space="preserve">    # On reconstruit un df combinant QI généralisés + valeurs sensibles originales</w:t>
            </w:r>
          </w:p>
          <w:p>
            <w:pPr>
              <w:spacing w:before="20" w:after="20"/>
            </w:pPr>
            <w:r>
              <w:rPr>
                <w:rFonts w:ascii="Courier New" w:cs="Courier New" w:eastAsia="Courier New" w:hAnsi="Courier New"/>
                <w:color w:val="1A1A2E"/>
                <w:sz w:val="18"/>
                <w:szCs w:val="18"/>
              </w:rPr>
              <w:t xml:space="preserve">    df_work = df_gen[qi_cols].copy()</w:t>
            </w:r>
          </w:p>
          <w:p>
            <w:pPr>
              <w:spacing w:before="20" w:after="20"/>
            </w:pPr>
            <w:r>
              <w:rPr>
                <w:rFonts w:ascii="Courier New" w:cs="Courier New" w:eastAsia="Courier New" w:hAnsi="Courier New"/>
                <w:color w:val="1A1A2E"/>
                <w:sz w:val="18"/>
                <w:szCs w:val="18"/>
              </w:rPr>
              <w:t xml:space="preserve">    df_work[sensitive_col] = df_orig[sensitive_col].values</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 Pour chaque groupe QI, compter le nombre de valeurs distinctes de la variable sensible</w:t>
            </w:r>
          </w:p>
          <w:p>
            <w:pPr>
              <w:spacing w:before="20" w:after="20"/>
            </w:pPr>
            <w:r>
              <w:rPr>
                <w:rFonts w:ascii="Courier New" w:cs="Courier New" w:eastAsia="Courier New" w:hAnsi="Courier New"/>
                <w:color w:val="1A1A2E"/>
                <w:sz w:val="18"/>
                <w:szCs w:val="18"/>
              </w:rPr>
              <w:t xml:space="preserve">    l_per_group = df_work.groupby(qi_cols)[sensitive_col].nunique()</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l_min  = int(l_per_group.min())           # pire groupe (le moins diversifié)</w:t>
            </w:r>
          </w:p>
          <w:p>
            <w:pPr>
              <w:spacing w:before="20" w:after="20"/>
            </w:pPr>
            <w:r>
              <w:rPr>
                <w:rFonts w:ascii="Courier New" w:cs="Courier New" w:eastAsia="Courier New" w:hAnsi="Courier New"/>
                <w:color w:val="1A1A2E"/>
                <w:sz w:val="18"/>
                <w:szCs w:val="18"/>
              </w:rPr>
              <w:t xml:space="preserve">    l_mean = float(l_per_group.mean())         # diversité moyenne</w:t>
            </w:r>
          </w:p>
          <w:p>
            <w:pPr>
              <w:spacing w:before="20" w:after="20"/>
            </w:pPr>
            <w:r>
              <w:rPr>
                <w:rFonts w:ascii="Courier New" w:cs="Courier New" w:eastAsia="Courier New" w:hAnsi="Courier New"/>
                <w:color w:val="1A1A2E"/>
                <w:sz w:val="18"/>
                <w:szCs w:val="18"/>
              </w:rPr>
              <w:t xml:space="preserve">    pct_l1 = (l_per_group == 1).sum() / len(l_per_group) * 100  # groupes à risque</w:t>
            </w:r>
          </w:p>
          <w:p>
            <w:pPr>
              <w:spacing w:before="20" w:after="20"/>
            </w:pPr>
            <w:r>
              <w:rPr>
                <w:rFonts w:ascii="Courier New" w:cs="Courier New" w:eastAsia="Courier New" w:hAnsi="Courier New"/>
                <w:color w:val="1A1A2E"/>
                <w:sz w:val="18"/>
                <w:szCs w:val="18"/>
              </w:rPr>
              <w:t xml:space="preserve">    return l_min, l_mean, pct_l1</w:t>
            </w:r>
          </w:p>
        </w:tc>
      </w:tr>
    </w:tbl>
    <w:p>
      <w:pPr>
        <w:spacing w:before="100" w:after="100"/>
      </w:pPr>
      <w:r>
        <w:t xml:space="preserve"/>
      </w:r>
    </w:p>
    <w:p>
      <w:pPr>
        <w:spacing w:before="220" w:after="100"/>
      </w:pPr>
      <w:r>
        <w:rPr>
          <w:rFonts w:ascii="Arial" w:cs="Arial" w:eastAsia="Arial" w:hAnsi="Arial"/>
          <w:b/>
          <w:bCs/>
          <w:color w:val="1F4E79"/>
          <w:sz w:val="24"/>
          <w:szCs w:val="24"/>
        </w:rPr>
        <w:t xml:space="preserve">Interprétation du code :</w:t>
      </w:r>
    </w:p>
    <w:p>
      <w:pPr>
        <w:pStyle w:val="ListParagraph"/>
        <w:numPr>
          <w:ilvl w:val="0"/>
          <w:numId w:val="2"/>
        </w:numPr>
        <w:spacing w:before="60" w:after="60"/>
      </w:pPr>
      <w:r>
        <w:rPr>
          <w:rFonts w:ascii="Arial" w:cs="Arial" w:eastAsia="Arial" w:hAnsi="Arial"/>
          <w:sz w:val="22"/>
          <w:szCs w:val="22"/>
        </w:rPr>
        <w:t xml:space="preserve">On teste la l-diversité séparément sur chaque variable sensible : AMT_INCOME_TOTAL, AMT_CREDIT, TARGET.</w:t>
      </w:r>
    </w:p>
    <w:p>
      <w:pPr>
        <w:pStyle w:val="ListParagraph"/>
        <w:numPr>
          <w:ilvl w:val="0"/>
          <w:numId w:val="2"/>
        </w:numPr>
        <w:spacing w:before="60" w:after="60"/>
      </w:pPr>
      <w:r>
        <w:rPr>
          <w:rFonts w:ascii="Arial" w:cs="Arial" w:eastAsia="Arial" w:hAnsi="Arial"/>
          <w:sz w:val="22"/>
          <w:szCs w:val="22"/>
        </w:rPr>
        <w:t xml:space="preserve">Le seuil est différent selon la nature de la variable : l ≥ 10 pour les variables numériques continues (revenus, montants) ; l ≥ 2 pour TARGET binaire (0 et 1 tous les deux présents).</w:t>
      </w:r>
    </w:p>
    <w:p>
      <w:pPr>
        <w:pStyle w:val="ListParagraph"/>
        <w:numPr>
          <w:ilvl w:val="0"/>
          <w:numId w:val="2"/>
        </w:numPr>
        <w:spacing w:before="60" w:after="60"/>
      </w:pPr>
      <w:r>
        <w:rPr>
          <w:rFonts w:ascii="Arial" w:cs="Arial" w:eastAsia="Arial" w:hAnsi="Arial"/>
          <w:sz w:val="22"/>
          <w:szCs w:val="22"/>
        </w:rPr>
        <w:t xml:space="preserve">Un groupe avec l=1 sur TARGET signifie que tous ses membres ont le même statut de défaut — risque d'inférence.</w:t>
      </w:r>
    </w:p>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4 — Méthode 2 : Differential Privacy (mécanisme de Laplace)</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9 — Le principe de la Differential Privacy</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Differential Privacy : une garantie mathématique que la présence d'un individu ne change presque rien</w:t>
      </w:r>
    </w:p>
    <w:p>
      <w:pPr>
        <w:spacing w:before="100" w:after="100"/>
      </w:pPr>
      <w:r>
        <w:t xml:space="preserve"/>
      </w:r>
    </w:p>
    <w:p>
      <w:pPr>
        <w:spacing w:before="220" w:after="100"/>
      </w:pPr>
      <w:r>
        <w:rPr>
          <w:rFonts w:ascii="Arial" w:cs="Arial" w:eastAsia="Arial" w:hAnsi="Arial"/>
          <w:b/>
          <w:bCs/>
          <w:color w:val="1F4E79"/>
          <w:sz w:val="24"/>
          <w:szCs w:val="24"/>
        </w:rPr>
        <w:t xml:space="preserve">Définition formelle (simplifiée) :</w:t>
      </w:r>
    </w:p>
    <w:p>
      <w:pPr>
        <w:spacing w:before="80" w:after="80"/>
      </w:pPr>
      <w:r>
        <w:rPr>
          <w:rFonts w:ascii="Arial" w:cs="Arial" w:eastAsia="Arial" w:hAnsi="Arial"/>
          <w:sz w:val="22"/>
          <w:szCs w:val="22"/>
        </w:rPr>
        <w:t xml:space="preserve">Un mécanisme M satisfait la ε-differential privacy si pour tout individu x et tout jeu de données D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EBF3FB" w:val="clear"/>
            <w:tcMar>
              <w:top w:type="dxa" w:w="120"/>
              <w:left w:type="dxa" w:w="200"/>
              <w:bottom w:type="dxa" w:w="120"/>
              <w:right w:type="dxa" w:w="200"/>
            </w:tcMar>
          </w:tcPr>
          <w:p>
            <w:pPr>
              <w:spacing w:before="0" w:after="80"/>
            </w:pPr>
            <w:r>
              <w:rPr>
                <w:rFonts w:ascii="Arial" w:cs="Arial" w:eastAsia="Arial" w:hAnsi="Arial"/>
                <w:b/>
                <w:bCs/>
                <w:color w:val="2E5FA3"/>
                <w:sz w:val="22"/>
                <w:szCs w:val="22"/>
              </w:rPr>
              <w:t xml:space="preserve">Formule DP</w:t>
            </w:r>
          </w:p>
          <w:p>
            <w:pPr>
              <w:spacing w:before="0" w:after="0"/>
            </w:pPr>
            <w:r>
              <w:rPr>
                <w:rFonts w:ascii="Arial" w:cs="Arial" w:eastAsia="Arial" w:hAnsi="Arial"/>
                <w:sz w:val="21"/>
                <w:szCs w:val="21"/>
              </w:rPr>
              <w:t xml:space="preserve">Prob[ M(D) = résultat ] ≤ e^ε × Prob[ M(D sans x) = résultat ]
En français : en observant les données publiées, un attaquant ne peut pas distinguer si l'individu x est présent ou absent dans le jeu original, avec une marge d'erreur contrôlée par ε.</w:t>
            </w:r>
          </w:p>
        </w:tc>
      </w:tr>
    </w:tbl>
    <w:p>
      <w:pPr>
        <w:spacing w:before="100" w:after="100"/>
      </w:pPr>
      <w:r>
        <w:t xml:space="preserve"/>
      </w:r>
    </w:p>
    <w:p>
      <w:pPr>
        <w:spacing w:before="220" w:after="100"/>
      </w:pPr>
      <w:r>
        <w:rPr>
          <w:rFonts w:ascii="Arial" w:cs="Arial" w:eastAsia="Arial" w:hAnsi="Arial"/>
          <w:b/>
          <w:bCs/>
          <w:color w:val="1F4E79"/>
          <w:sz w:val="24"/>
          <w:szCs w:val="24"/>
        </w:rPr>
        <w:t xml:space="preserve">Traduction intuitive :</w:t>
      </w:r>
    </w:p>
    <w:p>
      <w:pPr>
        <w:pStyle w:val="ListParagraph"/>
        <w:numPr>
          <w:ilvl w:val="0"/>
          <w:numId w:val="2"/>
        </w:numPr>
        <w:spacing w:before="60" w:after="60"/>
      </w:pPr>
      <w:r>
        <w:rPr>
          <w:rFonts w:ascii="Arial" w:cs="Arial" w:eastAsia="Arial" w:hAnsi="Arial"/>
          <w:sz w:val="22"/>
          <w:szCs w:val="22"/>
        </w:rPr>
        <w:t xml:space="preserve">ε (epsilon) est le budget de confidentialité. Plus il est petit, plus la protection est forte.</w:t>
      </w:r>
    </w:p>
    <w:p>
      <w:pPr>
        <w:pStyle w:val="ListParagraph"/>
        <w:numPr>
          <w:ilvl w:val="0"/>
          <w:numId w:val="2"/>
        </w:numPr>
        <w:spacing w:before="60" w:after="60"/>
      </w:pPr>
      <w:r>
        <w:rPr>
          <w:rFonts w:ascii="Arial" w:cs="Arial" w:eastAsia="Arial" w:hAnsi="Arial"/>
          <w:sz w:val="22"/>
          <w:szCs w:val="22"/>
        </w:rPr>
        <w:t xml:space="preserve">ε = 0 → protection parfaite, mais données totalement aléatoires (inutilisables).</w:t>
      </w:r>
    </w:p>
    <w:p>
      <w:pPr>
        <w:pStyle w:val="ListParagraph"/>
        <w:numPr>
          <w:ilvl w:val="0"/>
          <w:numId w:val="2"/>
        </w:numPr>
        <w:spacing w:before="60" w:after="60"/>
      </w:pPr>
      <w:r>
        <w:rPr>
          <w:rFonts w:ascii="Arial" w:cs="Arial" w:eastAsia="Arial" w:hAnsi="Arial"/>
          <w:sz w:val="22"/>
          <w:szCs w:val="22"/>
        </w:rPr>
        <w:t xml:space="preserve">ε = ∞ → aucune protection, données originales.</w:t>
      </w:r>
    </w:p>
    <w:p>
      <w:pPr>
        <w:pStyle w:val="ListParagraph"/>
        <w:numPr>
          <w:ilvl w:val="0"/>
          <w:numId w:val="2"/>
        </w:numPr>
        <w:spacing w:before="60" w:after="60"/>
      </w:pPr>
      <w:r>
        <w:rPr>
          <w:rFonts w:ascii="Arial" w:cs="Arial" w:eastAsia="Arial" w:hAnsi="Arial"/>
          <w:sz w:val="22"/>
          <w:szCs w:val="22"/>
        </w:rPr>
        <w:t xml:space="preserve">En pratique bancaire et en recherche, ε ∈ [0.5, 10] est la plage couramment utilisée.</w:t>
      </w:r>
    </w:p>
    <w:p>
      <w:pPr>
        <w:spacing w:before="100" w:after="100"/>
      </w:pPr>
      <w:r>
        <w:t xml:space="preserve"/>
      </w:r>
    </w:p>
    <w:p>
      <w:pPr>
        <w:spacing w:before="220" w:after="100"/>
      </w:pPr>
      <w:r>
        <w:rPr>
          <w:rFonts w:ascii="Arial" w:cs="Arial" w:eastAsia="Arial" w:hAnsi="Arial"/>
          <w:b/>
          <w:bCs/>
          <w:color w:val="1F4E79"/>
          <w:sz w:val="24"/>
          <w:szCs w:val="24"/>
        </w:rPr>
        <w:t xml:space="preserve">Exemple concret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4"/>
              <w:left w:val="single" w:color="1E7145" w:sz="4"/>
              <w:bottom w:val="single" w:color="1E7145" w:sz="4"/>
              <w:right w:val="single" w:color="1E7145" w:sz="4"/>
            </w:tcBorders>
            <w:shd w:fill="EBF9F1"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Comment ε=1.0 protège un individu</w:t>
            </w:r>
          </w:p>
          <w:p>
            <w:pPr>
              <w:spacing w:before="0" w:after="0"/>
            </w:pPr>
            <w:r>
              <w:rPr>
                <w:rFonts w:ascii="Arial" w:cs="Arial" w:eastAsia="Arial" w:hAnsi="Arial"/>
                <w:sz w:val="21"/>
                <w:szCs w:val="21"/>
              </w:rPr>
              <w:t xml:space="preserve">Imaginons que Marie a un revenu de 150 000 €. Sans DP, les données publiées révèlent ce revenu. Avec DP ε=1.0, le mécanisme de Laplace ajoute un bruit aléatoire sur le revenu normalisé de Marie. L'attaquant voit peut-être 148 000 € ou 153 000 €, mais ne peut jamais être certain de la vraie valeur. Surtout, il ne peut pas savoir avec certitude si Marie est dans le jeu de données ou non.</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10 — Le mécanisme de Laplace : comment fonctionne le bruit</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Le mécanisme de Laplace : ajouter un bruit calibré sur chaque variable</w:t>
      </w:r>
    </w:p>
    <w:p>
      <w:pPr>
        <w:spacing w:before="100" w:after="100"/>
      </w:pPr>
      <w:r>
        <w:t xml:space="preserve"/>
      </w:r>
    </w:p>
    <w:p>
      <w:pPr>
        <w:spacing w:before="220" w:after="100"/>
      </w:pPr>
      <w:r>
        <w:rPr>
          <w:rFonts w:ascii="Arial" w:cs="Arial" w:eastAsia="Arial" w:hAnsi="Arial"/>
          <w:b/>
          <w:bCs/>
          <w:color w:val="1F4E79"/>
          <w:sz w:val="24"/>
          <w:szCs w:val="24"/>
        </w:rPr>
        <w:t xml:space="preserve">Principe du mécanisme :</w:t>
      </w:r>
    </w:p>
    <w:p>
      <w:pPr>
        <w:pStyle w:val="ListParagraph"/>
        <w:numPr>
          <w:ilvl w:val="0"/>
          <w:numId w:val="2"/>
        </w:numPr>
        <w:spacing w:before="60" w:after="60"/>
      </w:pPr>
      <w:r>
        <w:rPr>
          <w:rFonts w:ascii="Arial" w:cs="Arial" w:eastAsia="Arial" w:hAnsi="Arial"/>
          <w:sz w:val="22"/>
          <w:szCs w:val="22"/>
        </w:rPr>
        <w:t xml:space="preserve">On tire aléatoirement un bruit depuis une distribution de Laplace centrée sur 0.</w:t>
      </w:r>
    </w:p>
    <w:p>
      <w:pPr>
        <w:pStyle w:val="ListParagraph"/>
        <w:numPr>
          <w:ilvl w:val="0"/>
          <w:numId w:val="2"/>
        </w:numPr>
        <w:spacing w:before="60" w:after="60"/>
      </w:pPr>
      <w:r>
        <w:rPr>
          <w:rFonts w:ascii="Arial" w:cs="Arial" w:eastAsia="Arial" w:hAnsi="Arial"/>
          <w:sz w:val="22"/>
          <w:szCs w:val="22"/>
        </w:rPr>
        <w:t xml:space="preserve">Ce bruit est ajouté à la valeur originale de chaque variable numérique.</w:t>
      </w:r>
    </w:p>
    <w:p>
      <w:pPr>
        <w:pStyle w:val="ListParagraph"/>
        <w:numPr>
          <w:ilvl w:val="0"/>
          <w:numId w:val="2"/>
        </w:numPr>
        <w:spacing w:before="60" w:after="60"/>
      </w:pPr>
      <w:r>
        <w:rPr>
          <w:rFonts w:ascii="Arial" w:cs="Arial" w:eastAsia="Arial" w:hAnsi="Arial"/>
          <w:sz w:val="22"/>
          <w:szCs w:val="22"/>
        </w:rPr>
        <w:t xml:space="preserve">Plus la valeur du paramètre scale est grande, plus le bruit est fort.</w:t>
      </w:r>
    </w:p>
    <w:p>
      <w:pPr>
        <w:pStyle w:val="ListParagraph"/>
        <w:numPr>
          <w:ilvl w:val="0"/>
          <w:numId w:val="2"/>
        </w:numPr>
        <w:spacing w:before="60" w:after="60"/>
      </w:pPr>
      <w:r>
        <w:rPr>
          <w:rFonts w:ascii="Arial" w:cs="Arial" w:eastAsia="Arial" w:hAnsi="Arial"/>
          <w:sz w:val="22"/>
          <w:szCs w:val="22"/>
        </w:rPr>
        <w:t xml:space="preserve">La formule : bruit ~ Laplace(0, Δf / ε) où Δf est la sensibilité de la variable.</w:t>
      </w:r>
    </w:p>
    <w:p>
      <w:pPr>
        <w:spacing w:before="100" w:after="100"/>
      </w:pPr>
      <w:r>
        <w:t xml:space="preserve"/>
      </w:r>
    </w:p>
    <w:p>
      <w:pPr>
        <w:spacing w:before="220" w:after="100"/>
      </w:pPr>
      <w:r>
        <w:rPr>
          <w:rFonts w:ascii="Arial" w:cs="Arial" w:eastAsia="Arial" w:hAnsi="Arial"/>
          <w:b/>
          <w:bCs/>
          <w:color w:val="1F4E79"/>
          <w:sz w:val="24"/>
          <w:szCs w:val="24"/>
        </w:rPr>
        <w:t xml:space="preserve">La correction clé de notre implémentation : sensibilité normalisée</w:t>
      </w:r>
    </w:p>
    <w:p>
      <w:pPr>
        <w:spacing w:before="80" w:after="80"/>
      </w:pPr>
      <w:r>
        <w:rPr>
          <w:rFonts w:ascii="Arial" w:cs="Arial" w:eastAsia="Arial" w:hAnsi="Arial"/>
          <w:sz w:val="22"/>
          <w:szCs w:val="22"/>
        </w:rPr>
        <w:t xml:space="preserve">Dans une implémentation naïve, la sensibilité brute (max - min) de AMT_INCOME_TOTAL vaut environ 675 000 €. À ε=1.0, le bruit ajouté serait de l'ordre de 675 000 € — soit plus que la valeur elle-même ! Les données seraient totalement détruites.</w:t>
      </w:r>
    </w:p>
    <w:p>
      <w:pPr>
        <w:spacing w:before="100" w:after="100"/>
      </w:pPr>
      <w:r>
        <w:t xml:space="preserve"/>
      </w:r>
    </w:p>
    <w:p>
      <w:pPr>
        <w:spacing w:before="80" w:after="80"/>
      </w:pPr>
      <w:r>
        <w:rPr>
          <w:rFonts w:ascii="Arial" w:cs="Arial" w:eastAsia="Arial" w:hAnsi="Arial"/>
          <w:sz w:val="22"/>
          <w:szCs w:val="22"/>
        </w:rPr>
        <w:t xml:space="preserve">Notre solution : normaliser chaque variable dans [0, 1] avant d'appliquer le bruit.</w:t>
      </w:r>
    </w:p>
    <w:p>
      <w:pPr>
        <w:pStyle w:val="ListParagraph"/>
        <w:numPr>
          <w:ilvl w:val="0"/>
          <w:numId w:val="2"/>
        </w:numPr>
        <w:spacing w:before="60" w:after="60"/>
      </w:pPr>
      <w:r>
        <w:rPr>
          <w:rFonts w:ascii="Arial" w:cs="Arial" w:eastAsia="Arial" w:hAnsi="Arial"/>
          <w:sz w:val="22"/>
          <w:szCs w:val="22"/>
        </w:rPr>
        <w:t xml:space="preserve">Quelle que soit la variable (revenu, âge, score externe), sa valeur normalisée est toujours entre 0 et 1.</w:t>
      </w:r>
    </w:p>
    <w:p>
      <w:pPr>
        <w:pStyle w:val="ListParagraph"/>
        <w:numPr>
          <w:ilvl w:val="0"/>
          <w:numId w:val="2"/>
        </w:numPr>
        <w:spacing w:before="60" w:after="60"/>
      </w:pPr>
      <w:r>
        <w:rPr>
          <w:rFonts w:ascii="Arial" w:cs="Arial" w:eastAsia="Arial" w:hAnsi="Arial"/>
          <w:sz w:val="22"/>
          <w:szCs w:val="22"/>
        </w:rPr>
        <w:t xml:space="preserve">La sensibilité est donc 1 pour toutes les variables.</w:t>
      </w:r>
    </w:p>
    <w:p>
      <w:pPr>
        <w:pStyle w:val="ListParagraph"/>
        <w:numPr>
          <w:ilvl w:val="0"/>
          <w:numId w:val="2"/>
        </w:numPr>
        <w:spacing w:before="60" w:after="60"/>
      </w:pPr>
      <w:r>
        <w:rPr>
          <w:rFonts w:ascii="Arial" w:cs="Arial" w:eastAsia="Arial" w:hAnsi="Arial"/>
          <w:sz w:val="22"/>
          <w:szCs w:val="22"/>
        </w:rPr>
        <w:t xml:space="preserve">Le bruit appliqué est Laplace(0, 1/ε) dans l'espace normalisé.</w:t>
      </w:r>
    </w:p>
    <w:p>
      <w:pPr>
        <w:pStyle w:val="ListParagraph"/>
        <w:numPr>
          <w:ilvl w:val="0"/>
          <w:numId w:val="2"/>
        </w:numPr>
        <w:spacing w:before="60" w:after="60"/>
      </w:pPr>
      <w:r>
        <w:rPr>
          <w:rFonts w:ascii="Arial" w:cs="Arial" w:eastAsia="Arial" w:hAnsi="Arial"/>
          <w:sz w:val="22"/>
          <w:szCs w:val="22"/>
        </w:rPr>
        <w:t xml:space="preserve">On reconvertit ensuite à l'échelle originale.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4"/>
              <w:bottom w:val="single" w:color="C55A11" w:sz="4"/>
              <w:right w:val="single" w:color="C55A11" w:sz="4"/>
            </w:tcBorders>
            <w:shd w:fill="FFF4EC" w:val="clear"/>
            <w:tcMar>
              <w:top w:type="dxa" w:w="120"/>
              <w:left w:type="dxa" w:w="200"/>
              <w:bottom w:type="dxa" w:w="120"/>
              <w:right w:type="dxa" w:w="200"/>
            </w:tcMar>
          </w:tcPr>
          <w:p>
            <w:pPr>
              <w:spacing w:before="0" w:after="80"/>
            </w:pPr>
            <w:r>
              <w:rPr>
                <w:rFonts w:ascii="Arial" w:cs="Arial" w:eastAsia="Arial" w:hAnsi="Arial"/>
                <w:b/>
                <w:bCs/>
                <w:color w:val="C55A11"/>
                <w:sz w:val="22"/>
                <w:szCs w:val="22"/>
              </w:rPr>
              <w:t xml:space="preserve">Effet de cette normalisation</w:t>
            </w:r>
          </w:p>
          <w:p>
            <w:pPr>
              <w:spacing w:before="0" w:after="0"/>
            </w:pPr>
            <w:r>
              <w:rPr>
                <w:rFonts w:ascii="Arial" w:cs="Arial" w:eastAsia="Arial" w:hAnsi="Arial"/>
                <w:sz w:val="21"/>
                <w:szCs w:val="21"/>
              </w:rPr>
              <w:t xml:space="preserve">Sans normalisation à ε=0.5 : bruit sur AMT_INCOME_TOTAL = 1 350 000 € → données inutilisables (écart moyen de 254%).
Avec normalisation à ε=0.5 : bruit proportionnel à la plage de variation de chaque variable → données dégradées mais cohérentes (écart moyen de 147%).
Avec normalisation à ε=5.0 : faible bruit, données quasi-intactes (écart moyen de 33%).</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11 — Les trois niveaux d'epsilon testés</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ε = 0.5, 1.0 et 5.0 : trois compromis protection / utilité</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200"/>
        <w:gridCol w:w="1500"/>
        <w:gridCol w:w="1326"/>
      </w:tblGrid>
      <w:tr>
        <w:tc>
          <w:tcPr>
            <w:tcW w:type="dxa" w:w="1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Niveau ε</w:t>
            </w:r>
          </w:p>
        </w:tc>
        <w:tc>
          <w:tcPr>
            <w:tcW w:type="dxa" w:w="1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Protection</w:t>
            </w:r>
          </w:p>
        </w:tc>
        <w:tc>
          <w:tcPr>
            <w:tcW w:type="dxa" w:w="16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Bruit (scale=1/ε)</w:t>
            </w:r>
          </w:p>
        </w:tc>
        <w:tc>
          <w:tcPr>
            <w:tcW w:type="dxa" w:w="1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AUC TSTR</w:t>
            </w:r>
          </w:p>
        </w:tc>
        <w:tc>
          <w:tcPr>
            <w:tcW w:type="dxa" w:w="15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Δ AUC vs TRTR</w:t>
            </w:r>
          </w:p>
        </w:tc>
        <w:tc>
          <w:tcPr>
            <w:tcW w:type="dxa" w:w="1326"/>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DCR médiane</w:t>
            </w:r>
          </w:p>
        </w:tc>
      </w:tr>
      <w:tr>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ε = 0.5</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Forte</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2.0 (très fort)</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0.590</w:t>
            </w:r>
          </w:p>
        </w:tc>
        <w:tc>
          <w:tcPr>
            <w:tcW w:type="dxa" w:w="15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−0.151</w:t>
            </w:r>
          </w:p>
        </w:tc>
        <w:tc>
          <w:tcPr>
            <w:tcW w:type="dxa" w:w="13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0.683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ε = 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Bonne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1.0 (fort)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0.688</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−0.053</w:t>
            </w:r>
          </w:p>
        </w:tc>
        <w:tc>
          <w:tcPr>
            <w:tcW w:type="dxa" w:w="1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0.573</w:t>
            </w:r>
          </w:p>
        </w:tc>
      </w:tr>
      <w:tr>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ε = 5.0</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Modérée</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0.2 (faible)</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0.729</w:t>
            </w:r>
          </w:p>
        </w:tc>
        <w:tc>
          <w:tcPr>
            <w:tcW w:type="dxa" w:w="15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−0.012</w:t>
            </w:r>
          </w:p>
        </w:tc>
        <w:tc>
          <w:tcPr>
            <w:tcW w:type="dxa" w:w="13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0.331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Synth brut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Aucune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 (aucun bruit)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0.738</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−0.003</w:t>
            </w:r>
          </w:p>
        </w:tc>
        <w:tc>
          <w:tcPr>
            <w:tcW w:type="dxa" w:w="1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0.211</w:t>
            </w:r>
          </w:p>
        </w:tc>
      </w:tr>
      <w:tr>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TRTR réel</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0.741</w:t>
            </w:r>
          </w:p>
        </w:tc>
        <w:tc>
          <w:tcPr>
            <w:tcW w:type="dxa" w:w="15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w:t>
            </w:r>
          </w:p>
        </w:tc>
        <w:tc>
          <w:tcPr>
            <w:tcW w:type="dxa" w:w="13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r>
    </w:tbl>
    <w:p>
      <w:pPr>
        <w:spacing w:before="100" w:after="100"/>
      </w:pPr>
      <w:r>
        <w:t xml:space="preserve"/>
      </w:r>
    </w:p>
    <w:p>
      <w:pPr>
        <w:spacing w:before="220" w:after="100"/>
      </w:pPr>
      <w:r>
        <w:rPr>
          <w:rFonts w:ascii="Arial" w:cs="Arial" w:eastAsia="Arial" w:hAnsi="Arial"/>
          <w:b/>
          <w:bCs/>
          <w:color w:val="1F4E79"/>
          <w:sz w:val="24"/>
          <w:szCs w:val="24"/>
        </w:rPr>
        <w:t xml:space="preserve">Lecture du tableau :</w:t>
      </w:r>
    </w:p>
    <w:p>
      <w:pPr>
        <w:pStyle w:val="ListParagraph"/>
        <w:numPr>
          <w:ilvl w:val="0"/>
          <w:numId w:val="2"/>
        </w:numPr>
        <w:spacing w:before="60" w:after="60"/>
      </w:pPr>
      <w:r>
        <w:rPr>
          <w:rFonts w:ascii="Arial" w:cs="Arial" w:eastAsia="Arial" w:hAnsi="Arial"/>
          <w:sz w:val="22"/>
          <w:szCs w:val="22"/>
        </w:rPr>
        <w:t xml:space="preserve">ε = 5.0 : perte d'AUC de seulement 0.012 point (négligeable). DCR médiane de 0.331, au-dessus de la référence interne synth→synth (0.246). C'est le meilleur compromis.</w:t>
      </w:r>
    </w:p>
    <w:p>
      <w:pPr>
        <w:pStyle w:val="ListParagraph"/>
        <w:numPr>
          <w:ilvl w:val="0"/>
          <w:numId w:val="2"/>
        </w:numPr>
        <w:spacing w:before="60" w:after="60"/>
      </w:pPr>
      <w:r>
        <w:rPr>
          <w:rFonts w:ascii="Arial" w:cs="Arial" w:eastAsia="Arial" w:hAnsi="Arial"/>
          <w:sz w:val="22"/>
          <w:szCs w:val="22"/>
        </w:rPr>
        <w:t xml:space="preserve">ε = 1.0 : perte d'AUC de 0.053 point (acceptable). DCR de 0.573 — bonne protection. À retenir si la confidentialité prime sur l'utilité.</w:t>
      </w:r>
    </w:p>
    <w:p>
      <w:pPr>
        <w:pStyle w:val="ListParagraph"/>
        <w:numPr>
          <w:ilvl w:val="0"/>
          <w:numId w:val="2"/>
        </w:numPr>
        <w:spacing w:before="60" w:after="60"/>
      </w:pPr>
      <w:r>
        <w:rPr>
          <w:rFonts w:ascii="Arial" w:cs="Arial" w:eastAsia="Arial" w:hAnsi="Arial"/>
          <w:sz w:val="22"/>
          <w:szCs w:val="22"/>
        </w:rPr>
        <w:t xml:space="preserve">ε = 0.5 : perte d'AUC de 0.151 point — dégradation notable. Données très bruitées mais très protégées. À utiliser uniquement pour des partages à haut risque.</w:t>
      </w:r>
    </w:p>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5 — Code détaillé : Differential Privacy</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12 — La fonction principale de DP</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apply_laplace_dp_normalized : appliquer la DP avec normalisation par variable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def apply_laplace_dp_normalized(df_synth, numeric_cols, epsilon, ref_df, random_state=42):</w:t>
            </w:r>
          </w:p>
          <w:p>
            <w:pPr>
              <w:spacing w:before="20" w:after="20"/>
            </w:pPr>
            <w:r>
              <w:rPr>
                <w:rFonts w:ascii="Courier New" w:cs="Courier New" w:eastAsia="Courier New" w:hAnsi="Courier New"/>
                <w:color w:val="1A1A2E"/>
                <w:sz w:val="18"/>
                <w:szCs w:val="18"/>
              </w:rPr>
              <w:t xml:space="preserve">    rng   = np.random.default_rng(random_state)  # générateur de nombres aléatoires</w:t>
            </w:r>
          </w:p>
          <w:p>
            <w:pPr>
              <w:spacing w:before="20" w:after="20"/>
            </w:pPr>
            <w:r>
              <w:rPr>
                <w:rFonts w:ascii="Courier New" w:cs="Courier New" w:eastAsia="Courier New" w:hAnsi="Courier New"/>
                <w:color w:val="1A1A2E"/>
                <w:sz w:val="18"/>
                <w:szCs w:val="18"/>
              </w:rPr>
              <w:t xml:space="preserve">    df_dp = df_synth.copy()                       # on ne modifie pas l'original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for col in numeric_cols:</w:t>
            </w:r>
          </w:p>
          <w:p>
            <w:pPr>
              <w:spacing w:before="20" w:after="20"/>
            </w:pPr>
            <w:r>
              <w:rPr>
                <w:rFonts w:ascii="Courier New" w:cs="Courier New" w:eastAsia="Courier New" w:hAnsi="Courier New"/>
                <w:color w:val="1A1A2E"/>
                <w:sz w:val="18"/>
                <w:szCs w:val="18"/>
              </w:rPr>
              <w:t xml:space="preserve">        if col == CIBLE:  # TARGET binaire : on ne bruité jamais la variable cible</w:t>
            </w:r>
          </w:p>
          <w:p>
            <w:pPr>
              <w:spacing w:before="20" w:after="20"/>
            </w:pPr>
            <w:r>
              <w:rPr>
                <w:rFonts w:ascii="Courier New" w:cs="Courier New" w:eastAsia="Courier New" w:hAnsi="Courier New"/>
                <w:color w:val="1A1A2E"/>
                <w:sz w:val="18"/>
                <w:szCs w:val="18"/>
              </w:rPr>
              <w:t xml:space="preserve">            continue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Récupérer les bornes observées sur le jeu réel (reference)</w:t>
            </w:r>
          </w:p>
          <w:p>
            <w:pPr>
              <w:spacing w:before="20" w:after="20"/>
            </w:pPr>
            <w:r>
              <w:rPr>
                <w:rFonts w:ascii="Courier New" w:cs="Courier New" w:eastAsia="Courier New" w:hAnsi="Courier New"/>
                <w:color w:val="1A1A2E"/>
                <w:sz w:val="18"/>
                <w:szCs w:val="18"/>
              </w:rPr>
              <w:t xml:space="preserve">        vmin = float(ref_df[col].min())</w:t>
            </w:r>
          </w:p>
          <w:p>
            <w:pPr>
              <w:spacing w:before="20" w:after="20"/>
            </w:pPr>
            <w:r>
              <w:rPr>
                <w:rFonts w:ascii="Courier New" w:cs="Courier New" w:eastAsia="Courier New" w:hAnsi="Courier New"/>
                <w:color w:val="1A1A2E"/>
                <w:sz w:val="18"/>
                <w:szCs w:val="18"/>
              </w:rPr>
              <w:t xml:space="preserve">        vmax = float(ref_df[col].max())</w:t>
            </w:r>
          </w:p>
          <w:p>
            <w:pPr>
              <w:spacing w:before="20" w:after="20"/>
            </w:pPr>
            <w:r>
              <w:rPr>
                <w:rFonts w:ascii="Courier New" w:cs="Courier New" w:eastAsia="Courier New" w:hAnsi="Courier New"/>
                <w:color w:val="1A1A2E"/>
                <w:sz w:val="18"/>
                <w:szCs w:val="18"/>
              </w:rPr>
              <w:t xml:space="preserve">        rng_ = vmax - vmin</w:t>
            </w:r>
          </w:p>
          <w:p>
            <w:pPr>
              <w:spacing w:before="20" w:after="20"/>
            </w:pPr>
            <w:r>
              <w:rPr>
                <w:rFonts w:ascii="Courier New" w:cs="Courier New" w:eastAsia="Courier New" w:hAnsi="Courier New"/>
                <w:color w:val="1A1A2E"/>
                <w:sz w:val="18"/>
                <w:szCs w:val="18"/>
              </w:rPr>
              <w:t xml:space="preserve">        if rng_ == 0:   # variable constante, rien à faire</w:t>
            </w:r>
          </w:p>
          <w:p>
            <w:pPr>
              <w:spacing w:before="20" w:after="20"/>
            </w:pPr>
            <w:r>
              <w:rPr>
                <w:rFonts w:ascii="Courier New" w:cs="Courier New" w:eastAsia="Courier New" w:hAnsi="Courier New"/>
                <w:color w:val="1A1A2E"/>
                <w:sz w:val="18"/>
                <w:szCs w:val="18"/>
              </w:rPr>
              <w:t xml:space="preserve">            continue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Normalisation dans [0, 1] : x_norm = (x - vmin) / (vmax - vmin)</w:t>
            </w:r>
          </w:p>
          <w:p>
            <w:pPr>
              <w:spacing w:before="20" w:after="20"/>
            </w:pPr>
            <w:r>
              <w:rPr>
                <w:rFonts w:ascii="Courier New" w:cs="Courier New" w:eastAsia="Courier New" w:hAnsi="Courier New"/>
                <w:color w:val="1A1A2E"/>
                <w:sz w:val="18"/>
                <w:szCs w:val="18"/>
              </w:rPr>
              <w:t xml:space="preserve">        x_norm  = (df_dp[col].values - vmin) / rng_</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Tirage du bruit de Laplace : scale = sensibilité / epsilon = 1 / epsilon</w:t>
            </w:r>
          </w:p>
          <w:p>
            <w:pPr>
              <w:spacing w:before="20" w:after="20"/>
            </w:pPr>
            <w:r>
              <w:rPr>
                <w:rFonts w:ascii="Courier New" w:cs="Courier New" w:eastAsia="Courier New" w:hAnsi="Courier New"/>
                <w:color w:val="1A1A2E"/>
                <w:sz w:val="18"/>
                <w:szCs w:val="18"/>
              </w:rPr>
              <w:t xml:space="preserve">        # (sensibilité = 1 car x_norm in [0, 1])</w:t>
            </w:r>
          </w:p>
          <w:p>
            <w:pPr>
              <w:spacing w:before="20" w:after="20"/>
            </w:pPr>
            <w:r>
              <w:rPr>
                <w:rFonts w:ascii="Courier New" w:cs="Courier New" w:eastAsia="Courier New" w:hAnsi="Courier New"/>
                <w:color w:val="1A1A2E"/>
                <w:sz w:val="18"/>
                <w:szCs w:val="18"/>
              </w:rPr>
              <w:t xml:space="preserve">        noise   = rng.laplace(loc=0, scale=1.0 / epsilon, size=len(df_dp))</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Ajout du bruit + clip pour rester dans [0, 1]</w:t>
            </w:r>
          </w:p>
          <w:p>
            <w:pPr>
              <w:spacing w:before="20" w:after="20"/>
            </w:pPr>
            <w:r>
              <w:rPr>
                <w:rFonts w:ascii="Courier New" w:cs="Courier New" w:eastAsia="Courier New" w:hAnsi="Courier New"/>
                <w:color w:val="1A1A2E"/>
                <w:sz w:val="18"/>
                <w:szCs w:val="18"/>
              </w:rPr>
              <w:t xml:space="preserve">        x_noisy = np.clip(x_norm + noise, 0.0, 1.0)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Retour à l'échelle originale : x_bruité = x_noisy * (vmax - vmin) + vmin</w:t>
            </w:r>
          </w:p>
          <w:p>
            <w:pPr>
              <w:spacing w:before="20" w:after="20"/>
            </w:pPr>
            <w:r>
              <w:rPr>
                <w:rFonts w:ascii="Courier New" w:cs="Courier New" w:eastAsia="Courier New" w:hAnsi="Courier New"/>
                <w:color w:val="1A1A2E"/>
                <w:sz w:val="18"/>
                <w:szCs w:val="18"/>
              </w:rPr>
              <w:t xml:space="preserve">        df_dp[col] = x_noisy * rng_ + vmin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TARGET conservée intacte (variable binaire, ne doit pas être bruitée)</w:t>
            </w:r>
          </w:p>
          <w:p>
            <w:pPr>
              <w:spacing w:before="20" w:after="20"/>
            </w:pPr>
            <w:r>
              <w:rPr>
                <w:rFonts w:ascii="Courier New" w:cs="Courier New" w:eastAsia="Courier New" w:hAnsi="Courier New"/>
                <w:color w:val="1A1A2E"/>
                <w:sz w:val="18"/>
                <w:szCs w:val="18"/>
              </w:rPr>
              <w:t xml:space="preserve">    df_dp[CIBLE] = df_synth[CIBLE].values</w:t>
            </w:r>
          </w:p>
          <w:p>
            <w:pPr>
              <w:spacing w:before="20" w:after="20"/>
            </w:pPr>
            <w:r>
              <w:rPr>
                <w:rFonts w:ascii="Courier New" w:cs="Courier New" w:eastAsia="Courier New" w:hAnsi="Courier New"/>
                <w:color w:val="1A1A2E"/>
                <w:sz w:val="18"/>
                <w:szCs w:val="18"/>
              </w:rPr>
              <w:t xml:space="preserve">    return df_dp</w:t>
            </w:r>
          </w:p>
        </w:tc>
      </w:tr>
    </w:tbl>
    <w:p>
      <w:pPr>
        <w:spacing w:before="100" w:after="100"/>
      </w:pPr>
      <w:r>
        <w:t xml:space="preserve"/>
      </w:r>
    </w:p>
    <w:p>
      <w:pPr>
        <w:spacing w:before="220" w:after="100"/>
      </w:pPr>
      <w:r>
        <w:rPr>
          <w:rFonts w:ascii="Arial" w:cs="Arial" w:eastAsia="Arial" w:hAnsi="Arial"/>
          <w:b/>
          <w:bCs/>
          <w:color w:val="1F4E79"/>
          <w:sz w:val="24"/>
          <w:szCs w:val="24"/>
        </w:rPr>
        <w:t xml:space="preserve">Explication ligne par ligne :</w:t>
      </w:r>
    </w:p>
    <w:p>
      <w:pPr>
        <w:pStyle w:val="ListParagraph"/>
        <w:numPr>
          <w:ilvl w:val="0"/>
          <w:numId w:val="4"/>
        </w:numPr>
        <w:spacing w:before="60" w:after="60"/>
      </w:pPr>
      <w:r>
        <w:rPr>
          <w:rFonts w:ascii="Arial" w:cs="Arial" w:eastAsia="Arial" w:hAnsi="Arial"/>
          <w:sz w:val="22"/>
          <w:szCs w:val="22"/>
        </w:rPr>
        <w:t xml:space="preserve">On copie le jeu synthétique pour ne jamais modifier l'original.</w:t>
      </w:r>
    </w:p>
    <w:p>
      <w:pPr>
        <w:pStyle w:val="ListParagraph"/>
        <w:numPr>
          <w:ilvl w:val="0"/>
          <w:numId w:val="4"/>
        </w:numPr>
        <w:spacing w:before="60" w:after="60"/>
      </w:pPr>
      <w:r>
        <w:rPr>
          <w:rFonts w:ascii="Arial" w:cs="Arial" w:eastAsia="Arial" w:hAnsi="Arial"/>
          <w:sz w:val="22"/>
          <w:szCs w:val="22"/>
        </w:rPr>
        <w:t xml:space="preserve">Pour chaque variable numérique (sauf TARGET), on normalise dans [0, 1] en utilisant les bornes du jeu réel comme référence — pas du synthétique — pour éviter des distorsions.</w:t>
      </w:r>
    </w:p>
    <w:p>
      <w:pPr>
        <w:pStyle w:val="ListParagraph"/>
        <w:numPr>
          <w:ilvl w:val="0"/>
          <w:numId w:val="4"/>
        </w:numPr>
        <w:spacing w:before="60" w:after="60"/>
      </w:pPr>
      <w:r>
        <w:rPr>
          <w:rFonts w:ascii="Arial" w:cs="Arial" w:eastAsia="Arial" w:hAnsi="Arial"/>
          <w:sz w:val="22"/>
          <w:szCs w:val="22"/>
        </w:rPr>
        <w:t xml:space="preserve">On tire un bruit Laplace avec scale = 1/ε. Pour ε=5.0, scale=0.2 (petit bruit). Pour ε=0.5, scale=2.0 (fort bruit).</w:t>
      </w:r>
    </w:p>
    <w:p>
      <w:pPr>
        <w:pStyle w:val="ListParagraph"/>
        <w:numPr>
          <w:ilvl w:val="0"/>
          <w:numId w:val="4"/>
        </w:numPr>
        <w:spacing w:before="60" w:after="60"/>
      </w:pPr>
      <w:r>
        <w:rPr>
          <w:rFonts w:ascii="Arial" w:cs="Arial" w:eastAsia="Arial" w:hAnsi="Arial"/>
          <w:sz w:val="22"/>
          <w:szCs w:val="22"/>
        </w:rPr>
        <w:t xml:space="preserve">On ajoute le bruit dans l'espace normalisé et on clippe dans [0,1] pour rester dans des valeurs cohérentes.</w:t>
      </w:r>
    </w:p>
    <w:p>
      <w:pPr>
        <w:pStyle w:val="ListParagraph"/>
        <w:numPr>
          <w:ilvl w:val="0"/>
          <w:numId w:val="4"/>
        </w:numPr>
        <w:spacing w:before="60" w:after="60"/>
      </w:pPr>
      <w:r>
        <w:rPr>
          <w:rFonts w:ascii="Arial" w:cs="Arial" w:eastAsia="Arial" w:hAnsi="Arial"/>
          <w:sz w:val="22"/>
          <w:szCs w:val="22"/>
        </w:rPr>
        <w:t xml:space="preserve">On reconvertit à l'échelle originale en multipliant par (vmax - vmin) et en ajoutant vmin.</w:t>
      </w:r>
    </w:p>
    <w:p>
      <w:pPr>
        <w:pStyle w:val="ListParagraph"/>
        <w:numPr>
          <w:ilvl w:val="0"/>
          <w:numId w:val="4"/>
        </w:numPr>
        <w:spacing w:before="60" w:after="60"/>
      </w:pPr>
      <w:r>
        <w:rPr>
          <w:rFonts w:ascii="Arial" w:cs="Arial" w:eastAsia="Arial" w:hAnsi="Arial"/>
          <w:sz w:val="22"/>
          <w:szCs w:val="22"/>
        </w:rPr>
        <w:t xml:space="preserve">TARGET n'est jamais bruitée : c'est une variable binaire (0 ou 1), bruiter une variable binaire n'a pas de sens physique.</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13 — Application sur les trois niveaux</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Générer les trois jeux DP en une boucle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EPSILONS = [0.5, 1.0, 5.0]</w:t>
            </w:r>
          </w:p>
          <w:p>
            <w:pPr>
              <w:spacing w:before="20" w:after="20"/>
            </w:pPr>
            <w:r>
              <w:rPr>
                <w:rFonts w:ascii="Courier New" w:cs="Courier New" w:eastAsia="Courier New" w:hAnsi="Courier New"/>
                <w:color w:val="1A1A2E"/>
                <w:sz w:val="18"/>
                <w:szCs w:val="18"/>
              </w:rPr>
              <w:t xml:space="preserve">NUM_COLS_DP = [c for c in synth_train_eval.columns if c != CIBLE]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dp_datasets = {}  # dictionnaire epsilon -&gt; DataFrame DP</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for eps in EPSILONS:</w:t>
            </w:r>
          </w:p>
          <w:p>
            <w:pPr>
              <w:spacing w:before="20" w:after="20"/>
            </w:pPr>
            <w:r>
              <w:rPr>
                <w:rFonts w:ascii="Courier New" w:cs="Courier New" w:eastAsia="Courier New" w:hAnsi="Courier New"/>
                <w:color w:val="1A1A2E"/>
                <w:sz w:val="18"/>
                <w:szCs w:val="18"/>
              </w:rPr>
              <w:t xml:space="preserve">    df_dp = apply_laplace_dp_normalized(</w:t>
            </w:r>
          </w:p>
          <w:p>
            <w:pPr>
              <w:spacing w:before="20" w:after="20"/>
            </w:pPr>
            <w:r>
              <w:rPr>
                <w:rFonts w:ascii="Courier New" w:cs="Courier New" w:eastAsia="Courier New" w:hAnsi="Courier New"/>
                <w:color w:val="1A1A2E"/>
                <w:sz w:val="18"/>
                <w:szCs w:val="18"/>
              </w:rPr>
              <w:t xml:space="preserve">        synth_train_eval,        # données synthétiques à protéger</w:t>
            </w:r>
          </w:p>
          <w:p>
            <w:pPr>
              <w:spacing w:before="20" w:after="20"/>
            </w:pPr>
            <w:r>
              <w:rPr>
                <w:rFonts w:ascii="Courier New" w:cs="Courier New" w:eastAsia="Courier New" w:hAnsi="Courier New"/>
                <w:color w:val="1A1A2E"/>
                <w:sz w:val="18"/>
                <w:szCs w:val="18"/>
              </w:rPr>
              <w:t xml:space="preserve">        NUM_COLS_DP,             # colonnes à bruiter</w:t>
            </w:r>
          </w:p>
          <w:p>
            <w:pPr>
              <w:spacing w:before="20" w:after="20"/>
            </w:pPr>
            <w:r>
              <w:rPr>
                <w:rFonts w:ascii="Courier New" w:cs="Courier New" w:eastAsia="Courier New" w:hAnsi="Courier New"/>
                <w:color w:val="1A1A2E"/>
                <w:sz w:val="18"/>
                <w:szCs w:val="18"/>
              </w:rPr>
              <w:t xml:space="preserve">        epsilon=eps,             # niveau de protection</w:t>
            </w:r>
          </w:p>
          <w:p>
            <w:pPr>
              <w:spacing w:before="20" w:after="20"/>
            </w:pPr>
            <w:r>
              <w:rPr>
                <w:rFonts w:ascii="Courier New" w:cs="Courier New" w:eastAsia="Courier New" w:hAnsi="Courier New"/>
                <w:color w:val="1A1A2E"/>
                <w:sz w:val="18"/>
                <w:szCs w:val="18"/>
              </w:rPr>
              <w:t xml:space="preserve">        ref_df=real_train_eval,  # référence pour les bornes de normalisation</w:t>
            </w:r>
          </w:p>
          <w:p>
            <w:pPr>
              <w:spacing w:before="20" w:after="20"/>
            </w:pPr>
            <w:r>
              <w:rPr>
                <w:rFonts w:ascii="Courier New" w:cs="Courier New" w:eastAsia="Courier New" w:hAnsi="Courier New"/>
                <w:color w:val="1A1A2E"/>
                <w:sz w:val="18"/>
                <w:szCs w:val="18"/>
              </w:rPr>
              <w:t xml:space="preserve">        random_state=RANDOM_STATE</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dp_datasets[eps] = df_dp</w:t>
            </w:r>
          </w:p>
          <w:p>
            <w:pPr>
              <w:spacing w:before="20" w:after="20"/>
            </w:pPr>
            <w:r>
              <w:rPr>
                <w:rFonts w:ascii="Courier New" w:cs="Courier New" w:eastAsia="Courier New" w:hAnsi="Courier New"/>
                <w:color w:val="1A1A2E"/>
                <w:sz w:val="18"/>
                <w:szCs w:val="18"/>
              </w:rPr>
              <w:t xml:space="preserve">    # Vérification : le taux de défaut doit rester identique (TARGET non bruitée)</w:t>
            </w:r>
          </w:p>
          <w:p>
            <w:pPr>
              <w:spacing w:before="20" w:after="20"/>
            </w:pPr>
            <w:r>
              <w:rPr>
                <w:rFonts w:ascii="Courier New" w:cs="Courier New" w:eastAsia="Courier New" w:hAnsi="Courier New"/>
                <w:color w:val="1A1A2E"/>
                <w:sz w:val="18"/>
                <w:szCs w:val="18"/>
              </w:rPr>
              <w:t xml:space="preserve">    taux = df_dp[CIBLE].mean()</w:t>
            </w:r>
          </w:p>
          <w:p>
            <w:pPr>
              <w:spacing w:before="20" w:after="20"/>
            </w:pPr>
            <w:r>
              <w:rPr>
                <w:rFonts w:ascii="Courier New" w:cs="Courier New" w:eastAsia="Courier New" w:hAnsi="Courier New"/>
                <w:color w:val="1A1A2E"/>
                <w:sz w:val="18"/>
                <w:szCs w:val="18"/>
              </w:rPr>
              <w:t xml:space="preserve">    mu_inc = df_dp['AMT_INCOME_TOTAL'].mean()</w:t>
            </w:r>
          </w:p>
          <w:p>
            <w:pPr>
              <w:spacing w:before="20" w:after="20"/>
            </w:pPr>
            <w:r>
              <w:rPr>
                <w:rFonts w:ascii="Courier New" w:cs="Courier New" w:eastAsia="Courier New" w:hAnsi="Courier New"/>
                <w:color w:val="1A1A2E"/>
                <w:sz w:val="18"/>
                <w:szCs w:val="18"/>
              </w:rPr>
              <w:t xml:space="preserve">    print(f'ε={eps} → taux défaut: {taux:.2%} | AMT_INCOME_TOTAL moyen: {mu_inc:,.0f} €')</w:t>
            </w:r>
          </w:p>
        </w:tc>
      </w:tr>
    </w:tbl>
    <w:p>
      <w:pPr>
        <w:spacing w:before="100" w:after="100"/>
      </w:pPr>
      <w:r>
        <w:t xml:space="preserve"/>
      </w:r>
    </w:p>
    <w:p>
      <w:pPr>
        <w:spacing w:before="220" w:after="100"/>
      </w:pPr>
      <w:r>
        <w:rPr>
          <w:rFonts w:ascii="Arial" w:cs="Arial" w:eastAsia="Arial" w:hAnsi="Arial"/>
          <w:b/>
          <w:bCs/>
          <w:color w:val="1F4E79"/>
          <w:sz w:val="24"/>
          <w:szCs w:val="24"/>
        </w:rPr>
        <w:t xml:space="preserve">Ce que vérifie la ligne print :</w:t>
      </w:r>
    </w:p>
    <w:p>
      <w:pPr>
        <w:pStyle w:val="ListParagraph"/>
        <w:numPr>
          <w:ilvl w:val="0"/>
          <w:numId w:val="2"/>
        </w:numPr>
        <w:spacing w:before="60" w:after="60"/>
      </w:pPr>
      <w:r>
        <w:rPr>
          <w:rFonts w:ascii="Arial" w:cs="Arial" w:eastAsia="Arial" w:hAnsi="Arial"/>
          <w:sz w:val="22"/>
          <w:szCs w:val="22"/>
        </w:rPr>
        <w:t xml:space="preserve">Le taux de défaut reste exactement identique pour tous les ε (7.75%) — TARGET n'est pas bruitée.</w:t>
      </w:r>
    </w:p>
    <w:p>
      <w:pPr>
        <w:pStyle w:val="ListParagraph"/>
        <w:numPr>
          <w:ilvl w:val="0"/>
          <w:numId w:val="2"/>
        </w:numPr>
        <w:spacing w:before="60" w:after="60"/>
      </w:pPr>
      <w:r>
        <w:rPr>
          <w:rFonts w:ascii="Arial" w:cs="Arial" w:eastAsia="Arial" w:hAnsi="Arial"/>
          <w:sz w:val="22"/>
          <w:szCs w:val="22"/>
        </w:rPr>
        <w:t xml:space="preserve">La moyenne de AMT_INCOME_TOTAL augmente avec le bruit (ε petit → bruit fort → distorsion de la moyenne). C'est un signal de qualité à surveiller.</w:t>
      </w:r>
    </w:p>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6 — Mesure du risque : Distance to Closest Record (DCR)</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14 — Pourquoi la DCR remplace la MIA classique</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DCR vs Membership Inference Attack : pourquoi nous avons changé de métrique</w:t>
      </w:r>
    </w:p>
    <w:p>
      <w:pPr>
        <w:spacing w:before="100" w:after="100"/>
      </w:pPr>
      <w:r>
        <w:t xml:space="preserve"/>
      </w:r>
    </w:p>
    <w:p>
      <w:pPr>
        <w:spacing w:before="220" w:after="100"/>
      </w:pPr>
      <w:r>
        <w:rPr>
          <w:rFonts w:ascii="Arial" w:cs="Arial" w:eastAsia="Arial" w:hAnsi="Arial"/>
          <w:b/>
          <w:bCs/>
          <w:color w:val="1F4E79"/>
          <w:sz w:val="24"/>
          <w:szCs w:val="24"/>
        </w:rPr>
        <w:t xml:space="preserve">Le problème de la MIA classificateur (version précédente) :</w:t>
      </w:r>
    </w:p>
    <w:p>
      <w:pPr>
        <w:spacing w:before="80" w:after="80"/>
      </w:pPr>
      <w:r>
        <w:rPr>
          <w:rFonts w:ascii="Arial" w:cs="Arial" w:eastAsia="Arial" w:hAnsi="Arial"/>
          <w:sz w:val="22"/>
          <w:szCs w:val="22"/>
        </w:rPr>
        <w:t xml:space="preserve">La version initiale utilisait un Random Forest pour distinguer les données réelles des synthétiques. L'AUC de cet attaquant mesurait sa capacité à les séparer.</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4"/>
              <w:bottom w:val="single" w:color="C55A11" w:sz="4"/>
              <w:right w:val="single" w:color="C55A11" w:sz="4"/>
            </w:tcBorders>
            <w:shd w:fill="FFF4EC" w:val="clear"/>
            <w:tcMar>
              <w:top w:type="dxa" w:w="120"/>
              <w:left w:type="dxa" w:w="200"/>
              <w:bottom w:type="dxa" w:w="120"/>
              <w:right w:type="dxa" w:w="200"/>
            </w:tcMar>
          </w:tcPr>
          <w:p>
            <w:pPr>
              <w:spacing w:before="0" w:after="80"/>
            </w:pPr>
            <w:r>
              <w:rPr>
                <w:rFonts w:ascii="Arial" w:cs="Arial" w:eastAsia="Arial" w:hAnsi="Arial"/>
                <w:b/>
                <w:bCs/>
                <w:color w:val="C55A11"/>
                <w:sz w:val="22"/>
                <w:szCs w:val="22"/>
              </w:rPr>
              <w:t xml:space="preserve">Le paradoxe observé</w:t>
            </w:r>
          </w:p>
          <w:p>
            <w:pPr>
              <w:spacing w:before="0" w:after="0"/>
            </w:pPr>
            <w:r>
              <w:rPr>
                <w:rFonts w:ascii="Arial" w:cs="Arial" w:eastAsia="Arial" w:hAnsi="Arial"/>
                <w:sz w:val="21"/>
                <w:szCs w:val="21"/>
              </w:rPr>
              <w:t xml:space="preserve">Avec DP ε=0.5 (fort bruit), les données synthétiques DP ressemblent moins aux données réelles. Le classificateur les séparait donc encore mieux → AUC attaquant = 1.0. Résultat contre-intuitif : plus on protège, plus le 'risque' mesuré augmente ! Cette métrique mesurait en réalité la ressemblance statistique globale, pas le vrai risque de réidentification.</w:t>
            </w:r>
          </w:p>
        </w:tc>
      </w:tr>
    </w:tbl>
    <w:p>
      <w:pPr>
        <w:spacing w:before="100" w:after="100"/>
      </w:pPr>
      <w:r>
        <w:t xml:space="preserve"/>
      </w:r>
    </w:p>
    <w:p>
      <w:pPr>
        <w:spacing w:before="220" w:after="100"/>
      </w:pPr>
      <w:r>
        <w:rPr>
          <w:rFonts w:ascii="Arial" w:cs="Arial" w:eastAsia="Arial" w:hAnsi="Arial"/>
          <w:b/>
          <w:bCs/>
          <w:color w:val="1F4E79"/>
          <w:sz w:val="24"/>
          <w:szCs w:val="24"/>
        </w:rPr>
        <w:t xml:space="preserve">La solution : DCR (Distance to Closest Record)</w:t>
      </w:r>
    </w:p>
    <w:p>
      <w:pPr>
        <w:pStyle w:val="ListParagraph"/>
        <w:numPr>
          <w:ilvl w:val="0"/>
          <w:numId w:val="2"/>
        </w:numPr>
        <w:spacing w:before="60" w:after="60"/>
      </w:pPr>
      <w:r>
        <w:rPr>
          <w:rFonts w:ascii="Arial" w:cs="Arial" w:eastAsia="Arial" w:hAnsi="Arial"/>
          <w:sz w:val="22"/>
          <w:szCs w:val="22"/>
        </w:rPr>
        <w:t xml:space="preserve">Pour chaque individu réel, on cherche l'individu synthétique qui lui ressemble le plus (son plus proche voisin dans l'espace des données).</w:t>
      </w:r>
    </w:p>
    <w:p>
      <w:pPr>
        <w:pStyle w:val="ListParagraph"/>
        <w:numPr>
          <w:ilvl w:val="0"/>
          <w:numId w:val="2"/>
        </w:numPr>
        <w:spacing w:before="60" w:after="60"/>
      </w:pPr>
      <w:r>
        <w:rPr>
          <w:rFonts w:ascii="Arial" w:cs="Arial" w:eastAsia="Arial" w:hAnsi="Arial"/>
          <w:sz w:val="22"/>
          <w:szCs w:val="22"/>
        </w:rPr>
        <w:t xml:space="preserve">On mesure la distance euclidienne à ce plus proche voisin, dans un espace normalisé.</w:t>
      </w:r>
    </w:p>
    <w:p>
      <w:pPr>
        <w:pStyle w:val="ListParagraph"/>
        <w:numPr>
          <w:ilvl w:val="0"/>
          <w:numId w:val="2"/>
        </w:numPr>
        <w:spacing w:before="60" w:after="60"/>
      </w:pPr>
      <w:r>
        <w:rPr>
          <w:rFonts w:ascii="Arial" w:cs="Arial" w:eastAsia="Arial" w:hAnsi="Arial"/>
          <w:sz w:val="22"/>
          <w:szCs w:val="22"/>
        </w:rPr>
        <w:t xml:space="preserve">Une distance proche de 0 signifie que l'individu réel a un quasi-clone dans les données synthétiques → risque direct de réidentification.</w:t>
      </w:r>
    </w:p>
    <w:p>
      <w:pPr>
        <w:pStyle w:val="ListParagraph"/>
        <w:numPr>
          <w:ilvl w:val="0"/>
          <w:numId w:val="2"/>
        </w:numPr>
        <w:spacing w:before="60" w:after="60"/>
      </w:pPr>
      <w:r>
        <w:rPr>
          <w:rFonts w:ascii="Arial" w:cs="Arial" w:eastAsia="Arial" w:hAnsi="Arial"/>
          <w:sz w:val="22"/>
          <w:szCs w:val="22"/>
        </w:rPr>
        <w:t xml:space="preserve">Une distance élevée signifie que les données synthétiques sont bien différentes des vraies → bonne protection.</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EBF3FB" w:val="clear"/>
            <w:tcMar>
              <w:top w:type="dxa" w:w="120"/>
              <w:left w:type="dxa" w:w="200"/>
              <w:bottom w:type="dxa" w:w="120"/>
              <w:right w:type="dxa" w:w="200"/>
            </w:tcMar>
          </w:tcPr>
          <w:p>
            <w:pPr>
              <w:spacing w:before="0" w:after="80"/>
            </w:pPr>
            <w:r>
              <w:rPr>
                <w:rFonts w:ascii="Arial" w:cs="Arial" w:eastAsia="Arial" w:hAnsi="Arial"/>
                <w:b/>
                <w:bCs/>
                <w:color w:val="2E5FA3"/>
                <w:sz w:val="22"/>
                <w:szCs w:val="22"/>
              </w:rPr>
              <w:t xml:space="preserve">Analogie simple</w:t>
            </w:r>
          </w:p>
          <w:p>
            <w:pPr>
              <w:spacing w:before="0" w:after="0"/>
            </w:pPr>
            <w:r>
              <w:rPr>
                <w:rFonts w:ascii="Arial" w:cs="Arial" w:eastAsia="Arial" w:hAnsi="Arial"/>
                <w:sz w:val="21"/>
                <w:szCs w:val="21"/>
              </w:rPr>
              <w:t xml:space="preserve">Imaginez des individus réels comme des points dans un espace. Les données synthétiques forment un autre nuage de points. La DCR mesure pour chaque point réel à quel point le point synthétique le plus proche est près. Si tous les synthétiques sont à bonne distance des réels, le risque de réidentification est faible.</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15 — Le code DCR</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compute_dcr : mesurer la distance au plus proche voisin synthétique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def compute_dcr(df_real, df_synth, feature_cols, n_sample=2000, random_state=42):</w:t>
            </w:r>
          </w:p>
          <w:p>
            <w:pPr>
              <w:spacing w:before="20" w:after="20"/>
            </w:pPr>
            <w:r>
              <w:rPr>
                <w:rFonts w:ascii="Courier New" w:cs="Courier New" w:eastAsia="Courier New" w:hAnsi="Courier New"/>
                <w:color w:val="1A1A2E"/>
                <w:sz w:val="18"/>
                <w:szCs w:val="18"/>
              </w:rPr>
              <w:t xml:space="preserve">    rng = np.random.default_rng(random_state)</w:t>
            </w:r>
          </w:p>
          <w:p>
            <w:pPr>
              <w:spacing w:before="20" w:after="20"/>
            </w:pPr>
            <w:r>
              <w:rPr>
                <w:rFonts w:ascii="Courier New" w:cs="Courier New" w:eastAsia="Courier New" w:hAnsi="Courier New"/>
                <w:color w:val="1A1A2E"/>
                <w:sz w:val="18"/>
                <w:szCs w:val="18"/>
              </w:rPr>
              <w:t xml:space="preserve">    n   = min(n_sample, len(df_real), len(df_synth))</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Échantillonnage pour des raisons de performance (calcul O(n²))</w:t>
            </w:r>
          </w:p>
          <w:p>
            <w:pPr>
              <w:spacing w:before="20" w:after="20"/>
            </w:pPr>
            <w:r>
              <w:rPr>
                <w:rFonts w:ascii="Courier New" w:cs="Courier New" w:eastAsia="Courier New" w:hAnsi="Courier New"/>
                <w:color w:val="1A1A2E"/>
                <w:sz w:val="18"/>
                <w:szCs w:val="18"/>
              </w:rPr>
              <w:t xml:space="preserve">    idx_r = rng.choice(len(df_real),  n, replace=False)</w:t>
            </w:r>
          </w:p>
          <w:p>
            <w:pPr>
              <w:spacing w:before="20" w:after="20"/>
            </w:pPr>
            <w:r>
              <w:rPr>
                <w:rFonts w:ascii="Courier New" w:cs="Courier New" w:eastAsia="Courier New" w:hAnsi="Courier New"/>
                <w:color w:val="1A1A2E"/>
                <w:sz w:val="18"/>
                <w:szCs w:val="18"/>
              </w:rPr>
              <w:t xml:space="preserve">    idx_s = rng.choice(len(df_synth), n, replace=False)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X_r = df_real.iloc[idx_r][feature_cols].values.astype(float)</w:t>
            </w:r>
          </w:p>
          <w:p>
            <w:pPr>
              <w:spacing w:before="20" w:after="20"/>
            </w:pPr>
            <w:r>
              <w:rPr>
                <w:rFonts w:ascii="Courier New" w:cs="Courier New" w:eastAsia="Courier New" w:hAnsi="Courier New"/>
                <w:color w:val="1A1A2E"/>
                <w:sz w:val="18"/>
                <w:szCs w:val="18"/>
              </w:rPr>
              <w:t xml:space="preserve">    X_s = df_synth.iloc[idx_s][feature_cols].values.astype(float)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Normalisation min-max basée sur le réel pour que toutes les variables</w:t>
            </w:r>
          </w:p>
          <w:p>
            <w:pPr>
              <w:spacing w:before="20" w:after="20"/>
            </w:pPr>
            <w:r>
              <w:rPr>
                <w:rFonts w:ascii="Courier New" w:cs="Courier New" w:eastAsia="Courier New" w:hAnsi="Courier New"/>
                <w:color w:val="1A1A2E"/>
                <w:sz w:val="18"/>
                <w:szCs w:val="18"/>
              </w:rPr>
              <w:t xml:space="preserve">    # soient comparables (éviter que AMT_CREDIT domine AGE_YEARS)</w:t>
            </w:r>
          </w:p>
          <w:p>
            <w:pPr>
              <w:spacing w:before="20" w:after="20"/>
            </w:pPr>
            <w:r>
              <w:rPr>
                <w:rFonts w:ascii="Courier New" w:cs="Courier New" w:eastAsia="Courier New" w:hAnsi="Courier New"/>
                <w:color w:val="1A1A2E"/>
                <w:sz w:val="18"/>
                <w:szCs w:val="18"/>
              </w:rPr>
              <w:t xml:space="preserve">    vmin = X_r.min(axis=0)</w:t>
            </w:r>
          </w:p>
          <w:p>
            <w:pPr>
              <w:spacing w:before="20" w:after="20"/>
            </w:pPr>
            <w:r>
              <w:rPr>
                <w:rFonts w:ascii="Courier New" w:cs="Courier New" w:eastAsia="Courier New" w:hAnsi="Courier New"/>
                <w:color w:val="1A1A2E"/>
                <w:sz w:val="18"/>
                <w:szCs w:val="18"/>
              </w:rPr>
              <w:t xml:space="preserve">    vmax = X_r.max(axis=0)</w:t>
            </w:r>
          </w:p>
          <w:p>
            <w:pPr>
              <w:spacing w:before="20" w:after="20"/>
            </w:pPr>
            <w:r>
              <w:rPr>
                <w:rFonts w:ascii="Courier New" w:cs="Courier New" w:eastAsia="Courier New" w:hAnsi="Courier New"/>
                <w:color w:val="1A1A2E"/>
                <w:sz w:val="18"/>
                <w:szCs w:val="18"/>
              </w:rPr>
              <w:t xml:space="preserve">    rng_ = np.where(vmax - vmin &gt; 0, vmax - vmin, 1)</w:t>
            </w:r>
          </w:p>
          <w:p>
            <w:pPr>
              <w:spacing w:before="20" w:after="20"/>
            </w:pPr>
            <w:r>
              <w:rPr>
                <w:rFonts w:ascii="Courier New" w:cs="Courier New" w:eastAsia="Courier New" w:hAnsi="Courier New"/>
                <w:color w:val="1A1A2E"/>
                <w:sz w:val="18"/>
                <w:szCs w:val="18"/>
              </w:rPr>
              <w:t xml:space="preserve">    X_r_n = (X_r - vmin) / rng_  # réels normalisés</w:t>
            </w:r>
          </w:p>
          <w:p>
            <w:pPr>
              <w:spacing w:before="20" w:after="20"/>
            </w:pPr>
            <w:r>
              <w:rPr>
                <w:rFonts w:ascii="Courier New" w:cs="Courier New" w:eastAsia="Courier New" w:hAnsi="Courier New"/>
                <w:color w:val="1A1A2E"/>
                <w:sz w:val="18"/>
                <w:szCs w:val="18"/>
              </w:rPr>
              <w:t xml:space="preserve">    X_s_n = (X_s - vmin) / rng_  # synthétiques normalisés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Pour chaque individu réel, distance euclidienne à chaque synthétique,</w:t>
            </w:r>
          </w:p>
          <w:p>
            <w:pPr>
              <w:spacing w:before="20" w:after="20"/>
            </w:pPr>
            <w:r>
              <w:rPr>
                <w:rFonts w:ascii="Courier New" w:cs="Courier New" w:eastAsia="Courier New" w:hAnsi="Courier New"/>
                <w:color w:val="1A1A2E"/>
                <w:sz w:val="18"/>
                <w:szCs w:val="18"/>
              </w:rPr>
              <w:t xml:space="preserve">    # puis on garde le minimum (plus proche voisin)</w:t>
            </w:r>
          </w:p>
          <w:p>
            <w:pPr>
              <w:spacing w:before="20" w:after="20"/>
            </w:pPr>
            <w:r>
              <w:rPr>
                <w:rFonts w:ascii="Courier New" w:cs="Courier New" w:eastAsia="Courier New" w:hAnsi="Courier New"/>
                <w:color w:val="1A1A2E"/>
                <w:sz w:val="18"/>
                <w:szCs w:val="18"/>
              </w:rPr>
              <w:t xml:space="preserve">    distances = []</w:t>
            </w:r>
          </w:p>
          <w:p>
            <w:pPr>
              <w:spacing w:before="20" w:after="20"/>
            </w:pPr>
            <w:r>
              <w:rPr>
                <w:rFonts w:ascii="Courier New" w:cs="Courier New" w:eastAsia="Courier New" w:hAnsi="Courier New"/>
                <w:color w:val="1A1A2E"/>
                <w:sz w:val="18"/>
                <w:szCs w:val="18"/>
              </w:rPr>
              <w:t xml:space="preserve">    for i in range(len(X_r_n)):</w:t>
            </w:r>
          </w:p>
          <w:p>
            <w:pPr>
              <w:spacing w:before="20" w:after="20"/>
            </w:pPr>
            <w:r>
              <w:rPr>
                <w:rFonts w:ascii="Courier New" w:cs="Courier New" w:eastAsia="Courier New" w:hAnsi="Courier New"/>
                <w:color w:val="1A1A2E"/>
                <w:sz w:val="18"/>
                <w:szCs w:val="18"/>
              </w:rPr>
              <w:t xml:space="preserve">        diffs = X_s_n - X_r_n[i]           # différence avec tous les synthétiques</w:t>
            </w:r>
          </w:p>
          <w:p>
            <w:pPr>
              <w:spacing w:before="20" w:after="20"/>
            </w:pPr>
            <w:r>
              <w:rPr>
                <w:rFonts w:ascii="Courier New" w:cs="Courier New" w:eastAsia="Courier New" w:hAnsi="Courier New"/>
                <w:color w:val="1A1A2E"/>
                <w:sz w:val="18"/>
                <w:szCs w:val="18"/>
              </w:rPr>
              <w:t xml:space="preserve">        dists = np.sqrt((diffs ** 2).sum(axis=1))  # distance euclidienne</w:t>
            </w:r>
          </w:p>
          <w:p>
            <w:pPr>
              <w:spacing w:before="20" w:after="20"/>
            </w:pPr>
            <w:r>
              <w:rPr>
                <w:rFonts w:ascii="Courier New" w:cs="Courier New" w:eastAsia="Courier New" w:hAnsi="Courier New"/>
                <w:color w:val="1A1A2E"/>
                <w:sz w:val="18"/>
                <w:szCs w:val="18"/>
              </w:rPr>
              <w:t xml:space="preserve">        distances.append(dists.min())       # distance au plus proche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distances = np.array(distances)</w:t>
            </w:r>
          </w:p>
          <w:p>
            <w:pPr>
              <w:spacing w:before="20" w:after="20"/>
            </w:pPr>
            <w:r>
              <w:rPr>
                <w:rFonts w:ascii="Courier New" w:cs="Courier New" w:eastAsia="Courier New" w:hAnsi="Courier New"/>
                <w:color w:val="1A1A2E"/>
                <w:sz w:val="18"/>
                <w:szCs w:val="18"/>
              </w:rPr>
              <w:t xml:space="preserve">    return {</w:t>
            </w:r>
          </w:p>
          <w:p>
            <w:pPr>
              <w:spacing w:before="20" w:after="20"/>
            </w:pPr>
            <w:r>
              <w:rPr>
                <w:rFonts w:ascii="Courier New" w:cs="Courier New" w:eastAsia="Courier New" w:hAnsi="Courier New"/>
                <w:color w:val="1A1A2E"/>
                <w:sz w:val="18"/>
                <w:szCs w:val="18"/>
              </w:rPr>
              <w:t xml:space="preserve">        'dcr_median':  float(np.median(distances)),    # protection médiane</w:t>
            </w:r>
          </w:p>
          <w:p>
            <w:pPr>
              <w:spacing w:before="20" w:after="20"/>
            </w:pPr>
            <w:r>
              <w:rPr>
                <w:rFonts w:ascii="Courier New" w:cs="Courier New" w:eastAsia="Courier New" w:hAnsi="Courier New"/>
                <w:color w:val="1A1A2E"/>
                <w:sz w:val="18"/>
                <w:szCs w:val="18"/>
              </w:rPr>
              <w:t xml:space="preserve">        'dcr_p5':      float(np.percentile(distances, 5)),  # pire 5%</w:t>
            </w:r>
          </w:p>
          <w:p>
            <w:pPr>
              <w:spacing w:before="20" w:after="20"/>
            </w:pPr>
            <w:r>
              <w:rPr>
                <w:rFonts w:ascii="Courier New" w:cs="Courier New" w:eastAsia="Courier New" w:hAnsi="Courier New"/>
                <w:color w:val="1A1A2E"/>
                <w:sz w:val="18"/>
                <w:szCs w:val="18"/>
              </w:rPr>
              <w:t xml:space="preserve">        'dcr_p95':     float(np.percentile(distances, 95)), # meilleur 5%</w:t>
            </w:r>
          </w:p>
          <w:p>
            <w:pPr>
              <w:spacing w:before="20" w:after="20"/>
            </w:pPr>
            <w:r>
              <w:rPr>
                <w:rFonts w:ascii="Courier New" w:cs="Courier New" w:eastAsia="Courier New" w:hAnsi="Courier New"/>
                <w:color w:val="1A1A2E"/>
                <w:sz w:val="18"/>
                <w:szCs w:val="18"/>
              </w:rPr>
              <w:t xml:space="preserve">        'pct_near0':   float((distances &lt; 0.01).mean() * 100),  # quasi-clones %</w:t>
            </w:r>
          </w:p>
          <w:p>
            <w:pPr>
              <w:spacing w:before="20" w:after="20"/>
            </w:pPr>
            <w:r>
              <w:rPr>
                <w:rFonts w:ascii="Courier New" w:cs="Courier New" w:eastAsia="Courier New" w:hAnsi="Courier New"/>
                <w:color w:val="1A1A2E"/>
                <w:sz w:val="18"/>
                <w:szCs w:val="18"/>
              </w:rPr>
              <w:t xml:space="preserve">    }</w:t>
            </w:r>
          </w:p>
        </w:tc>
      </w:tr>
    </w:tbl>
    <w:p>
      <w:pPr>
        <w:spacing w:before="100" w:after="100"/>
      </w:pPr>
      <w:r>
        <w:t xml:space="preserve"/>
      </w:r>
    </w:p>
    <w:p>
      <w:pPr>
        <w:spacing w:before="220" w:after="100"/>
      </w:pPr>
      <w:r>
        <w:rPr>
          <w:rFonts w:ascii="Arial" w:cs="Arial" w:eastAsia="Arial" w:hAnsi="Arial"/>
          <w:b/>
          <w:bCs/>
          <w:color w:val="1F4E79"/>
          <w:sz w:val="24"/>
          <w:szCs w:val="24"/>
        </w:rPr>
        <w:t xml:space="preserve">Ce que mesure chaque indicateur :</w:t>
      </w:r>
    </w:p>
    <w:p>
      <w:pPr>
        <w:pStyle w:val="ListParagraph"/>
        <w:numPr>
          <w:ilvl w:val="0"/>
          <w:numId w:val="2"/>
        </w:numPr>
        <w:spacing w:before="60" w:after="60"/>
      </w:pPr>
      <w:r>
        <w:rPr>
          <w:rFonts w:ascii="Arial" w:cs="Arial" w:eastAsia="Arial" w:hAnsi="Arial"/>
          <w:sz w:val="22"/>
          <w:szCs w:val="22"/>
        </w:rPr>
        <w:t xml:space="preserve">dcr_median : protection typique. Plus elle est haute, mieux c'est.</w:t>
      </w:r>
    </w:p>
    <w:p>
      <w:pPr>
        <w:pStyle w:val="ListParagraph"/>
        <w:numPr>
          <w:ilvl w:val="0"/>
          <w:numId w:val="2"/>
        </w:numPr>
        <w:spacing w:before="60" w:after="60"/>
      </w:pPr>
      <w:r>
        <w:rPr>
          <w:rFonts w:ascii="Arial" w:cs="Arial" w:eastAsia="Arial" w:hAnsi="Arial"/>
          <w:sz w:val="22"/>
          <w:szCs w:val="22"/>
        </w:rPr>
        <w:t xml:space="preserve">dcr_p5 : les 5% d'individus réels les plus à risque (les moins bien protégés).</w:t>
      </w:r>
    </w:p>
    <w:p>
      <w:pPr>
        <w:pStyle w:val="ListParagraph"/>
        <w:numPr>
          <w:ilvl w:val="0"/>
          <w:numId w:val="2"/>
        </w:numPr>
        <w:spacing w:before="60" w:after="60"/>
      </w:pPr>
      <w:r>
        <w:rPr>
          <w:rFonts w:ascii="Arial" w:cs="Arial" w:eastAsia="Arial" w:hAnsi="Arial"/>
          <w:sz w:val="22"/>
          <w:szCs w:val="22"/>
        </w:rPr>
        <w:t xml:space="preserve">pct_near0 : pourcentage d'individus réels ayant un quasi-clone synthétique (distance &lt; 0.01). Dans nos résultats, ce chiffre est 0.0% pour toutes les versions — aucun quasi-clone, très bon signe.</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16 — Les résultats DCR expliqués</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DCR : les résultats sont maintenant cohérents et interprétables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1500"/>
        <w:gridCol w:w="3026"/>
      </w:tblGrid>
      <w:tr>
        <w:tc>
          <w:tcPr>
            <w:tcW w:type="dxa" w:w="2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13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DCR médiane</w:t>
            </w:r>
          </w:p>
        </w:tc>
        <w:tc>
          <w:tcPr>
            <w:tcW w:type="dxa" w:w="10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DCR P5</w:t>
            </w:r>
          </w:p>
        </w:tc>
        <w:tc>
          <w:tcPr>
            <w:tcW w:type="dxa" w:w="15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 quasi-clones</w:t>
            </w:r>
          </w:p>
        </w:tc>
        <w:tc>
          <w:tcPr>
            <w:tcW w:type="dxa" w:w="3026"/>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Interprétation</w:t>
            </w:r>
          </w:p>
        </w:tc>
      </w:tr>
      <w:tr>
        <w:tc>
          <w:tcPr>
            <w:tcW w:type="dxa" w:w="2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Référence synth→synth</w:t>
            </w:r>
          </w:p>
        </w:tc>
        <w:tc>
          <w:tcPr>
            <w:tcW w:type="dxa" w:w="13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0.246</w:t>
            </w:r>
          </w:p>
        </w:tc>
        <w:tc>
          <w:tcPr>
            <w:tcW w:type="dxa" w:w="10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0.147</w:t>
            </w:r>
          </w:p>
        </w:tc>
        <w:tc>
          <w:tcPr>
            <w:tcW w:type="dxa" w:w="15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0.0%</w:t>
            </w:r>
          </w:p>
        </w:tc>
        <w:tc>
          <w:tcPr>
            <w:tcW w:type="dxa" w:w="30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Baseline interne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Synthétique brut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0.211</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0.130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0.0%</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 En dessous baseline</w:t>
            </w:r>
          </w:p>
        </w:tc>
      </w:tr>
      <w:tr>
        <w:tc>
          <w:tcPr>
            <w:tcW w:type="dxa" w:w="2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DP ε=5.0</w:t>
            </w:r>
          </w:p>
        </w:tc>
        <w:tc>
          <w:tcPr>
            <w:tcW w:type="dxa" w:w="13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0.331</w:t>
            </w:r>
          </w:p>
        </w:tc>
        <w:tc>
          <w:tcPr>
            <w:tcW w:type="dxa" w:w="10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0.241</w:t>
            </w:r>
          </w:p>
        </w:tc>
        <w:tc>
          <w:tcPr>
            <w:tcW w:type="dxa" w:w="15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0.0%</w:t>
            </w:r>
          </w:p>
        </w:tc>
        <w:tc>
          <w:tcPr>
            <w:tcW w:type="dxa" w:w="30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 Au-dessus baseline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DP ε=1.0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0.573</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0.413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0.0%</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 Bonne protection</w:t>
            </w:r>
          </w:p>
        </w:tc>
      </w:tr>
      <w:tr>
        <w:tc>
          <w:tcPr>
            <w:tcW w:type="dxa" w:w="2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DP ε=0.5</w:t>
            </w:r>
          </w:p>
        </w:tc>
        <w:tc>
          <w:tcPr>
            <w:tcW w:type="dxa" w:w="13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0.683</w:t>
            </w:r>
          </w:p>
        </w:tc>
        <w:tc>
          <w:tcPr>
            <w:tcW w:type="dxa" w:w="10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0.512</w:t>
            </w:r>
          </w:p>
        </w:tc>
        <w:tc>
          <w:tcPr>
            <w:tcW w:type="dxa" w:w="15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0.0%</w:t>
            </w:r>
          </w:p>
        </w:tc>
        <w:tc>
          <w:tcPr>
            <w:tcW w:type="dxa" w:w="30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 Forte protection</w:t>
            </w:r>
          </w:p>
        </w:tc>
      </w:tr>
    </w:tbl>
    <w:p>
      <w:pPr>
        <w:spacing w:before="100" w:after="100"/>
      </w:pPr>
      <w:r>
        <w:t xml:space="preserve"/>
      </w:r>
    </w:p>
    <w:p>
      <w:pPr>
        <w:spacing w:before="220" w:after="100"/>
      </w:pPr>
      <w:r>
        <w:rPr>
          <w:rFonts w:ascii="Arial" w:cs="Arial" w:eastAsia="Arial" w:hAnsi="Arial"/>
          <w:b/>
          <w:bCs/>
          <w:color w:val="1F4E79"/>
          <w:sz w:val="24"/>
          <w:szCs w:val="24"/>
        </w:rPr>
        <w:t xml:space="preserve">Points clés à retenir :</w:t>
      </w:r>
    </w:p>
    <w:p>
      <w:pPr>
        <w:pStyle w:val="ListParagraph"/>
        <w:numPr>
          <w:ilvl w:val="0"/>
          <w:numId w:val="2"/>
        </w:numPr>
        <w:spacing w:before="60" w:after="60"/>
      </w:pPr>
      <w:r>
        <w:rPr>
          <w:rFonts w:ascii="Arial" w:cs="Arial" w:eastAsia="Arial" w:hAnsi="Arial"/>
          <w:sz w:val="22"/>
          <w:szCs w:val="22"/>
        </w:rPr>
        <w:t xml:space="preserve">La référence synth→synth (0.246) est la distance d'un synthétique à un autre synthétique. C'est notre baseline : si la DCR réel→synth est au-dessus de ce seuil, les données synthétiques ne sont pas plus proches des réels que d'eux-mêmes.</w:t>
      </w:r>
    </w:p>
    <w:p>
      <w:pPr>
        <w:pStyle w:val="ListParagraph"/>
        <w:numPr>
          <w:ilvl w:val="0"/>
          <w:numId w:val="2"/>
        </w:numPr>
        <w:spacing w:before="60" w:after="60"/>
      </w:pPr>
      <w:r>
        <w:rPr>
          <w:rFonts w:ascii="Arial" w:cs="Arial" w:eastAsia="Arial" w:hAnsi="Arial"/>
          <w:sz w:val="22"/>
          <w:szCs w:val="22"/>
        </w:rPr>
        <w:t xml:space="preserve">Le synthétique brut (0.211) est en dessous de la référence → il est légèrement plus proche des données réelles qu'il ne l'est de lui-même. Risque modéré mais réel.</w:t>
      </w:r>
    </w:p>
    <w:p>
      <w:pPr>
        <w:pStyle w:val="ListParagraph"/>
        <w:numPr>
          <w:ilvl w:val="0"/>
          <w:numId w:val="2"/>
        </w:numPr>
        <w:spacing w:before="60" w:after="60"/>
      </w:pPr>
      <w:r>
        <w:rPr>
          <w:rFonts w:ascii="Arial" w:cs="Arial" w:eastAsia="Arial" w:hAnsi="Arial"/>
          <w:sz w:val="22"/>
          <w:szCs w:val="22"/>
        </w:rPr>
        <w:t xml:space="preserve">DP ε=5.0 (0.331) est clairement au-dessus → la DP a créé une distance suffisante. Protection adéquate avec utilité quasi-intacte.</w:t>
      </w:r>
    </w:p>
    <w:p>
      <w:pPr>
        <w:pStyle w:val="ListParagraph"/>
        <w:numPr>
          <w:ilvl w:val="0"/>
          <w:numId w:val="2"/>
        </w:numPr>
        <w:spacing w:before="60" w:after="60"/>
      </w:pPr>
      <w:r>
        <w:rPr>
          <w:rFonts w:ascii="Arial" w:cs="Arial" w:eastAsia="Arial" w:hAnsi="Arial"/>
          <w:sz w:val="22"/>
          <w:szCs w:val="22"/>
        </w:rPr>
        <w:t xml:space="preserve">Aucun quasi-clone (0.0% pour toutes les versions) → le modèle bayésien ne copie pas les individus réels, ce qui est une bonne nouvelle.</w:t>
      </w:r>
    </w:p>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7 — Comparaison des méthodes et choix final</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17 — Le tableau récapitulatif complet</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Bilan : utilité, confidentialité et qualité statistique pour chaque méthode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1600"/>
        <w:gridCol w:w="1700"/>
        <w:gridCol w:w="1726"/>
      </w:tblGrid>
      <w:tr>
        <w:tc>
          <w:tcPr>
            <w:tcW w:type="dxa" w:w="1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1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AUC TSTR</w:t>
            </w:r>
          </w:p>
        </w:tc>
        <w:tc>
          <w:tcPr>
            <w:tcW w:type="dxa" w:w="10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Δ AUC</w:t>
            </w:r>
          </w:p>
        </w:tc>
        <w:tc>
          <w:tcPr>
            <w:tcW w:type="dxa" w:w="16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DCR médiane</w:t>
            </w:r>
          </w:p>
        </w:tc>
        <w:tc>
          <w:tcPr>
            <w:tcW w:type="dxa" w:w="17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Écart stats %</w:t>
            </w:r>
          </w:p>
        </w:tc>
        <w:tc>
          <w:tcPr>
            <w:tcW w:type="dxa" w:w="1726"/>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Écart corr.</w:t>
            </w:r>
          </w:p>
        </w:tc>
      </w:tr>
      <w:tr>
        <w:tc>
          <w:tcPr>
            <w:tcW w:type="dxa" w:w="18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Synth brut</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0.738</w:t>
            </w:r>
          </w:p>
        </w:tc>
        <w:tc>
          <w:tcPr>
            <w:tcW w:type="dxa" w:w="10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−0.003</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0.211 ⚠</w:t>
            </w:r>
          </w:p>
        </w:tc>
        <w:tc>
          <w:tcPr>
            <w:tcW w:type="dxa" w:w="17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4.8%</w:t>
            </w:r>
          </w:p>
        </w:tc>
        <w:tc>
          <w:tcPr>
            <w:tcW w:type="dxa" w:w="17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0.047</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DP ε=5.0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0.729</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−0.012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0.331 ✓</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33.5%</w:t>
            </w:r>
          </w:p>
        </w:tc>
        <w:tc>
          <w:tcPr>
            <w:tcW w:type="dxa" w:w="17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0.108</w:t>
            </w:r>
          </w:p>
        </w:tc>
      </w:tr>
      <w:tr>
        <w:tc>
          <w:tcPr>
            <w:tcW w:type="dxa" w:w="18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DP ε=1.0</w:t>
            </w:r>
          </w:p>
        </w:tc>
        <w:tc>
          <w:tcPr>
            <w:tcW w:type="dxa" w:w="12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0.688</w:t>
            </w:r>
          </w:p>
        </w:tc>
        <w:tc>
          <w:tcPr>
            <w:tcW w:type="dxa" w:w="10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−0.053</w:t>
            </w:r>
          </w:p>
        </w:tc>
        <w:tc>
          <w:tcPr>
            <w:tcW w:type="dxa" w:w="16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0.573 ✓</w:t>
            </w:r>
          </w:p>
        </w:tc>
        <w:tc>
          <w:tcPr>
            <w:tcW w:type="dxa" w:w="1700"/>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117.9%</w:t>
            </w:r>
          </w:p>
        </w:tc>
        <w:tc>
          <w:tcPr>
            <w:tcW w:type="dxa" w:w="1726"/>
            <w:tcBorders>
              <w:top w:val="single" w:color="DDDDDD" w:sz="1"/>
              <w:left w:val="single" w:color="DDDDDD" w:sz="1"/>
              <w:bottom w:val="single" w:color="DDDDDD" w:sz="1"/>
              <w:right w:val="single" w:color="DDDDDD" w:sz="1"/>
            </w:tcBorders>
            <w:shd w:fill="F8FAFD" w:val="clear"/>
            <w:tcMar>
              <w:top w:type="dxa" w:w="80"/>
              <w:left w:type="dxa" w:w="120"/>
              <w:bottom w:type="dxa" w:w="80"/>
              <w:right w:type="dxa" w:w="120"/>
            </w:tcMar>
          </w:tcPr>
          <w:p>
            <w:pPr>
              <w:spacing w:before="0" w:after="0"/>
            </w:pPr>
            <w:r>
              <w:rPr>
                <w:rFonts w:ascii="Arial" w:cs="Arial" w:eastAsia="Arial" w:hAnsi="Arial"/>
                <w:sz w:val="20"/>
                <w:szCs w:val="20"/>
              </w:rPr>
              <w:t xml:space="preserve">0.132</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DP ε=0.5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0.590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−0.151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0.683 ✓</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147.5%</w:t>
            </w:r>
          </w:p>
        </w:tc>
        <w:tc>
          <w:tcPr>
            <w:tcW w:type="dxa" w:w="17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0.135</w:t>
            </w:r>
          </w:p>
        </w:tc>
      </w:tr>
    </w:tbl>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18 — Justification du choix de DP ε=5.0 comme méthode recommandée</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Pourquoi DP ε=5.0 est le meilleur compromis pour notre contexte</w:t>
      </w:r>
    </w:p>
    <w:p>
      <w:pPr>
        <w:spacing w:before="100" w:after="100"/>
      </w:pPr>
      <w:r>
        <w:t xml:space="preserve"/>
      </w:r>
    </w:p>
    <w:p>
      <w:pPr>
        <w:spacing w:before="220" w:after="100"/>
      </w:pPr>
      <w:r>
        <w:rPr>
          <w:rFonts w:ascii="Arial" w:cs="Arial" w:eastAsia="Arial" w:hAnsi="Arial"/>
          <w:b/>
          <w:bCs/>
          <w:color w:val="1F4E79"/>
          <w:sz w:val="24"/>
          <w:szCs w:val="24"/>
        </w:rPr>
        <w:t xml:space="preserve">Argument 1 — Utilité quasi-intacte :</w:t>
      </w:r>
    </w:p>
    <w:p>
      <w:pPr>
        <w:pStyle w:val="ListParagraph"/>
        <w:numPr>
          <w:ilvl w:val="0"/>
          <w:numId w:val="2"/>
        </w:numPr>
        <w:spacing w:before="60" w:after="60"/>
      </w:pPr>
      <w:r>
        <w:rPr>
          <w:rFonts w:ascii="Arial" w:cs="Arial" w:eastAsia="Arial" w:hAnsi="Arial"/>
          <w:sz w:val="22"/>
          <w:szCs w:val="22"/>
        </w:rPr>
        <w:t xml:space="preserve">AUC TSTR = 0.729 vs TRTR = 0.741 → perte de 0.012 point d'AUC, soit 1.6% de dégradation relative.</w:t>
      </w:r>
    </w:p>
    <w:p>
      <w:pPr>
        <w:pStyle w:val="ListParagraph"/>
        <w:numPr>
          <w:ilvl w:val="0"/>
          <w:numId w:val="2"/>
        </w:numPr>
        <w:spacing w:before="60" w:after="60"/>
      </w:pPr>
      <w:r>
        <w:rPr>
          <w:rFonts w:ascii="Arial" w:cs="Arial" w:eastAsia="Arial" w:hAnsi="Arial"/>
          <w:sz w:val="22"/>
          <w:szCs w:val="22"/>
        </w:rPr>
        <w:t xml:space="preserve">En scoring crédit, une différence inférieure à 2 points d'AUC est généralement considérée comme non significative.</w:t>
      </w:r>
    </w:p>
    <w:p>
      <w:pPr>
        <w:pStyle w:val="ListParagraph"/>
        <w:numPr>
          <w:ilvl w:val="0"/>
          <w:numId w:val="2"/>
        </w:numPr>
        <w:spacing w:before="60" w:after="60"/>
      </w:pPr>
      <w:r>
        <w:rPr>
          <w:rFonts w:ascii="Arial" w:cs="Arial" w:eastAsia="Arial" w:hAnsi="Arial"/>
          <w:sz w:val="22"/>
          <w:szCs w:val="22"/>
        </w:rPr>
        <w:t xml:space="preserve">Le Gini reste à 0.459 — un modèle entraîné sur ces données DP est opérationnellement utilisable.</w:t>
      </w:r>
    </w:p>
    <w:p>
      <w:pPr>
        <w:spacing w:before="100" w:after="100"/>
      </w:pPr>
      <w:r>
        <w:t xml:space="preserve"/>
      </w:r>
    </w:p>
    <w:p>
      <w:pPr>
        <w:spacing w:before="220" w:after="100"/>
      </w:pPr>
      <w:r>
        <w:rPr>
          <w:rFonts w:ascii="Arial" w:cs="Arial" w:eastAsia="Arial" w:hAnsi="Arial"/>
          <w:b/>
          <w:bCs/>
          <w:color w:val="1F4E79"/>
          <w:sz w:val="24"/>
          <w:szCs w:val="24"/>
        </w:rPr>
        <w:t xml:space="preserve">Argument 2 — Protection adéquate mesurée :</w:t>
      </w:r>
    </w:p>
    <w:p>
      <w:pPr>
        <w:pStyle w:val="ListParagraph"/>
        <w:numPr>
          <w:ilvl w:val="0"/>
          <w:numId w:val="2"/>
        </w:numPr>
        <w:spacing w:before="60" w:after="60"/>
      </w:pPr>
      <w:r>
        <w:rPr>
          <w:rFonts w:ascii="Arial" w:cs="Arial" w:eastAsia="Arial" w:hAnsi="Arial"/>
          <w:sz w:val="22"/>
          <w:szCs w:val="22"/>
        </w:rPr>
        <w:t xml:space="preserve">DCR médiane = 0.331, bien au-dessus de la référence interne synth→synth (0.246).</w:t>
      </w:r>
    </w:p>
    <w:p>
      <w:pPr>
        <w:pStyle w:val="ListParagraph"/>
        <w:numPr>
          <w:ilvl w:val="0"/>
          <w:numId w:val="2"/>
        </w:numPr>
        <w:spacing w:before="60" w:after="60"/>
      </w:pPr>
      <w:r>
        <w:rPr>
          <w:rFonts w:ascii="Arial" w:cs="Arial" w:eastAsia="Arial" w:hAnsi="Arial"/>
          <w:sz w:val="22"/>
          <w:szCs w:val="22"/>
        </w:rPr>
        <w:t xml:space="preserve">Aucun quasi-clone (0.0%) — le risque de réidentification directe est nul.</w:t>
      </w:r>
    </w:p>
    <w:p>
      <w:pPr>
        <w:pStyle w:val="ListParagraph"/>
        <w:numPr>
          <w:ilvl w:val="0"/>
          <w:numId w:val="2"/>
        </w:numPr>
        <w:spacing w:before="60" w:after="60"/>
      </w:pPr>
      <w:r>
        <w:rPr>
          <w:rFonts w:ascii="Arial" w:cs="Arial" w:eastAsia="Arial" w:hAnsi="Arial"/>
          <w:sz w:val="22"/>
          <w:szCs w:val="22"/>
        </w:rPr>
        <w:t xml:space="preserve">Le bruit ajouté est suffisant pour que les synthétiques ne soient plus 'trop proches' des réels.</w:t>
      </w:r>
    </w:p>
    <w:p>
      <w:pPr>
        <w:spacing w:before="100" w:after="100"/>
      </w:pPr>
      <w:r>
        <w:t xml:space="preserve"/>
      </w:r>
    </w:p>
    <w:p>
      <w:pPr>
        <w:spacing w:before="220" w:after="100"/>
      </w:pPr>
      <w:r>
        <w:rPr>
          <w:rFonts w:ascii="Arial" w:cs="Arial" w:eastAsia="Arial" w:hAnsi="Arial"/>
          <w:b/>
          <w:bCs/>
          <w:color w:val="1F4E79"/>
          <w:sz w:val="24"/>
          <w:szCs w:val="24"/>
        </w:rPr>
        <w:t xml:space="preserve">Argument 3 — Distorsion statistique acceptable :</w:t>
      </w:r>
    </w:p>
    <w:p>
      <w:pPr>
        <w:pStyle w:val="ListParagraph"/>
        <w:numPr>
          <w:ilvl w:val="0"/>
          <w:numId w:val="2"/>
        </w:numPr>
        <w:spacing w:before="60" w:after="60"/>
      </w:pPr>
      <w:r>
        <w:rPr>
          <w:rFonts w:ascii="Arial" w:cs="Arial" w:eastAsia="Arial" w:hAnsi="Arial"/>
          <w:sz w:val="22"/>
          <w:szCs w:val="22"/>
        </w:rPr>
        <w:t xml:space="preserve">Écart moyen sur les statistiques : 33.5% avec DP ε=5.0, contre 147-254% pour ε plus petits.</w:t>
      </w:r>
    </w:p>
    <w:p>
      <w:pPr>
        <w:pStyle w:val="ListParagraph"/>
        <w:numPr>
          <w:ilvl w:val="0"/>
          <w:numId w:val="2"/>
        </w:numPr>
        <w:spacing w:before="60" w:after="60"/>
      </w:pPr>
      <w:r>
        <w:rPr>
          <w:rFonts w:ascii="Arial" w:cs="Arial" w:eastAsia="Arial" w:hAnsi="Arial"/>
          <w:sz w:val="22"/>
          <w:szCs w:val="22"/>
        </w:rPr>
        <w:t xml:space="preserve">Les distributions restent globalement cohérentes — les modèles de scoring peuvent encore s'entraîner dessus.</w:t>
      </w:r>
    </w:p>
    <w:p>
      <w:pPr>
        <w:pStyle w:val="ListParagraph"/>
        <w:numPr>
          <w:ilvl w:val="0"/>
          <w:numId w:val="2"/>
        </w:numPr>
        <w:spacing w:before="60" w:after="60"/>
      </w:pPr>
      <w:r>
        <w:rPr>
          <w:rFonts w:ascii="Arial" w:cs="Arial" w:eastAsia="Arial" w:hAnsi="Arial"/>
          <w:sz w:val="22"/>
          <w:szCs w:val="22"/>
        </w:rPr>
        <w:t xml:space="preserve">Les corrélations entre variables : écart de 0.108 vs 0.047 pour le brut — légère dégradation, acceptable.</w:t>
      </w:r>
    </w:p>
    <w:p>
      <w:pPr>
        <w:spacing w:before="100" w:after="100"/>
      </w:pPr>
      <w:r>
        <w:t xml:space="preserve"/>
      </w:r>
    </w:p>
    <w:p>
      <w:pPr>
        <w:spacing w:before="220" w:after="100"/>
      </w:pPr>
      <w:r>
        <w:rPr>
          <w:rFonts w:ascii="Arial" w:cs="Arial" w:eastAsia="Arial" w:hAnsi="Arial"/>
          <w:b/>
          <w:bCs/>
          <w:color w:val="1F4E79"/>
          <w:sz w:val="24"/>
          <w:szCs w:val="24"/>
        </w:rPr>
        <w:t xml:space="preserve">Pourquoi pas ε=1.0 ou ε=0.5 ?</w:t>
      </w:r>
    </w:p>
    <w:p>
      <w:pPr>
        <w:pStyle w:val="ListParagraph"/>
        <w:numPr>
          <w:ilvl w:val="0"/>
          <w:numId w:val="2"/>
        </w:numPr>
        <w:spacing w:before="60" w:after="60"/>
      </w:pPr>
      <w:r>
        <w:rPr>
          <w:rFonts w:ascii="Arial" w:cs="Arial" w:eastAsia="Arial" w:hAnsi="Arial"/>
          <w:sz w:val="22"/>
          <w:szCs w:val="22"/>
        </w:rPr>
        <w:t xml:space="preserve">ε=1.0 : perte d'AUC de 0.053, Gini de 0.376 contre 0.459 — dégradation trop forte pour un usage bancaire. L'écart de corrélations de 0.132 signifie que la structure des données est notable modifiée.</w:t>
      </w:r>
    </w:p>
    <w:p>
      <w:pPr>
        <w:pStyle w:val="ListParagraph"/>
        <w:numPr>
          <w:ilvl w:val="0"/>
          <w:numId w:val="2"/>
        </w:numPr>
        <w:spacing w:before="60" w:after="60"/>
      </w:pPr>
      <w:r>
        <w:rPr>
          <w:rFonts w:ascii="Arial" w:cs="Arial" w:eastAsia="Arial" w:hAnsi="Arial"/>
          <w:sz w:val="22"/>
          <w:szCs w:val="22"/>
        </w:rPr>
        <w:t xml:space="preserve">ε=0.5 : perte d'AUC de 0.151, Gini de 0.180 — modèle pratiquement inutilisable. Réservé aux cas où la confidentialité prime absolument sur tout.</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4"/>
              <w:left w:val="single" w:color="1E7145" w:sz="4"/>
              <w:bottom w:val="single" w:color="1E7145" w:sz="4"/>
              <w:right w:val="single" w:color="1E7145" w:sz="4"/>
            </w:tcBorders>
            <w:shd w:fill="EBF9F1"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Recommandation finale</w:t>
            </w:r>
          </w:p>
          <w:p>
            <w:pPr>
              <w:spacing w:before="0" w:after="0"/>
            </w:pPr>
            <w:r>
              <w:rPr>
                <w:rFonts w:ascii="Arial" w:cs="Arial" w:eastAsia="Arial" w:hAnsi="Arial"/>
                <w:sz w:val="21"/>
                <w:szCs w:val="21"/>
              </w:rPr>
              <w:t xml:space="preserve">Pour un usage interne (tests, développement, validation de pipeline) : utiliser le synthétique brut (utilité maximale, risque modéré).
Pour un usage partagé ou externe avec contrainte légère : utiliser DP ε=5.0 (meilleur compromis opérationnel).
Pour un usage à contrainte forte (audit externe, partage interorganisationnel) : utiliser DP ε=1.0 en acceptant la dégradation de performance.
Le k-anonymat vient en complément : il garantit une protection structurelle sur les quasi-identifiants démographiques, indépendamment de la DP.</w:t>
            </w:r>
          </w:p>
        </w:tc>
      </w:tr>
    </w:tbl>
    <w:p>
      <w:pPr>
        <w:pBdr>
          <w:bottom w:val="single" w:color="2E5FA3" w:sz="6" w:space="1"/>
        </w:pBdr>
        <w:spacing w:before="240" w:after="240"/>
      </w:pPr>
    </w:p>
    <w:p>
      <w:pPr>
        <w:pStyle w:val="Heading1"/>
        <w:spacing w:before="400" w:after="200"/>
      </w:pPr>
      <w:r>
        <w:rPr>
          <w:rFonts w:ascii="Arial" w:cs="Arial" w:eastAsia="Arial" w:hAnsi="Arial"/>
          <w:b/>
          <w:bCs/>
          <w:color w:val="1F3864"/>
          <w:sz w:val="36"/>
          <w:szCs w:val="36"/>
        </w:rPr>
        <w:t xml:space="preserve">SECTION 8 — Limites et perspectives</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19 — Les limites honnêtes de notre implémentation</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Limites à mentionner pour une évaluation scientifique rigoureuse</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DP post-hoc vs DP pendant la génération : notre DP est appliquée après la génération du synthétique. Une approche plus rigoureuse (DP-SGD) l'intégrerait pendant l'entraînement du modèle générateur lui-même, ce qui offre des garanties mathématiques plus formelles.</w:t>
      </w:r>
    </w:p>
    <w:p>
      <w:pPr>
        <w:pStyle w:val="ListParagraph"/>
        <w:numPr>
          <w:ilvl w:val="0"/>
          <w:numId w:val="2"/>
        </w:numPr>
        <w:spacing w:before="60" w:after="60"/>
      </w:pPr>
      <w:r>
        <w:rPr>
          <w:rFonts w:ascii="Arial" w:cs="Arial" w:eastAsia="Arial" w:hAnsi="Arial"/>
          <w:sz w:val="22"/>
          <w:szCs w:val="22"/>
        </w:rPr>
        <w:t xml:space="preserve">L-diversité sur TARGET : avec un taux de défaut de 7.7%, 32.9% des groupes ne contiennent que des non-défauts (l=1 sur TARGET). C'est une limite structurelle — on ne peut pas avoir de la l-diversité sur une variable très déséquilibrée sans un jeu de données très grand.</w:t>
      </w:r>
    </w:p>
    <w:p>
      <w:pPr>
        <w:pStyle w:val="ListParagraph"/>
        <w:numPr>
          <w:ilvl w:val="0"/>
          <w:numId w:val="2"/>
        </w:numPr>
        <w:spacing w:before="60" w:after="60"/>
      </w:pPr>
      <w:r>
        <w:rPr>
          <w:rFonts w:ascii="Arial" w:cs="Arial" w:eastAsia="Arial" w:hAnsi="Arial"/>
          <w:sz w:val="22"/>
          <w:szCs w:val="22"/>
        </w:rPr>
        <w:t xml:space="preserve">Petit échantillon : les résultats ont été obtenus sur 5 789 lignes. Sur 50 000 lignes (run complet), les groupes k-anonymat seraient plus riches, la l-diversité meilleure, et les AUC plus stables.</w:t>
      </w:r>
    </w:p>
    <w:p>
      <w:pPr>
        <w:pStyle w:val="ListParagraph"/>
        <w:numPr>
          <w:ilvl w:val="0"/>
          <w:numId w:val="2"/>
        </w:numPr>
        <w:spacing w:before="60" w:after="60"/>
      </w:pPr>
      <w:r>
        <w:rPr>
          <w:rFonts w:ascii="Arial" w:cs="Arial" w:eastAsia="Arial" w:hAnsi="Arial"/>
          <w:sz w:val="22"/>
          <w:szCs w:val="22"/>
        </w:rPr>
        <w:t xml:space="preserve">DCR calculée sur échantillon de 2 000 individus pour des raisons de performance (calcul O(n²)). Sur le jeu complet, les résultats seraient légèrement différents mais la tendance serait identique.</w:t>
      </w:r>
    </w:p>
    <w:p>
      <w:pPr>
        <w:pStyle w:val="ListParagraph"/>
        <w:numPr>
          <w:ilvl w:val="0"/>
          <w:numId w:val="2"/>
        </w:numPr>
        <w:spacing w:before="60" w:after="60"/>
      </w:pPr>
      <w:r>
        <w:rPr>
          <w:rFonts w:ascii="Arial" w:cs="Arial" w:eastAsia="Arial" w:hAnsi="Arial"/>
          <w:sz w:val="22"/>
          <w:szCs w:val="22"/>
        </w:rPr>
        <w:t xml:space="preserve">t-closeness non implémentée : cette extension de la l-diversité vérifie que la distribution des valeurs sensibles dans chaque groupe est proche de la distribution globale. Elle serait pertinente pour AMT_INCOME_TOTAL.</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20 — Perspectives</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Prochaines étapes pour renforcer l'évaluation de la confidentialité</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Implémenter DP-SGD (Differentially Private Stochastic Gradient Descent) pour intégrer la protection directement dans l'entraînement des modèles CTGAN et TVAE.</w:t>
      </w:r>
    </w:p>
    <w:p>
      <w:pPr>
        <w:pStyle w:val="ListParagraph"/>
        <w:numPr>
          <w:ilvl w:val="0"/>
          <w:numId w:val="2"/>
        </w:numPr>
        <w:spacing w:before="60" w:after="60"/>
      </w:pPr>
      <w:r>
        <w:rPr>
          <w:rFonts w:ascii="Arial" w:cs="Arial" w:eastAsia="Arial" w:hAnsi="Arial"/>
          <w:sz w:val="22"/>
          <w:szCs w:val="22"/>
        </w:rPr>
        <w:t xml:space="preserve">Étendre l'évaluation de la confidentialité aux modèles CTGAN et TVAE pour comparer leurs niveaux de risque avec le modèle bayésien.</w:t>
      </w:r>
    </w:p>
    <w:p>
      <w:pPr>
        <w:pStyle w:val="ListParagraph"/>
        <w:numPr>
          <w:ilvl w:val="0"/>
          <w:numId w:val="2"/>
        </w:numPr>
        <w:spacing w:before="60" w:after="60"/>
      </w:pPr>
      <w:r>
        <w:rPr>
          <w:rFonts w:ascii="Arial" w:cs="Arial" w:eastAsia="Arial" w:hAnsi="Arial"/>
          <w:sz w:val="22"/>
          <w:szCs w:val="22"/>
        </w:rPr>
        <w:t xml:space="preserve">Appliquer le t-closeness et mesurer l'entropie des valeurs sensibles par groupe.</w:t>
      </w:r>
    </w:p>
    <w:p>
      <w:pPr>
        <w:pStyle w:val="ListParagraph"/>
        <w:numPr>
          <w:ilvl w:val="0"/>
          <w:numId w:val="2"/>
        </w:numPr>
        <w:spacing w:before="60" w:after="60"/>
      </w:pPr>
      <w:r>
        <w:rPr>
          <w:rFonts w:ascii="Arial" w:cs="Arial" w:eastAsia="Arial" w:hAnsi="Arial"/>
          <w:sz w:val="22"/>
          <w:szCs w:val="22"/>
        </w:rPr>
        <w:t xml:space="preserve">Sur une vraie base bancaire interne, calibrer ε selon les exigences RGPD et les recommandations de la CNIL pour les données de crédit.</w:t>
      </w:r>
    </w:p>
    <w:p>
      <w:pPr>
        <w:pStyle w:val="ListParagraph"/>
        <w:numPr>
          <w:ilvl w:val="0"/>
          <w:numId w:val="2"/>
        </w:numPr>
        <w:spacing w:before="60" w:after="60"/>
      </w:pPr>
      <w:r>
        <w:rPr>
          <w:rFonts w:ascii="Arial" w:cs="Arial" w:eastAsia="Arial" w:hAnsi="Arial"/>
          <w:sz w:val="22"/>
          <w:szCs w:val="22"/>
        </w:rPr>
        <w:t xml:space="preserve">Tester des attaques plus sophistiquées : shadow model attack, attribute inference attack pour une évaluation de sécurité plus complète.</w:t>
      </w:r>
    </w:p>
    <w:p>
      <w:pPr>
        <w:spacing w:before="100" w:after="100"/>
      </w:pPr>
      <w:r>
        <w:t xml:space="preserve"/>
      </w:r>
    </w:p>
    <w:p>
      <w:pPr>
        <w:pStyle w:val="Heading2"/>
        <w:spacing w:before="300" w:after="160"/>
      </w:pPr>
      <w:r>
        <w:rPr>
          <w:rFonts w:ascii="Arial" w:cs="Arial" w:eastAsia="Arial" w:hAnsi="Arial"/>
          <w:b/>
          <w:bCs/>
          <w:color w:val="2E5FA3"/>
          <w:sz w:val="28"/>
          <w:szCs w:val="28"/>
        </w:rPr>
        <w:t xml:space="preserve">Slide 21 — Message de conclusion</w:t>
      </w:r>
    </w:p>
    <w:p>
      <w:pPr>
        <w:spacing w:before="100" w:after="80"/>
      </w:pPr>
      <w:r>
        <w:rPr>
          <w:rFonts w:ascii="Arial" w:cs="Arial" w:eastAsia="Arial" w:hAnsi="Arial"/>
          <w:b/>
          <w:bCs/>
          <w:color w:val="1F3864"/>
          <w:sz w:val="22"/>
          <w:szCs w:val="22"/>
        </w:rPr>
        <w:t xml:space="preserve">Titre de slide proposé :</w:t>
      </w:r>
    </w:p>
    <w:p>
      <w:pPr>
        <w:spacing w:before="80" w:after="80"/>
      </w:pPr>
      <w:r>
        <w:rPr>
          <w:rFonts w:ascii="Arial" w:cs="Arial" w:eastAsia="Arial" w:hAnsi="Arial"/>
          <w:sz w:val="22"/>
          <w:szCs w:val="22"/>
        </w:rPr>
        <w:t xml:space="preserve">Bilan : deux méthodes complémentaires, un compromis opérationnel clair</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Le k-anonymat/l-diversité garantit une protection structurelle sur les quasi-identifiants. Il est simple à expliquer, auditables, et conforme aux standards réglementaires. Résultat : k=5 atteint avec moins de 2% de perte de données.</w:t>
      </w:r>
    </w:p>
    <w:p>
      <w:pPr>
        <w:pStyle w:val="ListParagraph"/>
        <w:numPr>
          <w:ilvl w:val="0"/>
          <w:numId w:val="2"/>
        </w:numPr>
        <w:spacing w:before="60" w:after="60"/>
      </w:pPr>
      <w:r>
        <w:rPr>
          <w:rFonts w:ascii="Arial" w:cs="Arial" w:eastAsia="Arial" w:hAnsi="Arial"/>
          <w:sz w:val="22"/>
          <w:szCs w:val="22"/>
        </w:rPr>
        <w:t xml:space="preserve">La Differential Privacy garantit une protection probabiliste contre les attaques statistiques. Elle est plus difficile à expliquer mais offre des garanties mathématiques formelles. Résultat : DP ε=5.0 protège sans dégrader significativement l'utilité.</w:t>
      </w:r>
    </w:p>
    <w:p>
      <w:pPr>
        <w:pStyle w:val="ListParagraph"/>
        <w:numPr>
          <w:ilvl w:val="0"/>
          <w:numId w:val="2"/>
        </w:numPr>
        <w:spacing w:before="60" w:after="60"/>
      </w:pPr>
      <w:r>
        <w:rPr>
          <w:rFonts w:ascii="Arial" w:cs="Arial" w:eastAsia="Arial" w:hAnsi="Arial"/>
          <w:sz w:val="22"/>
          <w:szCs w:val="22"/>
        </w:rPr>
        <w:t xml:space="preserve">La DCR remplace avantageusement la MIA classificateur pour mesurer le risque réel. Résultat cohérent : plus ε est petit, plus la protection est forte.</w:t>
      </w:r>
    </w:p>
    <w:p>
      <w:pPr>
        <w:pStyle w:val="ListParagraph"/>
        <w:numPr>
          <w:ilvl w:val="0"/>
          <w:numId w:val="2"/>
        </w:numPr>
        <w:spacing w:before="60" w:after="60"/>
      </w:pPr>
      <w:r>
        <w:rPr>
          <w:rFonts w:ascii="Arial" w:cs="Arial" w:eastAsia="Arial" w:hAnsi="Arial"/>
          <w:sz w:val="22"/>
          <w:szCs w:val="22"/>
        </w:rPr>
        <w:t xml:space="preserve">Pour notre projet, DP ε=5.0 est la méthode recommandée. Elle satisfait le compromis utilité/confidentialité dans un contexte bancaire opérationnel.</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EBF3FB" w:val="clear"/>
            <w:tcMar>
              <w:top w:type="dxa" w:w="120"/>
              <w:left w:type="dxa" w:w="200"/>
              <w:bottom w:type="dxa" w:w="120"/>
              <w:right w:type="dxa" w:w="200"/>
            </w:tcMar>
          </w:tcPr>
          <w:p>
            <w:pPr>
              <w:spacing w:before="0" w:after="80"/>
            </w:pPr>
            <w:r>
              <w:rPr>
                <w:rFonts w:ascii="Arial" w:cs="Arial" w:eastAsia="Arial" w:hAnsi="Arial"/>
                <w:b/>
                <w:bCs/>
                <w:color w:val="2E5FA3"/>
                <w:sz w:val="22"/>
                <w:szCs w:val="22"/>
              </w:rPr>
              <w:t xml:space="preserve">Ce qu'il faut retenir</w:t>
            </w:r>
          </w:p>
          <w:p>
            <w:pPr>
              <w:spacing w:before="0" w:after="0"/>
            </w:pPr>
            <w:r>
              <w:rPr>
                <w:rFonts w:ascii="Arial" w:cs="Arial" w:eastAsia="Arial" w:hAnsi="Arial"/>
                <w:sz w:val="21"/>
                <w:szCs w:val="21"/>
              </w:rPr>
              <w:t xml:space="preserve">La confidentialité n'est pas binaire. Il n'existe pas de données 'totalement anonymes' ou 'totalement à risque'. C'est un spectre. Notre travail consiste à mesurer précisément où se situe chaque jeu de données sur ce spectre, et à choisir le niveau de protection adapté au contexte d'utilisation.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2026-03-25T21:28:50.937Z</dcterms:created>
  <dcterms:modified xsi:type="dcterms:W3CDTF">2026-03-25T21:28:50.937Z</dcterms:modified>
</cp:coreProperties>
</file>

<file path=docProps/custom.xml><?xml version="1.0" encoding="utf-8"?>
<Properties xmlns="http://schemas.openxmlformats.org/officeDocument/2006/custom-properties" xmlns:vt="http://schemas.openxmlformats.org/officeDocument/2006/docPropsVTypes"/>
</file>