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8200"/>
      </w:tblGrid>
      <w:tr>
        <w:tc>
          <w:tcPr>
            <w:tcW w:type="dxa" w:w="1400"/>
            <w:vAlign w:val="center"/>
          </w:tcPr>
          <w:p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vAlign w:val="center"/>
          </w:tcPr>
          <w:p>
            <w:pPr>
              <w:spacing w:after="4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377CF3"/>
                <w:sz w:val="18"/>
                <w:szCs w:val="18"/>
              </w:rPr>
              <w:t xml:space="preserve">FICHE MÉMO — NIVEAU DÉBUTANT</w:t>
            </w:r>
          </w:p>
          <w:p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30"/>
                <w:szCs w:val="30"/>
              </w:rPr>
              <w:t xml:space="preserve">Implanter un bâtiment à partir des plans d'architecte</w:t>
            </w:r>
          </w:p>
        </w:tc>
      </w:tr>
    </w:tbl>
    <w:p>
      <w:pPr>
        <w:spacing w:after="60" w:before="0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Implanter, c'est quoi ?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C'est dessiner le bâtiment en vraie grandeur sur le terrain, avant de creuser. On répond à deux questions : OÙ le poser sur la parcelle (distances à la rue et aux voisins) et À QUELLE HAUTEUR le construire (niveau du sol fini).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Une erreur de 50 cm peut obliger à démolir : on vérifie tout, deux fois.</w:t>
            </w:r>
          </w:p>
        </w:tc>
      </w:tr>
    </w:tbl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1. Les 4 documents à rassembler avant tout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Permis de construire (PC)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accordé par la mairie, son plan masse fixe les distances exactes à la rue et aux voisins, et la cote NGF du sol fini. C'est la règle du jeu, non négociable.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PLU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 règlement de la commune qui a imposé ces distances (recul par rapport à la voie, distances aux limites séparatives, hauteur maximale).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Plans d'architecte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dimensions du bâtiment, axes, cotes de niveaux.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Étude de sol (G2)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dit ce qu'il y a sous le terrain et à quelle profondeur poser les fondations (mise hors gel : 60 à 90 cm en Île-de-France).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2. Les deux références : position et hauteur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Planimétrie (le OÙ, vu du dessus)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se fie aux bornes posées par un géomètre-expert — jamais au cadastre, qui n'est pas assez précis.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Altimétrie (la hauteur)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référence nationale est le NGF (Nivellement Général de la France, altitude par rapport au niveau de la mer). Le géomètre part d'un repère NGF officiel scellé à proximité (mairie, pont…) et matérialise sur le chantier un repère de référence protégé. Toutes les hauteurs du chantier en découlent : fond de fouille, arase des fondations, dallage. Exemple : « sol fini RDC = 42,50 m NGF ».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3. Vérifier la rue et les voisins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Alignement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limite avec la rue. On la demande officiellement à la mairie (arrêté d'alignement), on ne la devine pas. Le recul du PLU se mesure depuis cette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Bornage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 les bornes des limites voisines ont disparu ou sont douteuses, bornage par géomètre-expert obligatoire. Empiéter chez le voisin de 20 cm = contentieux garanti.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DT-DICT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déclaration obligatoire avant de creuser, pour repérer les réseaux enterrés (gaz, électricité, eau).</w:t>
      </w:r>
    </w:p>
    <w:p>
      <w:r>
        <w:br w:type="page"/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4. Le mode opératoire, en 6 étapes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1. Le géomètre plante des piquets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aux angles du bâtiment, mesurés depuis les bornes, et signe un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PV d'implantation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(sa responsabilité est engagée, pas la tienne).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2. Pose des chaises d'implantation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(2 piquets + 1 planche horizontale), en retrait de 1,50 à 2 m de la zone à creuser, dans le prolongement de chaque axe — car les piquets d'angle vont disparaître au terrassement. Un clou sur la planche marque l'axe.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3. Tension des cordeaux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entre chaises opposées : le croisement de deux cordeaux redonne un angle du bâtiment à tout moment, même fouilles ouvertes. Un fil à plomb descendu au croisement reporte le point au fond du trou.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4. Contrôle d'équerrage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triangle 3-4-5 (côtés de 3 m et 4 m, diagonale de 5 m = angle droit parfait) et égalité des diagonales du rectangle. Tolérance courante : ± 1 à 2 cm.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5. Report de la hauteur :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 niveau laser, on trace sur les chaises le « trait de + 1,00 m » (1 m au-dessus du sol fini). Tout le chantier mesurera depuis ce trait.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33333"/>
          <w:sz w:val="20"/>
          <w:szCs w:val="20"/>
        </w:rPr>
        <w:t xml:space="preserve">6. Traçage au sol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à la bombe de peinture de l'emprise des fouilles (largeur semelle + surlargeur de travail), puis terrassement à la profondeur validée par l'étude de sol.</w:t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5. Le dernier contrôle avant béton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Juste avant de couler les fondations, on revérifie cordeaux, diagonales et hauteur : une pelleteuse a pu heurter une chaise sans que personne ne le voie. </w:t>
      </w: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0"/>
          <w:szCs w:val="20"/>
        </w:rPr>
        <w:t xml:space="preserve">Un béton coulé au mauvais endroit ne se rattrape pas.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À retenir en une phrase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Papiers (PC + PLU + plans + étude de sol) → deux références fiables (bornes pour la position, NGF pour la hauteur) → chaises et cordeaux → équerrage (3-4-5, diagonales) → trait de niveau → recontrôle avant de couler.</w:t>
            </w:r>
          </w:p>
        </w:tc>
      </w:tr>
    </w:tbl>
    <w:p>
      <w:r>
        <w:br w:type="page"/>
      </w:r>
    </w:p>
    <w:p>
      <w:pPr>
        <w:pBdr>
          <w:bottom w:val="single" w:color="377CF3" w:sz="8"/>
        </w:pBdr>
        <w:spacing w:after="120" w:before="24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1B4FA8"/>
          <w:sz w:val="26"/>
          <w:szCs w:val="26"/>
        </w:rPr>
        <w:t xml:space="preserve">Quiz — 8 questions pour vérifier tes acquis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1.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Quel document fixe les distances exactes du bâtiment à la rue et aux voisins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2.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 signifie NGF, et à quoi ça sert sur un chantier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3.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Pourquoi ne peut-on pas se fier au cadastre pour connaître les limites du terrain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4.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À quoi servent les chaises d'implantation, et pourquoi les pose-t-on en retrait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5.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Comment vérifie-t-on qu'un tracé est bien d'équerre ? (2 méthodes)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6.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C'est quoi le « trait de + 1,00 m » ?</w:t>
      </w:r>
    </w:p>
    <w:p>
      <w:pPr>
        <w:spacing w:after="1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7.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Quelle déclaration est obligatoire avant de creuser ?</w:t>
      </w:r>
    </w:p>
    <w:p>
      <w:pPr>
        <w:spacing w:after="200" w:before="0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color w:val="377CF3"/>
          <w:sz w:val="20"/>
          <w:szCs w:val="20"/>
        </w:rPr>
        <w:t xml:space="preserve">8.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Pourquoi recontrôle-t-on l'implantation juste avant de couler le béton ?</w:t>
      </w:r>
    </w:p>
    <w:tbl>
      <w:tblPr>
        <w:tblW w:type="dxa" w:w="9600"/>
        <w:tblBorders>
          <w:top w:val="single" w:color="377CF3" w:sz="6"/>
          <w:left w:val="single" w:color="377CF3" w:sz="6"/>
          <w:bottom w:val="single" w:color="377CF3" w:sz="6"/>
          <w:right w:val="single" w:color="377CF3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color w:val="1B4FA8"/>
                <w:sz w:val="21"/>
                <w:szCs w:val="21"/>
              </w:rPr>
              <w:t xml:space="preserve">Réponses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Le permis de construire (plan masse), qui applique les règles du PLU.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Nivellement Général de la France : l'altitude officielle. Le repère NGF chantier sert de référence à toutes les hauteurs (fond de fouille, fondations, dallage).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Le cadastre est un document fiscal, pas assez précis : seules les bornes posées par un géomètre-expert font foi.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Elles conservent les axes du bâtiment pendant le terrassement (cordeaux tendus entre chaises = angles retrouvables à tout moment). En retrait de 1,50 à 2 m pour ne pas être détruites par les fouilles.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 Le triangle 3-4-5 et l'égalité des diagonales du rectangle.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 Un trait tracé au laser sur les chaises, 1 mètre au-dessus du niveau fini du RDC : la référence de hauteur de tout le chantier.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 La DT-DICT, pour repérer les réseaux enterrés (gaz, électricité, eau).</w:t>
            </w:r>
          </w:p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 Parce qu'une chaise a pu bouger (engin, intempéries) : un béton coulé au mauvais endroit ne se rattrape pas.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7CF3" w:sz="4"/>
      </w:pBdr>
      <w:spacing w:before="80"/>
      <w:jc w:val="center"/>
    </w:pPr>
    <w:r>
      <w:rPr>
        <w:rFonts w:ascii="Century Gothic" w:cs="Century Gothic" w:eastAsia="Century Gothic" w:hAnsi="Century Gothic"/>
        <w:b w:val="false"/>
        <w:bCs w:val="false"/>
        <w:i w:val="false"/>
        <w:iCs w:val="false"/>
        <w:color w:val="555555"/>
        <w:sz w:val="14"/>
        <w:szCs w:val="14"/>
      </w:rPr>
      <w:t xml:space="preserve">OFC Création d'Entreprise — SASU — SIRET 905 244 281 00010 — NDA 11788515078 (Préfecture Île-de-France) — Certifié Qualiopi au titre des actions de formation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⦿"/>
      <w:lvlJc w:val="left"/>
      <w:pPr>
        <w:ind w:left="360" w:hanging="240"/>
      </w:pPr>
      <w:rPr>
        <w:color w:val="377CF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fee0e495b4467d2bbced95e4299ab4bf12a0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2026-07-07T10:52:28.473Z</dcterms:created>
  <dcterms:modified xsi:type="dcterms:W3CDTF">2026-07-07T10:52:28.473Z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