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00"/>
        <w:gridCol w:w="8200"/>
      </w:tblGrid>
      <w:tr>
        <w:tc>
          <w:tcPr>
            <w:tcW w:type="dxa" w:w="1400"/>
            <w:vAlign w:val="center"/>
          </w:tcPr>
          <w:p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00"/>
            <w:vAlign w:val="center"/>
          </w:tcPr>
          <w:p>
            <w:pPr>
              <w:spacing w:after="40"/>
            </w:pPr>
            <w:r>
              <w:rPr>
                <w:rFonts w:ascii="Century Gothic" w:cs="Century Gothic" w:eastAsia="Century Gothic" w:hAnsi="Century Gothic"/>
                <w:b/>
                <w:bCs/>
                <w:i w:val="false"/>
                <w:iCs w:val="false"/>
                <w:color w:val="377CF3"/>
                <w:sz w:val="18"/>
                <w:szCs w:val="18"/>
              </w:rPr>
              <w:t xml:space="preserve">FICHE MÉMO — NIVEAU DÉBUTANT</w:t>
            </w:r>
          </w:p>
          <w:p>
            <w:r>
              <w:rPr>
                <w:rFonts w:ascii="Century Gothic" w:cs="Century Gothic" w:eastAsia="Century Gothic" w:hAnsi="Century Gothic"/>
                <w:b/>
                <w:bCs/>
                <w:i w:val="false"/>
                <w:iCs w:val="false"/>
                <w:color w:val="1B4FA8"/>
                <w:sz w:val="28"/>
                <w:szCs w:val="28"/>
              </w:rPr>
              <w:t xml:space="preserve">Les bases du gros œuvre : implantation, fondations et armatures</w:t>
            </w:r>
          </w:p>
        </w:tc>
      </w:tr>
    </w:tbl>
    <w:p>
      <w:pPr>
        <w:spacing w:after="60" w:before="0"/>
      </w:pP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600"/>
        <w:tblBorders>
          <w:top w:val="single" w:color="377CF3" w:sz="6"/>
          <w:left w:val="single" w:color="377CF3" w:sz="6"/>
          <w:bottom w:val="single" w:color="377CF3" w:sz="6"/>
          <w:right w:val="single" w:color="377CF3" w:sz="6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EAF2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entury Gothic" w:cs="Century Gothic" w:eastAsia="Century Gothic" w:hAnsi="Century Gothic"/>
                <w:b/>
                <w:bCs/>
                <w:i w:val="false"/>
                <w:iCs w:val="false"/>
                <w:color w:val="1B4FA8"/>
                <w:sz w:val="21"/>
                <w:szCs w:val="21"/>
              </w:rPr>
              <w:t xml:space="preserve">Implanter, c'est quoi ?</w:t>
            </w:r>
          </w:p>
          <w:p>
            <w:pPr>
              <w:spacing w:after="40" w:before="0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C'est dessiner le bâtiment en vraie grandeur sur le terrain, avant de creuser. On répond à deux questions : OÙ le poser sur la parcelle (distances à la rue et aux voisins) et À QUELLE HAUTEUR le construire (niveau du sol fini).</w:t>
            </w:r>
          </w:p>
          <w:p>
            <w:pPr>
              <w:spacing w:after="40" w:before="0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Une erreur de 50 cm peut obliger à démolir : on vérifie tout, deux fois.</w:t>
            </w:r>
          </w:p>
        </w:tc>
      </w:tr>
    </w:tbl>
    <w:p>
      <w:pPr>
        <w:pBdr>
          <w:bottom w:val="single" w:color="377CF3" w:sz="8"/>
        </w:pBdr>
        <w:spacing w:after="120" w:before="24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1B4FA8"/>
          <w:sz w:val="26"/>
          <w:szCs w:val="26"/>
        </w:rPr>
        <w:t xml:space="preserve">1. Les 4 documents à rassembler avant tout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1B4FA8"/>
          <w:sz w:val="20"/>
          <w:szCs w:val="20"/>
        </w:rPr>
        <w:t xml:space="preserve">Permis de construire (PC) :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accordé par la mairie, son plan masse fixe les distances exactes à la rue et aux voisins, et la cote NGF du sol fini. C'est la règle du jeu, non négociable.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1B4FA8"/>
          <w:sz w:val="20"/>
          <w:szCs w:val="20"/>
        </w:rPr>
        <w:t xml:space="preserve">PLU :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le règlement de la commune qui a imposé ces distances (recul par rapport à la voie, distances aux limites séparatives, hauteur maximale).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1B4FA8"/>
          <w:sz w:val="20"/>
          <w:szCs w:val="20"/>
        </w:rPr>
        <w:t xml:space="preserve">Plans d'architecte :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dimensions du bâtiment, axes, cotes de niveaux.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1B4FA8"/>
          <w:sz w:val="20"/>
          <w:szCs w:val="20"/>
        </w:rPr>
        <w:t xml:space="preserve">Étude de sol (G2) :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dit ce qu'il y a sous le terrain et à quelle profondeur poser les fondations (mise hors gel : 60 à 90 cm en Île-de-France).</w:t>
      </w:r>
    </w:p>
    <w:p>
      <w:pPr>
        <w:pBdr>
          <w:bottom w:val="single" w:color="377CF3" w:sz="8"/>
        </w:pBdr>
        <w:spacing w:after="120" w:before="24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1B4FA8"/>
          <w:sz w:val="26"/>
          <w:szCs w:val="26"/>
        </w:rPr>
        <w:t xml:space="preserve">2. Les deux références : position et hauteur</w:t>
      </w:r>
    </w:p>
    <w:p>
      <w:pPr>
        <w:spacing w:after="100" w:before="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1B4FA8"/>
          <w:sz w:val="20"/>
          <w:szCs w:val="20"/>
        </w:rPr>
        <w:t xml:space="preserve">Planimétrie (le OÙ, vu du dessus) :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on se fie aux bornes posées par un géomètre-expert — jamais au cadastre, qui n'est pas assez précis.</w:t>
      </w:r>
    </w:p>
    <w:p>
      <w:pPr>
        <w:spacing w:after="100" w:before="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1B4FA8"/>
          <w:sz w:val="20"/>
          <w:szCs w:val="20"/>
        </w:rPr>
        <w:t xml:space="preserve">Altimétrie (la hauteur) :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la référence nationale est le NGF (Nivellement Général de la France, altitude par rapport au niveau de la mer). Le géomètre part d'un repère NGF officiel scellé à proximité (mairie, pont…) et matérialise sur le chantier un repère de référence protégé. Toutes les hauteurs du chantier en découlent : fond de fouille, arase des fondations, dallage. Exemple : « sol fini RDC = 42,50 m NGF ».</w:t>
      </w:r>
    </w:p>
    <w:p>
      <w:pPr>
        <w:pBdr>
          <w:bottom w:val="single" w:color="377CF3" w:sz="8"/>
        </w:pBdr>
        <w:spacing w:after="120" w:before="24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1B4FA8"/>
          <w:sz w:val="26"/>
          <w:szCs w:val="26"/>
        </w:rPr>
        <w:t xml:space="preserve">3. Vérifier la rue et les voisins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1B4FA8"/>
          <w:sz w:val="20"/>
          <w:szCs w:val="20"/>
        </w:rPr>
        <w:t xml:space="preserve">Alignement :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la limite avec la rue. On la demande officiellement à la mairie (arrêté d'alignement), on ne la devine pas. Le recul du PLU se mesure depuis cette ligne.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1B4FA8"/>
          <w:sz w:val="20"/>
          <w:szCs w:val="20"/>
        </w:rPr>
        <w:t xml:space="preserve">Bornage :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si les bornes des limites voisines ont disparu ou sont douteuses, bornage par géomètre-expert obligatoire. Empiéter chez le voisin de 20 cm = contentieux garanti.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1B4FA8"/>
          <w:sz w:val="20"/>
          <w:szCs w:val="20"/>
        </w:rPr>
        <w:t xml:space="preserve">DT-DICT :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déclaration obligatoire avant de creuser, pour repérer les réseaux enterrés (gaz, électricité, eau).</w:t>
      </w:r>
    </w:p>
    <w:p>
      <w:r>
        <w:br w:type="page"/>
      </w:r>
    </w:p>
    <w:p>
      <w:pPr>
        <w:pBdr>
          <w:bottom w:val="single" w:color="377CF3" w:sz="8"/>
        </w:pBdr>
        <w:spacing w:after="120" w:before="24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1B4FA8"/>
          <w:sz w:val="26"/>
          <w:szCs w:val="26"/>
        </w:rPr>
        <w:t xml:space="preserve">4. Le mode opératoire, en 6 étapes</w:t>
      </w:r>
    </w:p>
    <w:p>
      <w:pPr>
        <w:spacing w:after="100" w:before="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333333"/>
          <w:sz w:val="20"/>
          <w:szCs w:val="20"/>
        </w:rPr>
        <w:t xml:space="preserve">1. Le géomètre plante des piquets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aux angles du bâtiment, mesurés depuis les bornes, et signe un </w:t>
      </w:r>
      <w:r>
        <w:rPr>
          <w:rFonts w:ascii="Century Gothic" w:cs="Century Gothic" w:eastAsia="Century Gothic" w:hAnsi="Century Gothic"/>
          <w:b/>
          <w:bCs/>
          <w:i w:val="false"/>
          <w:iCs w:val="false"/>
          <w:color w:val="1B4FA8"/>
          <w:sz w:val="20"/>
          <w:szCs w:val="20"/>
        </w:rPr>
        <w:t xml:space="preserve">PV d'implantation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(sa responsabilité est engagée, pas la tienne).</w:t>
      </w:r>
    </w:p>
    <w:p>
      <w:pPr>
        <w:spacing w:after="100" w:before="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333333"/>
          <w:sz w:val="20"/>
          <w:szCs w:val="20"/>
        </w:rPr>
        <w:t xml:space="preserve">2. Pose des chaises d'implantation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(2 piquets + 1 planche horizontale), en retrait de 1,50 à 2 m de la zone à creuser, dans le prolongement de chaque axe — car les piquets d'angle vont disparaître au terrassement. Un clou sur la planche marque l'axe.</w:t>
      </w:r>
    </w:p>
    <w:p>
      <w:pPr>
        <w:spacing w:after="100" w:before="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333333"/>
          <w:sz w:val="20"/>
          <w:szCs w:val="20"/>
        </w:rPr>
        <w:t xml:space="preserve">3. Tension des cordeaux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entre chaises opposées : le croisement de deux cordeaux redonne un angle du bâtiment à tout moment, même fouilles ouvertes. Un fil à plomb descendu au croisement reporte le point au fond du trou.</w:t>
      </w:r>
    </w:p>
    <w:p>
      <w:pPr>
        <w:spacing w:after="100" w:before="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333333"/>
          <w:sz w:val="20"/>
          <w:szCs w:val="20"/>
        </w:rPr>
        <w:t xml:space="preserve">4. Contrôle d'équerrage :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triangle 3-4-5 (côtés de 3 m et 4 m, diagonale de 5 m = angle droit parfait) et égalité des diagonales du rectangle. Tolérance courante : ± 1 à 2 cm.</w:t>
      </w:r>
    </w:p>
    <w:p>
      <w:pPr>
        <w:spacing w:after="100" w:before="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333333"/>
          <w:sz w:val="20"/>
          <w:szCs w:val="20"/>
        </w:rPr>
        <w:t xml:space="preserve">5. Report de la hauteur :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au niveau laser, on trace sur les chaises le « trait de + 1,00 m » (1 m au-dessus du sol fini). Tout le chantier mesurera depuis ce trait.</w:t>
      </w:r>
    </w:p>
    <w:p>
      <w:pPr>
        <w:spacing w:after="100" w:before="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333333"/>
          <w:sz w:val="20"/>
          <w:szCs w:val="20"/>
        </w:rPr>
        <w:t xml:space="preserve">6. Traçage au sol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à la bombe de peinture de l'emprise des fouilles (largeur semelle + surlargeur de travail), puis terrassement à la profondeur validée par l'étude de sol.</w:t>
      </w:r>
    </w:p>
    <w:p>
      <w:pPr>
        <w:pBdr>
          <w:bottom w:val="single" w:color="377CF3" w:sz="8"/>
        </w:pBdr>
        <w:spacing w:after="120" w:before="24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1B4FA8"/>
          <w:sz w:val="26"/>
          <w:szCs w:val="26"/>
        </w:rPr>
        <w:t xml:space="preserve">5. Le dernier contrôle avant béton</w:t>
      </w:r>
    </w:p>
    <w:p>
      <w:pPr>
        <w:spacing w:after="100" w:before="0"/>
      </w:pP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Juste avant de couler les fondations, on revérifie cordeaux, diagonales et hauteur : une pelleteuse a pu heurter une chaise sans que personne ne le voie. </w:t>
      </w:r>
      <w:r>
        <w:rPr>
          <w:rFonts w:ascii="Century Gothic" w:cs="Century Gothic" w:eastAsia="Century Gothic" w:hAnsi="Century Gothic"/>
          <w:b/>
          <w:bCs/>
          <w:i w:val="false"/>
          <w:iCs w:val="false"/>
          <w:color w:val="1B4FA8"/>
          <w:sz w:val="20"/>
          <w:szCs w:val="20"/>
        </w:rPr>
        <w:t xml:space="preserve">Un béton coulé au mauvais endroit ne se rattrape pas.</w:t>
      </w:r>
    </w:p>
    <w:tbl>
      <w:tblPr>
        <w:tblW w:type="dxa" w:w="9600"/>
        <w:tblBorders>
          <w:top w:val="single" w:color="377CF3" w:sz="6"/>
          <w:left w:val="single" w:color="377CF3" w:sz="6"/>
          <w:bottom w:val="single" w:color="377CF3" w:sz="6"/>
          <w:right w:val="single" w:color="377CF3" w:sz="6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EAF2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entury Gothic" w:cs="Century Gothic" w:eastAsia="Century Gothic" w:hAnsi="Century Gothic"/>
                <w:b/>
                <w:bCs/>
                <w:i w:val="false"/>
                <w:iCs w:val="false"/>
                <w:color w:val="1B4FA8"/>
                <w:sz w:val="21"/>
                <w:szCs w:val="21"/>
              </w:rPr>
              <w:t xml:space="preserve">À retenir en une phrase</w:t>
            </w:r>
          </w:p>
          <w:p>
            <w:pPr>
              <w:spacing w:after="40" w:before="0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Papiers (PC + PLU + plans + étude de sol) → deux références fiables (bornes pour la position, NGF pour la hauteur) → chaises et cordeaux → équerrage (3-4-5, diagonales) → trait de niveau → recontrôle avant de couler.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377CF3"/>
          <w:sz w:val="22"/>
          <w:szCs w:val="22"/>
        </w:rPr>
        <w:t xml:space="preserve">PARTIE 2 — LES FONDATIONS ET LES ARMATURES</w:t>
      </w:r>
    </w:p>
    <w:tbl>
      <w:tblPr>
        <w:tblW w:type="dxa" w:w="9600"/>
        <w:tblBorders>
          <w:top w:val="single" w:color="377CF3" w:sz="6"/>
          <w:left w:val="single" w:color="377CF3" w:sz="6"/>
          <w:bottom w:val="single" w:color="377CF3" w:sz="6"/>
          <w:right w:val="single" w:color="377CF3" w:sz="6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EAF2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entury Gothic" w:cs="Century Gothic" w:eastAsia="Century Gothic" w:hAnsi="Century Gothic"/>
                <w:b/>
                <w:bCs/>
                <w:i w:val="false"/>
                <w:iCs w:val="false"/>
                <w:color w:val="1B4FA8"/>
                <w:sz w:val="21"/>
                <w:szCs w:val="21"/>
              </w:rPr>
              <w:t xml:space="preserve">À quoi sert une fondation ?</w:t>
            </w:r>
          </w:p>
          <w:p>
            <w:pPr>
              <w:spacing w:after="40" w:before="0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Le bâtiment pèse très lourd (une maison ≈ 100 à 200 tonnes). La fondation transmet ce poids au sol sans que le bâtiment s'enfonce, penche ou se fissure.</w:t>
            </w:r>
          </w:p>
          <w:p>
            <w:pPr>
              <w:spacing w:after="40" w:before="0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Image : marcher dans la neige. Avec des chaussures fines, on s'enfonce ; avec des raquettes, on flotte, car le poids est réparti. Les fondations font pareil.</w:t>
            </w:r>
          </w:p>
          <w:p>
            <w:pPr>
              <w:spacing w:after="40" w:before="0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C'est l'étude de sol qui décide du type de fondation : bon sol proche → fondation simple ; sol mou → on descend chercher le bon sol.</w:t>
            </w:r>
          </w:p>
        </w:tc>
      </w:tr>
    </w:tbl>
    <w:p>
      <w:pPr>
        <w:pBdr>
          <w:bottom w:val="single" w:color="377CF3" w:sz="8"/>
        </w:pBdr>
        <w:spacing w:after="120" w:before="24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1B4FA8"/>
          <w:sz w:val="26"/>
          <w:szCs w:val="26"/>
        </w:rPr>
        <w:t xml:space="preserve">6. Les 3 familles de fondations</w:t>
      </w:r>
    </w:p>
    <w:p>
      <w:pPr>
        <w:spacing w:after="100" w:before="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1B4FA8"/>
          <w:sz w:val="20"/>
          <w:szCs w:val="20"/>
        </w:rPr>
        <w:t xml:space="preserve">Fondations superficielles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(bon sol à moins de 3 m) — les plus courantes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1B4FA8"/>
          <w:sz w:val="20"/>
          <w:szCs w:val="20"/>
        </w:rPr>
        <w:t xml:space="preserve">Semelle filante :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un long ruban de béton armé sous chaque mur porteur. Largeur 40 à 60 cm, hauteur 25 à 35 cm. LA fondation de la maison classique.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1B4FA8"/>
          <w:sz w:val="20"/>
          <w:szCs w:val="20"/>
        </w:rPr>
        <w:t xml:space="preserve">Semelle isolée :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un plot de béton armé sous chaque poteau (bâtiments poteaux-poutres : hangars, industriels).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1B4FA8"/>
          <w:sz w:val="20"/>
          <w:szCs w:val="20"/>
        </w:rPr>
        <w:t xml:space="preserve">Radier :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une grande dalle épaisse sous TOUTE la surface du bâtiment, quand le sol est médiocre partout. Le poids est réparti au maximum, comme un radeau sur l'eau.</w:t>
      </w:r>
    </w:p>
    <w:p>
      <w:pPr>
        <w:spacing w:after="100" w:before="12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1B4FA8"/>
          <w:sz w:val="20"/>
          <w:szCs w:val="20"/>
        </w:rPr>
        <w:t xml:space="preserve">Fondations semi-profondes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(bon sol entre 3 et 6 m)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1B4FA8"/>
          <w:sz w:val="20"/>
          <w:szCs w:val="20"/>
        </w:rPr>
        <w:t xml:space="preserve">Puits :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gros cylindres de béton (Ø 80 cm à 1,20 m) creusés jusqu'au bon sol, reliés en tête par des longrines (poutres en béton armé qui portent les murs).</w:t>
      </w:r>
    </w:p>
    <w:p>
      <w:pPr>
        <w:spacing w:after="100" w:before="12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1B4FA8"/>
          <w:sz w:val="20"/>
          <w:szCs w:val="20"/>
        </w:rPr>
        <w:t xml:space="preserve">Fondations profondes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(bon sol au-delà de 6 m, parfois 20-30 m)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1B4FA8"/>
          <w:sz w:val="20"/>
          <w:szCs w:val="20"/>
        </w:rPr>
        <w:t xml:space="preserve">Pieux :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colonnes de béton armé qui descendent chercher le sol dur. Forés (on creuse, on met la cage, on coule) ou battus (préfabriqués, enfoncés au marteau comme un clou géant).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1B4FA8"/>
          <w:sz w:val="20"/>
          <w:szCs w:val="20"/>
        </w:rPr>
        <w:t xml:space="preserve">Micropieux :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version fine (Ø 10-25 cm) pour la reprise en sous-œuvre ou les accès difficiles.</w:t>
      </w:r>
    </w:p>
    <w:p>
      <w:pPr>
        <w:spacing w:after="100" w:before="100"/>
      </w:pPr>
      <w:r>
        <w:rPr>
          <w:rFonts w:ascii="Century Gothic" w:cs="Century Gothic" w:eastAsia="Century Gothic" w:hAnsi="Century Gothic"/>
          <w:b/>
          <w:bCs/>
          <w:i/>
          <w:iCs/>
          <w:color w:val="1B4FA8"/>
          <w:sz w:val="20"/>
          <w:szCs w:val="20"/>
        </w:rPr>
        <w:t xml:space="preserve">Règle mentale : plus le bon sol est profond, plus la fondation descend le chercher.</w:t>
      </w:r>
    </w:p>
    <w:p>
      <w:pPr>
        <w:pBdr>
          <w:bottom w:val="single" w:color="377CF3" w:sz="8"/>
        </w:pBdr>
        <w:spacing w:after="120" w:before="24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1B4FA8"/>
          <w:sz w:val="26"/>
          <w:szCs w:val="26"/>
        </w:rPr>
        <w:t xml:space="preserve">7. Pourquoi mettre de l'acier dans le béton ?</w:t>
      </w:r>
    </w:p>
    <w:p>
      <w:pPr>
        <w:spacing w:after="100" w:before="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333333"/>
          <w:sz w:val="20"/>
          <w:szCs w:val="20"/>
        </w:rPr>
        <w:t xml:space="preserve">Le béton est très costaud quand on l'écrase (compression), mais très fragile quand on l'étire (traction)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— environ 10 fois moins résistant en traction. Or une fondation qui fléchit très légèrement est écrasée sur le dessus et étirée sur le dessous, comme une planche entre deux tréteaux.</w:t>
      </w:r>
    </w:p>
    <w:p>
      <w:pPr>
        <w:spacing w:after="100" w:before="0"/>
      </w:pP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L'acier, lui, résiste très bien à la traction. On place donc des barres d'acier dans les zones étirées du béton. Le duo béton + acier = </w:t>
      </w:r>
      <w:r>
        <w:rPr>
          <w:rFonts w:ascii="Century Gothic" w:cs="Century Gothic" w:eastAsia="Century Gothic" w:hAnsi="Century Gothic"/>
          <w:b/>
          <w:bCs/>
          <w:i w:val="false"/>
          <w:iCs w:val="false"/>
          <w:color w:val="1B4FA8"/>
          <w:sz w:val="20"/>
          <w:szCs w:val="20"/>
        </w:rPr>
        <w:t xml:space="preserve">le béton armé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: chacun compense la faiblesse de l'autre.</w:t>
      </w:r>
    </w:p>
    <w:p>
      <w:pPr>
        <w:pBdr>
          <w:bottom w:val="single" w:color="377CF3" w:sz="8"/>
        </w:pBdr>
        <w:spacing w:after="120" w:before="24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1B4FA8"/>
          <w:sz w:val="26"/>
          <w:szCs w:val="26"/>
        </w:rPr>
        <w:t xml:space="preserve">8. Les armatures d'une fondation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1B4FA8"/>
          <w:sz w:val="20"/>
          <w:szCs w:val="20"/>
        </w:rPr>
        <w:t xml:space="preserve">Aciers HA (Haute Adhérence) :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les barres nervurées classiques ; les nervures accrochent le béton. Diamètres courants : HA8, HA10, HA12 (le chiffre = diamètre en mm).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1B4FA8"/>
          <w:sz w:val="20"/>
          <w:szCs w:val="20"/>
        </w:rPr>
        <w:t xml:space="preserve">Filants :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les barres longitudinales qui courent tout le long de la semelle, en partie basse : ce sont elles qui reprennent la traction.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1B4FA8"/>
          <w:sz w:val="20"/>
          <w:szCs w:val="20"/>
        </w:rPr>
        <w:t xml:space="preserve">Cadres (étriers) :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des boucles d'acier qui entourent les filants tous les 15 à 25 cm ; ils maintiennent l'ensemble. Filants + cadres = la cage d'armatures (chaînages préfabriqués type « 3 HA8 » pour les semelles de maison).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1B4FA8"/>
          <w:sz w:val="20"/>
          <w:szCs w:val="20"/>
        </w:rPr>
        <w:t xml:space="preserve">Treillis soudé :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un quadrillage de fils d'acier soudés, en panneaux — pour les dalles et radiers, où l'armature travaille dans les deux sens.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1B4FA8"/>
          <w:sz w:val="20"/>
          <w:szCs w:val="20"/>
        </w:rPr>
        <w:t xml:space="preserve">Aciers en attente :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des barres qui dépassent verticalement de la fondation, pour « coudre » la fondation avec ce qui vient au-dessus (murs, poteaux).</w:t>
      </w:r>
    </w:p>
    <w:p>
      <w:pPr>
        <w:pBdr>
          <w:bottom w:val="single" w:color="377CF3" w:sz="8"/>
        </w:pBdr>
        <w:spacing w:after="120" w:before="24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1B4FA8"/>
          <w:sz w:val="26"/>
          <w:szCs w:val="26"/>
        </w:rPr>
        <w:t xml:space="preserve">9. Les 3 règles d'or de mise en œuvre</w:t>
      </w:r>
    </w:p>
    <w:p>
      <w:pPr>
        <w:spacing w:after="100" w:before="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333333"/>
          <w:sz w:val="20"/>
          <w:szCs w:val="20"/>
        </w:rPr>
        <w:t xml:space="preserve">1. L'enrobage :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3 à 5 cm de béton autour de chaque acier, minimum. Un acier qui touche la terre rouille, gonfle et fait éclater le béton. On pose donc la cage sur des </w:t>
      </w:r>
      <w:r>
        <w:rPr>
          <w:rFonts w:ascii="Century Gothic" w:cs="Century Gothic" w:eastAsia="Century Gothic" w:hAnsi="Century Gothic"/>
          <w:b/>
          <w:bCs/>
          <w:i w:val="false"/>
          <w:iCs w:val="false"/>
          <w:color w:val="1B4FA8"/>
          <w:sz w:val="20"/>
          <w:szCs w:val="20"/>
        </w:rPr>
        <w:t xml:space="preserve">cales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, jamais directement au fond de la fouille.</w:t>
      </w:r>
    </w:p>
    <w:p>
      <w:pPr>
        <w:spacing w:after="100" w:before="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333333"/>
          <w:sz w:val="20"/>
          <w:szCs w:val="20"/>
        </w:rPr>
        <w:t xml:space="preserve">2. Le béton de propreté d'abord :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une fine couche de béton maigre (~5 cm) au fond de la fouille, pour poser les armatures sur une surface propre et plane, pas dans la boue.</w:t>
      </w:r>
    </w:p>
    <w:p>
      <w:pPr>
        <w:spacing w:after="100" w:before="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333333"/>
          <w:sz w:val="20"/>
          <w:szCs w:val="20"/>
        </w:rPr>
        <w:t xml:space="preserve">3. Le recouvrement :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quand deux barres se rejoignent, on ne les soude pas : on les fait se chevaucher sur environ 50 fois leur diamètre (HA10 → 50 cm), attachées au fil de fer. Le béton transmet l'effort d'une barre à l'autre.</w:t>
      </w:r>
    </w:p>
    <w:tbl>
      <w:tblPr>
        <w:tblW w:type="dxa" w:w="9600"/>
        <w:tblBorders>
          <w:top w:val="single" w:color="377CF3" w:sz="6"/>
          <w:left w:val="single" w:color="377CF3" w:sz="6"/>
          <w:bottom w:val="single" w:color="377CF3" w:sz="6"/>
          <w:right w:val="single" w:color="377CF3" w:sz="6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EAF2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entury Gothic" w:cs="Century Gothic" w:eastAsia="Century Gothic" w:hAnsi="Century Gothic"/>
                <w:b/>
                <w:bCs/>
                <w:i w:val="false"/>
                <w:iCs w:val="false"/>
                <w:color w:val="1B4FA8"/>
                <w:sz w:val="21"/>
                <w:szCs w:val="21"/>
              </w:rPr>
              <w:t xml:space="preserve">Le lien avec l'implantation</w:t>
            </w:r>
          </w:p>
          <w:p>
            <w:pPr>
              <w:spacing w:after="40" w:before="0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C'est l'étude de sol (étape 1 de l'implantation) qui indique la profondeur du bon sol, donc le type de fondation. Et c'est le trait de niveau NGF qui donne la cote exacte du fond de fouille.</w:t>
            </w:r>
          </w:p>
        </w:tc>
      </w:tr>
    </w:tbl>
    <w:p>
      <w:r>
        <w:br w:type="page"/>
      </w:r>
    </w:p>
    <w:p>
      <w:pPr>
        <w:pBdr>
          <w:bottom w:val="single" w:color="377CF3" w:sz="8"/>
        </w:pBdr>
        <w:spacing w:after="120" w:before="24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1B4FA8"/>
          <w:sz w:val="26"/>
          <w:szCs w:val="26"/>
        </w:rPr>
        <w:t xml:space="preserve">Quiz — 14 questions pour vérifier tes acquis</w:t>
      </w:r>
    </w:p>
    <w:p>
      <w:pPr>
        <w:spacing w:after="100" w:before="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377CF3"/>
          <w:sz w:val="20"/>
          <w:szCs w:val="20"/>
        </w:rPr>
        <w:t xml:space="preserve">1.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Quel document fixe les distances exactes du bâtiment à la rue et aux voisins ?</w:t>
      </w:r>
    </w:p>
    <w:p>
      <w:pPr>
        <w:spacing w:after="100" w:before="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377CF3"/>
          <w:sz w:val="20"/>
          <w:szCs w:val="20"/>
        </w:rPr>
        <w:t xml:space="preserve">2.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Que signifie NGF, et à quoi ça sert sur un chantier ?</w:t>
      </w:r>
    </w:p>
    <w:p>
      <w:pPr>
        <w:spacing w:after="100" w:before="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377CF3"/>
          <w:sz w:val="20"/>
          <w:szCs w:val="20"/>
        </w:rPr>
        <w:t xml:space="preserve">3.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Pourquoi ne peut-on pas se fier au cadastre pour connaître les limites du terrain ?</w:t>
      </w:r>
    </w:p>
    <w:p>
      <w:pPr>
        <w:spacing w:after="100" w:before="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377CF3"/>
          <w:sz w:val="20"/>
          <w:szCs w:val="20"/>
        </w:rPr>
        <w:t xml:space="preserve">4.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À quoi servent les chaises d'implantation, et pourquoi les pose-t-on en retrait ?</w:t>
      </w:r>
    </w:p>
    <w:p>
      <w:pPr>
        <w:spacing w:after="100" w:before="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377CF3"/>
          <w:sz w:val="20"/>
          <w:szCs w:val="20"/>
        </w:rPr>
        <w:t xml:space="preserve">5.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Comment vérifie-t-on qu'un tracé est bien d'équerre ? (2 méthodes)</w:t>
      </w:r>
    </w:p>
    <w:p>
      <w:pPr>
        <w:spacing w:after="100" w:before="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377CF3"/>
          <w:sz w:val="20"/>
          <w:szCs w:val="20"/>
        </w:rPr>
        <w:t xml:space="preserve">6.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C'est quoi le « trait de + 1,00 m » ?</w:t>
      </w:r>
    </w:p>
    <w:p>
      <w:pPr>
        <w:spacing w:after="100" w:before="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377CF3"/>
          <w:sz w:val="20"/>
          <w:szCs w:val="20"/>
        </w:rPr>
        <w:t xml:space="preserve">7.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Quelle déclaration est obligatoire avant de creuser ?</w:t>
      </w:r>
    </w:p>
    <w:p>
      <w:pPr>
        <w:spacing w:after="100" w:before="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377CF3"/>
          <w:sz w:val="20"/>
          <w:szCs w:val="20"/>
        </w:rPr>
        <w:t xml:space="preserve">8.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Pourquoi recontrôle-t-on l'implantation juste avant de couler le béton ?</w:t>
      </w:r>
    </w:p>
    <w:p>
      <w:pPr>
        <w:spacing w:after="100" w:before="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377CF3"/>
          <w:sz w:val="20"/>
          <w:szCs w:val="20"/>
        </w:rPr>
        <w:t xml:space="preserve">9.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Quel document décide du type de fondation à réaliser ?</w:t>
      </w:r>
    </w:p>
    <w:p>
      <w:pPr>
        <w:spacing w:after="100" w:before="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377CF3"/>
          <w:sz w:val="20"/>
          <w:szCs w:val="20"/>
        </w:rPr>
        <w:t xml:space="preserve">10.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Cite les 3 familles de fondations et leur profondeur de bon sol.</w:t>
      </w:r>
    </w:p>
    <w:p>
      <w:pPr>
        <w:spacing w:after="100" w:before="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377CF3"/>
          <w:sz w:val="20"/>
          <w:szCs w:val="20"/>
        </w:rPr>
        <w:t xml:space="preserve">11.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Quand utilise-t-on un radier plutôt qu'une semelle filante ?</w:t>
      </w:r>
    </w:p>
    <w:p>
      <w:pPr>
        <w:spacing w:after="100" w:before="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377CF3"/>
          <w:sz w:val="20"/>
          <w:szCs w:val="20"/>
        </w:rPr>
        <w:t xml:space="preserve">12.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Pourquoi met-on de l'acier dans le béton, et où le place-t-on dans une semelle ?</w:t>
      </w:r>
    </w:p>
    <w:p>
      <w:pPr>
        <w:spacing w:after="100" w:before="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377CF3"/>
          <w:sz w:val="20"/>
          <w:szCs w:val="20"/>
        </w:rPr>
        <w:t xml:space="preserve">13.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À quoi servent les cales sous la cage d'armatures ?</w:t>
      </w:r>
    </w:p>
    <w:p>
      <w:pPr>
        <w:spacing w:after="200" w:before="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377CF3"/>
          <w:sz w:val="20"/>
          <w:szCs w:val="20"/>
        </w:rPr>
        <w:t xml:space="preserve">14.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Que signifie HA10, et quel recouvrement faut-il quand deux barres HA10 se rejoignent ?</w:t>
      </w:r>
    </w:p>
    <w:tbl>
      <w:tblPr>
        <w:tblW w:type="dxa" w:w="9600"/>
        <w:tblBorders>
          <w:top w:val="single" w:color="377CF3" w:sz="6"/>
          <w:left w:val="single" w:color="377CF3" w:sz="6"/>
          <w:bottom w:val="single" w:color="377CF3" w:sz="6"/>
          <w:right w:val="single" w:color="377CF3" w:sz="6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EAF2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entury Gothic" w:cs="Century Gothic" w:eastAsia="Century Gothic" w:hAnsi="Century Gothic"/>
                <w:b/>
                <w:bCs/>
                <w:i w:val="false"/>
                <w:iCs w:val="false"/>
                <w:color w:val="1B4FA8"/>
                <w:sz w:val="21"/>
                <w:szCs w:val="21"/>
              </w:rPr>
              <w:t xml:space="preserve">Réponses</w:t>
            </w:r>
          </w:p>
          <w:p>
            <w:pPr>
              <w:spacing w:after="40" w:before="0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1. Le permis de construire (plan masse), qui applique les règles du PLU.</w:t>
            </w:r>
          </w:p>
          <w:p>
            <w:pPr>
              <w:spacing w:after="40" w:before="0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2. Nivellement Général de la France : l'altitude officielle. Le repère NGF chantier sert de référence à toutes les hauteurs (fond de fouille, fondations, dallage).</w:t>
            </w:r>
          </w:p>
          <w:p>
            <w:pPr>
              <w:spacing w:after="40" w:before="0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3. Le cadastre est un document fiscal, pas assez précis : seules les bornes posées par un géomètre-expert font foi.</w:t>
            </w:r>
          </w:p>
          <w:p>
            <w:pPr>
              <w:spacing w:after="40" w:before="0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4. Elles conservent les axes du bâtiment pendant le terrassement (cordeaux tendus entre chaises = angles retrouvables à tout moment). En retrait de 1,50 à 2 m pour ne pas être détruites par les fouilles.</w:t>
            </w:r>
          </w:p>
          <w:p>
            <w:pPr>
              <w:spacing w:after="40" w:before="0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5. Le triangle 3-4-5 et l'égalité des diagonales du rectangle.</w:t>
            </w:r>
          </w:p>
          <w:p>
            <w:pPr>
              <w:spacing w:after="40" w:before="0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6. Un trait tracé au laser sur les chaises, 1 mètre au-dessus du niveau fini du RDC : la référence de hauteur de tout le chantier.</w:t>
            </w:r>
          </w:p>
          <w:p>
            <w:pPr>
              <w:spacing w:after="40" w:before="0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7. La DT-DICT, pour repérer les réseaux enterrés (gaz, électricité, eau).</w:t>
            </w:r>
          </w:p>
          <w:p>
            <w:pPr>
              <w:spacing w:after="40" w:before="0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8. Parce qu'une chaise a pu bouger (engin, intempéries) : un béton coulé au mauvais endroit ne se rattrape pas.</w:t>
            </w:r>
          </w:p>
          <w:p>
            <w:pPr>
              <w:spacing w:after="40" w:before="0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9. L'étude de sol (G2) : elle indique la profondeur du bon sol et donc le type de fondation.</w:t>
            </w:r>
          </w:p>
          <w:p>
            <w:pPr>
              <w:spacing w:after="40" w:before="0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10. Superficielles (bon sol &lt; 3 m : semelle filante, semelle isolée, radier), semi-profondes (3 à 6 m : puits + longrines), profondes (&gt; 6 m : pieux forés ou battus, micropieux).</w:t>
            </w:r>
          </w:p>
          <w:p>
            <w:pPr>
              <w:spacing w:after="40" w:before="0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11. Quand le sol est médiocre sur toute la surface : le radier répartit le poids au maximum, comme un radeau sur l'eau.</w:t>
            </w:r>
          </w:p>
          <w:p>
            <w:pPr>
              <w:spacing w:after="40" w:before="0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12. Le béton résiste mal à la traction (10 fois moins qu'en compression) ; l'acier la reprend. Les filants se placent en partie basse de la semelle, là où ça tire.</w:t>
            </w:r>
          </w:p>
          <w:p>
            <w:pPr>
              <w:spacing w:after="40" w:before="0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13. À garantir l'enrobage de 3 à 5 cm : un acier au contact de la terre rouille, gonfle et fait éclater le béton.</w:t>
            </w:r>
          </w:p>
          <w:p>
            <w:pPr>
              <w:spacing w:after="40" w:before="0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14. Acier Haute Adhérence de 10 mm de diamètre ; recouvrement ≈ 50 fois le diamètre, soit 50 cm, attaché au fil de fer.</w:t>
            </w:r>
          </w:p>
        </w:tc>
      </w:tr>
    </w:tbl>
    <w:sectPr>
      <w:footerReference w:type="default" r:id="rId7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77CF3" w:sz="4"/>
      </w:pBdr>
      <w:spacing w:before="80"/>
      <w:jc w:val="center"/>
    </w:pPr>
    <w:r>
      <w:rPr>
        <w:rFonts w:ascii="Century Gothic" w:cs="Century Gothic" w:eastAsia="Century Gothic" w:hAnsi="Century Gothic"/>
        <w:b w:val="false"/>
        <w:bCs w:val="false"/>
        <w:i w:val="false"/>
        <w:iCs w:val="false"/>
        <w:color w:val="555555"/>
        <w:sz w:val="14"/>
        <w:szCs w:val="14"/>
      </w:rPr>
      <w:t xml:space="preserve">OFC Création d'Entreprise — SASU — SIRET 905 244 281 00010 — NDA 11788515078 (Préfecture Île-de-France) — Certifié Qualiopi au titre des actions de formation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⦿"/>
      <w:lvlJc w:val="left"/>
      <w:pPr>
        <w:ind w:left="360" w:hanging="240"/>
      </w:pPr>
      <w:rPr>
        <w:color w:val="377CF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0fee0e495b4467d2bbced95e4299ab4bf12a04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2026-07-07T12:22:13.661Z</dcterms:created>
  <dcterms:modified xsi:type="dcterms:W3CDTF">2026-07-07T12:22:13.672Z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