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674703C6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06397C">
        <w:rPr>
          <w:rFonts w:ascii="Arial" w:hAnsi="Arial" w:cs="Arial"/>
          <w:sz w:val="24"/>
          <w:szCs w:val="24"/>
          <w:lang w:val="en-IE"/>
        </w:rPr>
        <w:t>4</w:t>
      </w:r>
    </w:p>
    <w:p w14:paraId="0D23D6CC" w14:textId="7740363F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A</w:t>
      </w:r>
      <w:r w:rsidR="00A86E36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B82162" w:rsidRPr="00967126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406879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A86E36">
        <w:rPr>
          <w:rFonts w:ascii="Arial" w:hAnsi="Arial" w:cs="Arial"/>
          <w:b/>
          <w:bCs/>
          <w:sz w:val="24"/>
          <w:szCs w:val="24"/>
          <w:lang w:val="en-IE"/>
        </w:rPr>
        <w:t>Forward Euler method</w:t>
      </w:r>
    </w:p>
    <w:p w14:paraId="48E0C74B" w14:textId="4CA5B9EF" w:rsidR="00A86E36" w:rsidRDefault="00A86E36" w:rsidP="00B82162">
      <w:pPr>
        <w:rPr>
          <w:rFonts w:ascii="Arial" w:hAnsi="Arial" w:cs="Arial"/>
          <w:sz w:val="24"/>
          <w:szCs w:val="24"/>
          <w:lang w:val="en-IE"/>
        </w:rPr>
      </w:pPr>
      <w:r w:rsidRPr="00A86E36">
        <w:rPr>
          <w:rFonts w:ascii="Arial" w:hAnsi="Arial" w:cs="Arial"/>
          <w:sz w:val="24"/>
          <w:szCs w:val="24"/>
          <w:u w:val="single"/>
          <w:lang w:val="en-IE"/>
        </w:rPr>
        <w:t>Step 1</w:t>
      </w:r>
      <w:r>
        <w:rPr>
          <w:rFonts w:ascii="Arial" w:hAnsi="Arial" w:cs="Arial"/>
          <w:sz w:val="24"/>
          <w:szCs w:val="24"/>
          <w:u w:val="single"/>
          <w:lang w:val="en-IE"/>
        </w:rPr>
        <w:t xml:space="preserve"> :</w:t>
      </w:r>
      <w:r>
        <w:rPr>
          <w:rFonts w:ascii="Arial" w:hAnsi="Arial" w:cs="Arial"/>
          <w:sz w:val="24"/>
          <w:szCs w:val="24"/>
          <w:lang w:val="en-IE"/>
        </w:rPr>
        <w:t xml:space="preserve"> One strain increment</w:t>
      </w:r>
    </w:p>
    <w:p w14:paraId="1A87EE61" w14:textId="77777777" w:rsidR="00A86E36" w:rsidRDefault="00A86E36" w:rsidP="00B82162">
      <w:pPr>
        <w:rPr>
          <w:rFonts w:ascii="Arial" w:hAnsi="Arial" w:cs="Arial"/>
          <w:sz w:val="24"/>
          <w:szCs w:val="24"/>
          <w:lang w:val="en-IE"/>
        </w:rPr>
      </w:pPr>
    </w:p>
    <w:p w14:paraId="6178D351" w14:textId="6C5E5D82" w:rsidR="00A86E36" w:rsidRDefault="00A86E3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An unique strain increment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val="en-IE"/>
          </w:rPr>
          <m:t>∆ε=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lang w:val="en-I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0.003,0.004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T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applied to a non-stressed steel plate.</w:t>
      </w:r>
    </w:p>
    <w:p w14:paraId="68964831" w14:textId="5883A386" w:rsidR="00A86E36" w:rsidRDefault="0042434F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At first,</w:t>
      </w:r>
      <w:r w:rsidR="00A86E36">
        <w:rPr>
          <w:rFonts w:ascii="Arial" w:eastAsiaTheme="minorEastAsia" w:hAnsi="Arial" w:cs="Arial"/>
          <w:sz w:val="24"/>
          <w:szCs w:val="24"/>
          <w:lang w:val="en-IE"/>
        </w:rPr>
        <w:t xml:space="preserve"> the stress increment </w:t>
      </w:r>
      <w:r>
        <w:rPr>
          <w:rFonts w:ascii="Arial" w:eastAsiaTheme="minorEastAsia" w:hAnsi="Arial" w:cs="Arial"/>
          <w:sz w:val="24"/>
          <w:szCs w:val="24"/>
          <w:lang w:val="en-IE"/>
        </w:rPr>
        <w:t>is explicitly</w:t>
      </w:r>
      <w:r w:rsidR="00A86E36">
        <w:rPr>
          <w:rFonts w:ascii="Arial" w:eastAsiaTheme="minorEastAsia" w:hAnsi="Arial" w:cs="Arial"/>
          <w:sz w:val="24"/>
          <w:szCs w:val="24"/>
          <w:lang w:val="en-IE"/>
        </w:rPr>
        <w:t xml:space="preserve"> derived</w:t>
      </w:r>
      <w:r>
        <w:rPr>
          <w:rFonts w:ascii="Arial" w:eastAsiaTheme="minorEastAsia" w:hAnsi="Arial" w:cs="Arial"/>
          <w:sz w:val="24"/>
          <w:szCs w:val="24"/>
          <w:lang w:val="en-IE"/>
        </w:rPr>
        <w:t xml:space="preserve"> by the forward Euler method from the strain increment, as following:</w:t>
      </w:r>
    </w:p>
    <w:p w14:paraId="623161ED" w14:textId="751DE494" w:rsidR="0042434F" w:rsidRDefault="0042434F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Compute trial stress increment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∆σ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trial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=</m:t>
        </m:r>
        <m:r>
          <m:rPr>
            <m:nor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>D</m:t>
        </m:r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∆ε</m:t>
        </m:r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, D being the constitutive matrix, function of Young’s modulus and Poisson ratio of the plate.</w:t>
      </w:r>
    </w:p>
    <w:p w14:paraId="6AF07DE8" w14:textId="77777777" w:rsidR="007C4F49" w:rsidRDefault="0042434F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If the trial stress (initial stress + trial stress increment) check the failure condition, the yielding factor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α</m:t>
        </m:r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computed, allowing to compute the yield stresses for the same load direction. Similarly, the strain increment is divided in its elastic (until failure condition verified) and plastic parts. </w:t>
      </w:r>
    </w:p>
    <w:p w14:paraId="6AEC6C77" w14:textId="4C18E011" w:rsidR="0042434F" w:rsidRDefault="0042434F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From its plastic part, the </w:t>
      </w:r>
      <w:r w:rsidR="007C4F49">
        <w:rPr>
          <w:rFonts w:ascii="Arial" w:eastAsiaTheme="minorEastAsia" w:hAnsi="Arial" w:cs="Arial"/>
          <w:sz w:val="24"/>
          <w:szCs w:val="24"/>
          <w:lang w:val="en-IE"/>
        </w:rPr>
        <w:t xml:space="preserve">stress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1</m:t>
            </m:r>
          </m:sup>
        </m:sSup>
      </m:oMath>
      <w:r w:rsidR="007C4F49">
        <w:rPr>
          <w:rFonts w:ascii="Arial" w:eastAsiaTheme="minorEastAsia" w:hAnsi="Arial" w:cs="Arial"/>
          <w:sz w:val="24"/>
          <w:szCs w:val="24"/>
          <w:lang w:val="en-IE"/>
        </w:rPr>
        <w:t xml:space="preserve"> is computed as the projection of the trial stress on the tangent of the yield criterion at the yield stress computed previously.</w:t>
      </w:r>
    </w:p>
    <w:p w14:paraId="2B61641B" w14:textId="742BEB2B" w:rsidR="00501EEB" w:rsidRPr="0042434F" w:rsidRDefault="00501EEB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The criterion value associated with stress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1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then computed, to observe the “distance“ between the numerical approximation and </w:t>
      </w:r>
      <w:r w:rsidR="00DF1226">
        <w:rPr>
          <w:rFonts w:ascii="Arial" w:eastAsiaTheme="minorEastAsia" w:hAnsi="Arial" w:cs="Arial"/>
          <w:sz w:val="24"/>
          <w:szCs w:val="24"/>
          <w:lang w:val="en-IE"/>
        </w:rPr>
        <w:t>actual stress update</w:t>
      </w:r>
      <w:r>
        <w:rPr>
          <w:rFonts w:ascii="Arial" w:eastAsiaTheme="minorEastAsia" w:hAnsi="Arial" w:cs="Arial"/>
          <w:sz w:val="24"/>
          <w:szCs w:val="24"/>
          <w:lang w:val="en-IE"/>
        </w:rPr>
        <w:t>.</w:t>
      </w:r>
    </w:p>
    <w:p w14:paraId="18CCDA03" w14:textId="5BEC770D" w:rsidR="0042434F" w:rsidRDefault="00AE490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For this first step, where no sub-increments are implemented in the stress computation, the following values were obtained:</w:t>
      </w:r>
    </w:p>
    <w:p w14:paraId="2DCFF425" w14:textId="77777777" w:rsidR="00AE4906" w:rsidRDefault="00AE490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375FBEA1" w14:textId="3510C863" w:rsidR="00AE4906" w:rsidRPr="00B4546B" w:rsidRDefault="00000000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trial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=[600, 800]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1CD7A29C" w14:textId="07A81C41" w:rsidR="00B4546B" w:rsidRPr="00B4546B" w:rsidRDefault="00000000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=[440.306, 400.766]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50D6E443" w14:textId="1E407D64" w:rsidR="00B4546B" w:rsidRPr="00A86E36" w:rsidRDefault="00B4546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Von mises criterion value 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=18023</m:t>
          </m:r>
        </m:oMath>
      </m:oMathPara>
    </w:p>
    <w:p w14:paraId="41FD15CA" w14:textId="4D055ACA" w:rsidR="00A86E36" w:rsidRPr="00200D63" w:rsidRDefault="00A86E36" w:rsidP="00B82162">
      <w:pPr>
        <w:rPr>
          <w:rFonts w:ascii="Arial" w:hAnsi="Arial" w:cs="Arial"/>
          <w:sz w:val="24"/>
          <w:szCs w:val="24"/>
          <w:lang w:val="en-IE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IE"/>
            </w:rPr>
            <w:br/>
          </m:r>
        </m:oMath>
      </m:oMathPara>
    </w:p>
    <w:p w14:paraId="042711EE" w14:textId="5E2B0587" w:rsidR="00200D63" w:rsidRDefault="00200D63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u w:val="single"/>
          <w:lang w:val="en-IE"/>
        </w:rPr>
        <w:t>Step 2 :</w:t>
      </w:r>
      <w:r>
        <w:rPr>
          <w:rFonts w:ascii="Arial" w:hAnsi="Arial" w:cs="Arial"/>
          <w:sz w:val="24"/>
          <w:szCs w:val="24"/>
          <w:lang w:val="en-IE"/>
        </w:rPr>
        <w:t xml:space="preserve"> Sub-increments introduction</w:t>
      </w:r>
      <w:r w:rsidR="00634E1F">
        <w:rPr>
          <w:rFonts w:ascii="Arial" w:hAnsi="Arial" w:cs="Arial"/>
          <w:sz w:val="24"/>
          <w:szCs w:val="24"/>
          <w:lang w:val="en-IE"/>
        </w:rPr>
        <w:t>, 2 sub-increments</w:t>
      </w:r>
    </w:p>
    <w:p w14:paraId="0052C319" w14:textId="77777777" w:rsidR="0033296F" w:rsidRDefault="0033296F" w:rsidP="00B82162">
      <w:pPr>
        <w:rPr>
          <w:rFonts w:ascii="Arial" w:hAnsi="Arial" w:cs="Arial"/>
          <w:sz w:val="24"/>
          <w:szCs w:val="24"/>
          <w:lang w:val="en-IE"/>
        </w:rPr>
      </w:pPr>
    </w:p>
    <w:p w14:paraId="36508346" w14:textId="436A804A" w:rsidR="0033296F" w:rsidRDefault="0033296F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elastic part of the strain increment is divided in two sub-increments. For each sub-increment i, a new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trial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1,i</m:t>
            </m:r>
          </m:sup>
        </m:sSub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computed, and projected on the tangent of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1, i-1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stress obtained at the previous sub-increment.</w:t>
      </w:r>
      <w:r w:rsidR="003F0D46">
        <w:rPr>
          <w:rFonts w:ascii="Arial" w:eastAsiaTheme="minorEastAsia" w:hAnsi="Arial" w:cs="Arial"/>
          <w:sz w:val="24"/>
          <w:szCs w:val="24"/>
          <w:lang w:val="en-IE"/>
        </w:rPr>
        <w:t xml:space="preserve"> Therefore, an increased number of sub-increments allows to fit the curvature of the yield criterion, reducing the distance of the numerical stress value.</w:t>
      </w:r>
    </w:p>
    <w:p w14:paraId="66DC040A" w14:textId="50B443C1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The first trial stress is kept the same as in step 1. The plastic strain increment is divided by the number of sub-increments, and associated stress sub-increments are computed with the tangent of the previous sub-increment stress.</w:t>
      </w:r>
    </w:p>
    <w:p w14:paraId="61EB0739" w14:textId="42E0DD37" w:rsidR="00315A9B" w:rsidRDefault="00315A9B" w:rsidP="00315A9B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In a stress x – stress y graph, the forward Euler method for one strain increment with 2 sub-increments is as following:</w:t>
      </w:r>
    </w:p>
    <w:p w14:paraId="1DA6E24A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15998F3A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4704132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700BAB44" w14:textId="21D52824" w:rsidR="00E06B28" w:rsidRDefault="00025E45" w:rsidP="00025E45">
      <w:pPr>
        <w:jc w:val="center"/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noProof/>
          <w:sz w:val="24"/>
          <w:szCs w:val="24"/>
          <w:lang w:val="en-IE"/>
        </w:rPr>
        <w:drawing>
          <wp:inline distT="0" distB="0" distL="0" distR="0" wp14:anchorId="0971B0E4" wp14:editId="7F780CE6">
            <wp:extent cx="4583723" cy="3781161"/>
            <wp:effectExtent l="0" t="0" r="1270" b="3810"/>
            <wp:docPr id="264573302" name="Image 3" descr="Une image contenant ligne, diagramme, text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73302" name="Image 3" descr="Une image contenant ligne, diagramme, text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213" cy="38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AE88" w14:textId="1953E85E" w:rsidR="00025E45" w:rsidRDefault="00025E45" w:rsidP="00025E45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trial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in the top right corner, and the computed stress update closer to the yield criterion.</w:t>
      </w:r>
    </w:p>
    <w:p w14:paraId="0FEAAB92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8DB7F06" w14:textId="2F5510F4" w:rsidR="00C02E7B" w:rsidRDefault="00C02E7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For this second step, the following value were obtained:</w:t>
      </w:r>
    </w:p>
    <w:p w14:paraId="372380F8" w14:textId="3845EC9D" w:rsidR="00C02E7B" w:rsidRPr="00C02E7B" w:rsidRDefault="00C02E7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 xml:space="preserve">Stress, first sub-increment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1,1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=[386.563, 422.263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13190383" w14:textId="728CEF86" w:rsidR="00C02E7B" w:rsidRPr="00C02E7B" w:rsidRDefault="00C02E7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 xml:space="preserve">Stress, second sub-increment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=[384.752, 423.651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0966DD47" w14:textId="13D12EAB" w:rsidR="00C02E7B" w:rsidRPr="00C02E7B" w:rsidRDefault="00000000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=[384.752, 423.651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704F5C48" w14:textId="679E3337" w:rsidR="00E06B28" w:rsidRPr="00315A9B" w:rsidRDefault="00C02E7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Von mises criterion value 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=4513</m:t>
          </m:r>
        </m:oMath>
      </m:oMathPara>
    </w:p>
    <w:p w14:paraId="0E72C0A7" w14:textId="77777777" w:rsidR="00315A9B" w:rsidRDefault="00315A9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04DA9A9A" w14:textId="77777777" w:rsidR="00DF1226" w:rsidRPr="00B4546B" w:rsidRDefault="00DF1226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F69D03F" w14:textId="3DC74EAD" w:rsidR="00C02E7B" w:rsidRDefault="00E06B28" w:rsidP="00C02E7B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u w:val="single"/>
          <w:lang w:val="en-IE"/>
        </w:rPr>
        <w:t>Step 3 :</w:t>
      </w:r>
      <w:r>
        <w:rPr>
          <w:rFonts w:ascii="Arial" w:hAnsi="Arial" w:cs="Arial"/>
          <w:sz w:val="24"/>
          <w:szCs w:val="24"/>
          <w:lang w:val="en-IE"/>
        </w:rPr>
        <w:t xml:space="preserve"> Minimal number of sub-increments.</w:t>
      </w:r>
    </w:p>
    <w:p w14:paraId="119995C8" w14:textId="77777777" w:rsidR="00E06B28" w:rsidRDefault="00E06B28" w:rsidP="00C02E7B">
      <w:pPr>
        <w:rPr>
          <w:rFonts w:ascii="Arial" w:hAnsi="Arial" w:cs="Arial"/>
          <w:sz w:val="24"/>
          <w:szCs w:val="24"/>
          <w:lang w:val="en-IE"/>
        </w:rPr>
      </w:pPr>
    </w:p>
    <w:p w14:paraId="2D1375A6" w14:textId="6EC1358F" w:rsidR="00E06B28" w:rsidRPr="00E06B28" w:rsidRDefault="00E06B28" w:rsidP="00C02E7B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We saw in the first two steps that increasing the number of sub-increments reduce the value of the yield criterion, and bring the computed stress</w:t>
      </w:r>
      <w:r w:rsidR="00384F4D">
        <w:rPr>
          <w:rFonts w:ascii="Arial" w:hAnsi="Arial" w:cs="Arial"/>
          <w:sz w:val="24"/>
          <w:szCs w:val="24"/>
          <w:lang w:val="en-IE"/>
        </w:rPr>
        <w:t xml:space="preserve"> update</w:t>
      </w:r>
      <w:r>
        <w:rPr>
          <w:rFonts w:ascii="Arial" w:hAnsi="Arial" w:cs="Arial"/>
          <w:sz w:val="24"/>
          <w:szCs w:val="24"/>
          <w:lang w:val="en-IE"/>
        </w:rPr>
        <w:t xml:space="preserve"> closer to the </w:t>
      </w:r>
      <w:r w:rsidR="00DF1226">
        <w:rPr>
          <w:rFonts w:ascii="Arial" w:hAnsi="Arial" w:cs="Arial"/>
          <w:sz w:val="24"/>
          <w:szCs w:val="24"/>
          <w:lang w:val="en-IE"/>
        </w:rPr>
        <w:t>actual stress update.</w:t>
      </w:r>
    </w:p>
    <w:p w14:paraId="0FD5AB4B" w14:textId="13119028" w:rsidR="00C02E7B" w:rsidRDefault="00384F4D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Therefore, we want to increase the number of sub-increments in order to have the criterion value under a given threshold, here:</w:t>
      </w:r>
    </w:p>
    <w:p w14:paraId="6DACEAEE" w14:textId="1F3FF675" w:rsidR="00384F4D" w:rsidRDefault="00384F4D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  <w:lang w:val="en-IE"/>
            </w:rPr>
            <m:t>≤f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trial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  <w:lang w:val="en-IE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-4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=36</m:t>
          </m:r>
        </m:oMath>
      </m:oMathPara>
    </w:p>
    <w:p w14:paraId="1DABA2B6" w14:textId="55A28627" w:rsidR="00384F4D" w:rsidRDefault="00384F4D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We chose an iterative approach to the problem, calculating </w:t>
      </w:r>
      <m:oMath>
        <m:r>
          <w:rPr>
            <w:rFonts w:ascii="Cambria Math" w:hAnsi="Cambria Math" w:cs="Arial"/>
            <w:sz w:val="24"/>
            <w:szCs w:val="24"/>
            <w:lang w:val="en-IE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1</m:t>
                </m:r>
              </m:sup>
            </m:sSup>
          </m:e>
        </m:d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for increasing number of sub-increments. </w:t>
      </w:r>
    </w:p>
    <w:p w14:paraId="6BBE7388" w14:textId="5F53ACE3" w:rsidR="00384F4D" w:rsidRPr="00384F4D" w:rsidRDefault="00384F4D" w:rsidP="00384F4D">
      <w:pPr>
        <w:jc w:val="center"/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noProof/>
          <w:sz w:val="24"/>
          <w:szCs w:val="24"/>
          <w:lang w:val="en-IE"/>
        </w:rPr>
        <w:lastRenderedPageBreak/>
        <w:drawing>
          <wp:inline distT="0" distB="0" distL="0" distR="0" wp14:anchorId="281C659F" wp14:editId="646A9335">
            <wp:extent cx="4833547" cy="3903784"/>
            <wp:effectExtent l="0" t="0" r="5715" b="0"/>
            <wp:docPr id="212086894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6894" name="Image 1" descr="Une image contenant texte, capture d’écran, Tracé, lign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15" cy="39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A664" w14:textId="501A2D73" w:rsidR="00DF1226" w:rsidRDefault="00384F4D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A minimum of 125 sub-increments was observed in order to obtain a stress update respecting the yield criterion value threshold.</w:t>
      </w:r>
    </w:p>
    <w:p w14:paraId="565AA347" w14:textId="52BD85EA" w:rsidR="00DF1226" w:rsidRDefault="00DF1226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In a stress x – stress y graph, the forward Euler method for one strain increment with 125 sub-increments is as following:</w:t>
      </w:r>
    </w:p>
    <w:p w14:paraId="1BEB15E7" w14:textId="77777777" w:rsidR="00DF1226" w:rsidRDefault="00DF1226" w:rsidP="00B82162">
      <w:pPr>
        <w:rPr>
          <w:rFonts w:ascii="Arial" w:hAnsi="Arial" w:cs="Arial"/>
          <w:sz w:val="24"/>
          <w:szCs w:val="24"/>
          <w:lang w:val="en-IE"/>
        </w:rPr>
      </w:pPr>
    </w:p>
    <w:p w14:paraId="28A2E4A1" w14:textId="7D1CAB5A" w:rsidR="00DF1226" w:rsidRDefault="00DF1226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noProof/>
          <w:sz w:val="24"/>
          <w:szCs w:val="24"/>
          <w:lang w:val="en-IE"/>
        </w:rPr>
        <w:drawing>
          <wp:inline distT="0" distB="0" distL="0" distR="0" wp14:anchorId="4FE69647" wp14:editId="2957A006">
            <wp:extent cx="5052646" cy="4127020"/>
            <wp:effectExtent l="0" t="0" r="2540" b="635"/>
            <wp:docPr id="820972916" name="Image 2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72916" name="Image 2" descr="Une image contenant texte, ligne, diagramme, Tracé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477" cy="42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AECE" w14:textId="6D06699D" w:rsidR="00DF1226" w:rsidRDefault="00AE72BA" w:rsidP="00DF1226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lastRenderedPageBreak/>
        <w:t>The following values were obtained:</w:t>
      </w:r>
    </w:p>
    <w:p w14:paraId="6EEE7E73" w14:textId="6D217B5C" w:rsidR="00AE72BA" w:rsidRPr="00C02E7B" w:rsidRDefault="00000000" w:rsidP="00AE72BA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1,125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=[375.259, 420.913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4E75E1C3" w14:textId="1F7C6D3A" w:rsidR="00AE72BA" w:rsidRDefault="00AE72BA" w:rsidP="00AE72BA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Von mises criterion value 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=35.75</m:t>
          </m:r>
        </m:oMath>
      </m:oMathPara>
    </w:p>
    <w:p w14:paraId="15E2FE06" w14:textId="1F1EBFC3" w:rsidR="00EC4CDF" w:rsidRDefault="00EC4CDF" w:rsidP="00DF1226">
      <w:pPr>
        <w:rPr>
          <w:rFonts w:ascii="Arial" w:hAnsi="Arial" w:cs="Arial"/>
          <w:sz w:val="24"/>
          <w:szCs w:val="24"/>
          <w:lang w:val="en-IE"/>
        </w:rPr>
      </w:pPr>
    </w:p>
    <w:p w14:paraId="099C603A" w14:textId="77777777" w:rsidR="007708B2" w:rsidRDefault="007708B2" w:rsidP="00DF1226">
      <w:pPr>
        <w:rPr>
          <w:rFonts w:ascii="Arial" w:hAnsi="Arial" w:cs="Arial"/>
          <w:sz w:val="24"/>
          <w:szCs w:val="24"/>
          <w:lang w:val="en-IE"/>
        </w:rPr>
      </w:pPr>
    </w:p>
    <w:p w14:paraId="2062B7D9" w14:textId="01366A00" w:rsidR="007708B2" w:rsidRPr="007708B2" w:rsidRDefault="007708B2" w:rsidP="00DF1226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Steps results comparison:</w:t>
      </w:r>
    </w:p>
    <w:p w14:paraId="259A5007" w14:textId="77777777" w:rsidR="007708B2" w:rsidRDefault="007708B2" w:rsidP="00DF1226">
      <w:pPr>
        <w:rPr>
          <w:rFonts w:ascii="Arial" w:hAnsi="Arial" w:cs="Arial"/>
          <w:sz w:val="24"/>
          <w:szCs w:val="24"/>
          <w:lang w:val="en-I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BA1FC6" w14:paraId="4451B2B8" w14:textId="77777777" w:rsidTr="00BA1FC6">
        <w:tc>
          <w:tcPr>
            <w:tcW w:w="2372" w:type="dxa"/>
          </w:tcPr>
          <w:p w14:paraId="1E8DBA40" w14:textId="3E0A9FA6" w:rsidR="00BA1FC6" w:rsidRPr="00BA1FC6" w:rsidRDefault="00BA1FC6" w:rsidP="00BA1F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 w:rsidRPr="00BA1FC6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Step</w:t>
            </w:r>
          </w:p>
        </w:tc>
        <w:tc>
          <w:tcPr>
            <w:tcW w:w="2372" w:type="dxa"/>
          </w:tcPr>
          <w:p w14:paraId="3E2ED994" w14:textId="6D4D99B7" w:rsidR="00BA1FC6" w:rsidRPr="00BA1FC6" w:rsidRDefault="00BA1FC6" w:rsidP="00BA1F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 w:rsidRPr="00BA1FC6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Number of sub-increments</w:t>
            </w:r>
          </w:p>
        </w:tc>
        <w:tc>
          <w:tcPr>
            <w:tcW w:w="2372" w:type="dxa"/>
          </w:tcPr>
          <w:p w14:paraId="265DE2AD" w14:textId="065002A7" w:rsidR="00BA1FC6" w:rsidRPr="00BA1FC6" w:rsidRDefault="00BA1FC6" w:rsidP="00BA1F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 w:rsidRPr="00BA1FC6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Stress update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 xml:space="preserve"> [Mpa]</w:t>
            </w:r>
          </w:p>
        </w:tc>
        <w:tc>
          <w:tcPr>
            <w:tcW w:w="2372" w:type="dxa"/>
          </w:tcPr>
          <w:p w14:paraId="7ACDCD80" w14:textId="2E61E9BF" w:rsidR="00BA1FC6" w:rsidRPr="00BA1FC6" w:rsidRDefault="00BA1FC6" w:rsidP="00BA1F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 w:rsidRPr="00BA1FC6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Criterion value</w:t>
            </w:r>
          </w:p>
        </w:tc>
      </w:tr>
      <w:tr w:rsidR="00BA1FC6" w14:paraId="646E80A1" w14:textId="77777777" w:rsidTr="00BA1FC6">
        <w:tc>
          <w:tcPr>
            <w:tcW w:w="2372" w:type="dxa"/>
          </w:tcPr>
          <w:p w14:paraId="0D420334" w14:textId="5BCB47C6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</w:t>
            </w:r>
          </w:p>
        </w:tc>
        <w:tc>
          <w:tcPr>
            <w:tcW w:w="2372" w:type="dxa"/>
          </w:tcPr>
          <w:p w14:paraId="3881AADF" w14:textId="339AE62F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</w:t>
            </w:r>
          </w:p>
        </w:tc>
        <w:tc>
          <w:tcPr>
            <w:tcW w:w="2372" w:type="dxa"/>
          </w:tcPr>
          <w:p w14:paraId="618503B4" w14:textId="0F84965B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440.306, 400.766</m:t>
                </m:r>
              </m:oMath>
            </m:oMathPara>
          </w:p>
        </w:tc>
        <w:tc>
          <w:tcPr>
            <w:tcW w:w="2372" w:type="dxa"/>
          </w:tcPr>
          <w:p w14:paraId="46EBF04C" w14:textId="4263179F" w:rsidR="00BA1FC6" w:rsidRDefault="00BA1FC6" w:rsidP="00BA1FC6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18023</w:t>
            </w:r>
          </w:p>
        </w:tc>
      </w:tr>
      <w:tr w:rsidR="00BA1FC6" w14:paraId="5BAB0E68" w14:textId="77777777" w:rsidTr="00BA1FC6">
        <w:tc>
          <w:tcPr>
            <w:tcW w:w="2372" w:type="dxa"/>
          </w:tcPr>
          <w:p w14:paraId="7E498557" w14:textId="208D5D5C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</w:t>
            </w:r>
          </w:p>
        </w:tc>
        <w:tc>
          <w:tcPr>
            <w:tcW w:w="2372" w:type="dxa"/>
          </w:tcPr>
          <w:p w14:paraId="658D472D" w14:textId="587D5983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</w:t>
            </w:r>
          </w:p>
        </w:tc>
        <w:tc>
          <w:tcPr>
            <w:tcW w:w="2372" w:type="dxa"/>
          </w:tcPr>
          <w:p w14:paraId="77F06AD4" w14:textId="6AB6DDF6" w:rsidR="00BA1FC6" w:rsidRDefault="007708B2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384.752, 423.651</m:t>
                </m:r>
              </m:oMath>
            </m:oMathPara>
          </w:p>
        </w:tc>
        <w:tc>
          <w:tcPr>
            <w:tcW w:w="2372" w:type="dxa"/>
          </w:tcPr>
          <w:p w14:paraId="5D3F2CEB" w14:textId="165EA4B6" w:rsidR="00BA1FC6" w:rsidRDefault="007708B2" w:rsidP="007708B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4513</w:t>
            </w:r>
          </w:p>
        </w:tc>
      </w:tr>
      <w:tr w:rsidR="00BA1FC6" w14:paraId="0F830681" w14:textId="77777777" w:rsidTr="00BA1FC6">
        <w:tc>
          <w:tcPr>
            <w:tcW w:w="2372" w:type="dxa"/>
          </w:tcPr>
          <w:p w14:paraId="4C54A038" w14:textId="6A435182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</w:t>
            </w:r>
          </w:p>
        </w:tc>
        <w:tc>
          <w:tcPr>
            <w:tcW w:w="2372" w:type="dxa"/>
          </w:tcPr>
          <w:p w14:paraId="65936885" w14:textId="6337156E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125</w:t>
            </w:r>
          </w:p>
        </w:tc>
        <w:tc>
          <w:tcPr>
            <w:tcW w:w="2372" w:type="dxa"/>
          </w:tcPr>
          <w:p w14:paraId="631DB0E6" w14:textId="3FE24E3B" w:rsidR="00BA1FC6" w:rsidRDefault="007708B2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375.259, 420.913</m:t>
                </m:r>
              </m:oMath>
            </m:oMathPara>
          </w:p>
        </w:tc>
        <w:tc>
          <w:tcPr>
            <w:tcW w:w="2372" w:type="dxa"/>
          </w:tcPr>
          <w:p w14:paraId="051847B1" w14:textId="51BADA44" w:rsidR="00BA1FC6" w:rsidRDefault="007708B2" w:rsidP="007708B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35.75</w:t>
            </w:r>
          </w:p>
        </w:tc>
      </w:tr>
    </w:tbl>
    <w:p w14:paraId="56FE1707" w14:textId="77777777" w:rsidR="00EC4CDF" w:rsidRDefault="00EC4CDF" w:rsidP="00DF1226">
      <w:pPr>
        <w:rPr>
          <w:rFonts w:ascii="Arial" w:hAnsi="Arial" w:cs="Arial"/>
          <w:sz w:val="24"/>
          <w:szCs w:val="24"/>
          <w:lang w:val="en-IE"/>
        </w:rPr>
      </w:pPr>
    </w:p>
    <w:p w14:paraId="7A0BAFDC" w14:textId="488BABBD" w:rsidR="00DF1226" w:rsidRDefault="00D55F27" w:rsidP="00DF1226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Firstly, we can observe that the stress sub-increments computations for a large amount of strain sub-increments lie much closer to the yield criterion than for the previous steps. This is expected, as the projection is closer to the previous sub-increment stress, reducing the error.</w:t>
      </w:r>
    </w:p>
    <w:p w14:paraId="40903C20" w14:textId="5ECB4C27" w:rsidR="00D55F27" w:rsidRDefault="00D55F27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Also, the stresses varies in a non-negligeable amount compared to the step 1: -15 % for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I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and + 5 % for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n-IE"/>
        </w:rPr>
        <w:t>.</w:t>
      </w:r>
    </w:p>
    <w:p w14:paraId="426871BF" w14:textId="77777777" w:rsidR="00D55F27" w:rsidRDefault="00D55F27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Therefore, increasing the amount of sub-increments is important to a trustworthy result. </w:t>
      </w:r>
    </w:p>
    <w:p w14:paraId="73CA08AF" w14:textId="3365BB46" w:rsidR="00D55F27" w:rsidRDefault="00D55F27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Finally, it is observed that the yield criterion value decrease rapidly with the increase of amount of sub-increments, approaching rapidly the limit of 0. Consequently, passed a certain amount, a very large amount of sub-increments will not improve further the stress update value</w:t>
      </w:r>
      <w:r w:rsidR="004F0EAD">
        <w:rPr>
          <w:rFonts w:ascii="Arial" w:eastAsiaTheme="minorEastAsia" w:hAnsi="Arial" w:cs="Arial"/>
          <w:sz w:val="24"/>
          <w:szCs w:val="24"/>
          <w:lang w:val="en-IE"/>
        </w:rPr>
        <w:t>, reaching a limit.</w:t>
      </w:r>
    </w:p>
    <w:p w14:paraId="45DDB479" w14:textId="77777777" w:rsidR="000234B3" w:rsidRDefault="000234B3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4B597100" w14:textId="6CA28BF8" w:rsidR="00F53265" w:rsidRDefault="00F53265" w:rsidP="00F53265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Part B</w:t>
      </w:r>
      <w:r w:rsidRPr="00967126">
        <w:rPr>
          <w:rFonts w:ascii="Arial" w:hAnsi="Arial" w:cs="Arial"/>
          <w:b/>
          <w:bCs/>
          <w:sz w:val="24"/>
          <w:szCs w:val="24"/>
          <w:lang w:val="en-IE"/>
        </w:rPr>
        <w:t>:</w:t>
      </w:r>
      <w:r>
        <w:rPr>
          <w:rFonts w:ascii="Arial" w:hAnsi="Arial" w:cs="Arial"/>
          <w:b/>
          <w:bCs/>
          <w:sz w:val="24"/>
          <w:szCs w:val="24"/>
          <w:lang w:val="en-IE"/>
        </w:rPr>
        <w:t xml:space="preserve"> Backward Euler method</w:t>
      </w:r>
    </w:p>
    <w:p w14:paraId="36BC30A2" w14:textId="77777777" w:rsidR="00F53265" w:rsidRDefault="00F53265" w:rsidP="00F53265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61C7BC3F" w14:textId="2228CA61" w:rsidR="000234B3" w:rsidRDefault="00F53265" w:rsidP="00DF1226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problem is now solved with the Backward Euler method. The principal difference with the Forward Euler method is that </w:t>
      </w:r>
      <w:r w:rsidR="0031182A">
        <w:rPr>
          <w:rFonts w:ascii="Arial" w:hAnsi="Arial" w:cs="Arial"/>
          <w:sz w:val="24"/>
          <w:szCs w:val="24"/>
          <w:lang w:val="en-IE"/>
        </w:rPr>
        <w:t>there is no need</w:t>
      </w:r>
      <w:r>
        <w:rPr>
          <w:rFonts w:ascii="Arial" w:hAnsi="Arial" w:cs="Arial"/>
          <w:sz w:val="24"/>
          <w:szCs w:val="24"/>
          <w:lang w:val="en-IE"/>
        </w:rPr>
        <w:t xml:space="preserve"> to find the </w:t>
      </w:r>
      <w:r w:rsidR="0031182A">
        <w:rPr>
          <w:rFonts w:ascii="Arial" w:hAnsi="Arial" w:cs="Arial"/>
          <w:sz w:val="24"/>
          <w:szCs w:val="24"/>
          <w:lang w:val="en-IE"/>
        </w:rPr>
        <w:t>intersection with the yield function, but the solution is found by using iterations with an iterative approach.</w:t>
      </w:r>
    </w:p>
    <w:p w14:paraId="2F548B38" w14:textId="6D2BC0BA" w:rsidR="0031182A" w:rsidRDefault="0031182A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For the first iteration, the stress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n,0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trial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(same value as for the Forward Euler Method) and the stress increment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>Δ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λ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n,0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=0</m:t>
        </m:r>
      </m:oMath>
      <w:r w:rsidR="00932DF9">
        <w:rPr>
          <w:rFonts w:ascii="Arial" w:eastAsiaTheme="minorEastAsia" w:hAnsi="Arial" w:cs="Arial"/>
          <w:sz w:val="24"/>
          <w:szCs w:val="24"/>
          <w:lang w:val="en-IE"/>
        </w:rPr>
        <w:t>.</w:t>
      </w:r>
      <w:r>
        <w:rPr>
          <w:rFonts w:ascii="Arial" w:eastAsiaTheme="minorEastAsia" w:hAnsi="Arial" w:cs="Arial"/>
          <w:sz w:val="24"/>
          <w:szCs w:val="24"/>
          <w:lang w:val="en-IE"/>
        </w:rPr>
        <w:t xml:space="preserve"> </w:t>
      </w:r>
    </w:p>
    <w:p w14:paraId="6980738E" w14:textId="428D859F" w:rsidR="00503198" w:rsidRDefault="0031182A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At each iteration, the stress at the previous increment, as well as the value of the yield function for the previous stress and the previous stress increment are given. </w:t>
      </w:r>
      <w:r w:rsidR="00503198">
        <w:rPr>
          <w:rFonts w:ascii="Arial" w:hAnsi="Arial" w:cs="Arial"/>
          <w:sz w:val="24"/>
          <w:szCs w:val="24"/>
          <w:lang w:val="en-IE"/>
        </w:rPr>
        <w:t xml:space="preserve">To perform the next iteration,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</m:t>
            </m:r>
          </m:sup>
        </m:sSup>
      </m:oMath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 needs to be calculated. From the obtained value, the yield function evaluated at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</m:t>
            </m:r>
          </m:sup>
        </m:sSup>
      </m:oMath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 is computed</w:t>
      </w:r>
      <w:r w:rsidR="00932DF9">
        <w:rPr>
          <w:rFonts w:ascii="Arial" w:eastAsiaTheme="minorEastAsia" w:hAnsi="Arial" w:cs="Arial"/>
          <w:sz w:val="24"/>
          <w:szCs w:val="24"/>
          <w:lang w:val="en-IE"/>
        </w:rPr>
        <w:t>*</w:t>
      </w:r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. If the convergence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f(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n,i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I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IE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IE"/>
                      </w:rPr>
                      <m:t>trial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&lt;error=0.0001</m:t>
        </m:r>
      </m:oMath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 is reached, the stress in the steel plate subjected to one strain increment is found. </w:t>
      </w:r>
    </w:p>
    <w:p w14:paraId="1D79877C" w14:textId="77777777" w:rsidR="00932DF9" w:rsidRDefault="00932DF9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32A1C558" w14:textId="4A4C0DE3" w:rsidR="00503198" w:rsidRPr="00503198" w:rsidRDefault="00932DF9" w:rsidP="00DF1226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lastRenderedPageBreak/>
        <w:t>*</w:t>
      </w:r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To calculate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</m:t>
            </m:r>
          </m:sup>
        </m:sSup>
      </m:oMath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, the strain increment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>Δ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λ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</m:t>
            </m:r>
          </m:sup>
        </m:sSup>
      </m:oMath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 needs to be defined. This is calculated using the Newton-Raphson method: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 xml:space="preserve"> Δ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λ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vertAlign w:val="superscript"/>
            <w:lang w:val="en-IE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 xml:space="preserve"> Δ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λ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n,i-1</m:t>
            </m:r>
          </m:sup>
        </m:sSup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  <w:vertAlign w:val="superscript"/>
            <w:lang w:val="en-IE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f(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n,i-1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f'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I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IE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IE"/>
                      </w:rPr>
                      <m:t>n,i-1</m:t>
                    </m:r>
                  </m:sup>
                </m:sSup>
              </m:e>
            </m:d>
          </m:den>
        </m:f>
      </m:oMath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, where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f(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>Δ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λ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)</m:t>
        </m:r>
      </m:oMath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 is calculated as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f(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)</m:t>
        </m:r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and</w:t>
      </w:r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n,i-1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∂f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∂σ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∂σ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∂λ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∂σ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∂λ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evaluated at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n,0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, and so as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∂f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∂σ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for the equilibrium of the chain derivative. </w:t>
      </w:r>
    </w:p>
    <w:p w14:paraId="46391CDB" w14:textId="1F3E8478" w:rsidR="0031182A" w:rsidRDefault="0031182A" w:rsidP="00DF1226">
      <w:pPr>
        <w:rPr>
          <w:rFonts w:ascii="Arial" w:hAnsi="Arial" w:cs="Arial"/>
          <w:sz w:val="24"/>
          <w:szCs w:val="24"/>
          <w:lang w:val="en-IE"/>
        </w:rPr>
      </w:pPr>
    </w:p>
    <w:p w14:paraId="2A3DBEDD" w14:textId="79D68546" w:rsidR="00932DF9" w:rsidRDefault="00932DF9" w:rsidP="00932DF9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Using this iterative approach, 11 iterations are needed to reach the stress in the steel plate for one strain increment. The stresses in the steel plate are:</w:t>
      </w:r>
    </w:p>
    <w:p w14:paraId="781B448A" w14:textId="35C3C50B" w:rsidR="00932DF9" w:rsidRPr="00932DF9" w:rsidRDefault="00000000" w:rsidP="00932DF9">
      <w:pPr>
        <w:jc w:val="center"/>
        <w:rPr>
          <w:rFonts w:ascii="Cambria Math" w:eastAsiaTheme="minorEastAsia" w:hAnsi="Cambria Math" w:cs="Arial"/>
          <w:i/>
          <w:sz w:val="24"/>
          <w:szCs w:val="24"/>
          <w:lang w:val="en-IE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/>
        </m:sSup>
        <m:r>
          <w:rPr>
            <w:rFonts w:ascii="Cambria Math" w:hAnsi="Cambria Math" w:cs="Arial"/>
            <w:sz w:val="24"/>
            <w:szCs w:val="24"/>
            <w:lang w:val="en-IE"/>
          </w:rPr>
          <m:t>=[366.21, 426.90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]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  <w:lang w:val="en-IE"/>
          </w:rPr>
          <m:t xml:space="preserve"> </m:t>
        </m:r>
      </m:oMath>
      <w:r w:rsidR="00932DF9">
        <w:rPr>
          <w:rFonts w:ascii="Cambria Math" w:eastAsiaTheme="minorEastAsia" w:hAnsi="Cambria Math" w:cs="Arial"/>
          <w:i/>
          <w:sz w:val="24"/>
          <w:szCs w:val="24"/>
          <w:lang w:val="en-IE"/>
        </w:rPr>
        <w:t xml:space="preserve"> </w:t>
      </w:r>
      <w:r w:rsidR="00932DF9" w:rsidRPr="00932DF9">
        <w:rPr>
          <w:rFonts w:ascii="Cambria Math" w:eastAsiaTheme="minorEastAsia" w:hAnsi="Cambria Math" w:cs="Arial"/>
          <w:iCs/>
          <w:sz w:val="24"/>
          <w:szCs w:val="24"/>
          <w:lang w:val="en-IE"/>
        </w:rPr>
        <w:t>MPa and</w:t>
      </w:r>
      <w:r w:rsidR="00932DF9">
        <w:rPr>
          <w:rFonts w:ascii="Cambria Math" w:eastAsiaTheme="minorEastAsia" w:hAnsi="Cambria Math" w:cs="Arial"/>
          <w:i/>
          <w:sz w:val="24"/>
          <w:szCs w:val="24"/>
          <w:lang w:val="en-IE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f=16.41</m:t>
        </m:r>
      </m:oMath>
    </w:p>
    <w:p w14:paraId="33C08146" w14:textId="13545C95" w:rsidR="00932DF9" w:rsidRDefault="00932DF9" w:rsidP="00DF1226">
      <w:pPr>
        <w:rPr>
          <w:rFonts w:ascii="Arial" w:hAnsi="Arial" w:cs="Arial"/>
          <w:sz w:val="24"/>
          <w:szCs w:val="24"/>
          <w:lang w:val="en-IE"/>
        </w:rPr>
      </w:pPr>
    </w:p>
    <w:p w14:paraId="76CF9766" w14:textId="65867CB4" w:rsidR="00405471" w:rsidRDefault="00405471" w:rsidP="00405471">
      <w:pPr>
        <w:jc w:val="center"/>
        <w:rPr>
          <w:rFonts w:ascii="Arial" w:hAnsi="Arial" w:cs="Arial"/>
          <w:sz w:val="24"/>
          <w:szCs w:val="24"/>
          <w:lang w:val="en-IE"/>
        </w:rPr>
      </w:pPr>
      <w:r w:rsidRPr="00405471">
        <w:rPr>
          <w:rFonts w:ascii="Arial" w:hAnsi="Arial" w:cs="Arial"/>
          <w:sz w:val="24"/>
          <w:szCs w:val="24"/>
          <w:lang w:val="en-IE"/>
        </w:rPr>
        <w:drawing>
          <wp:inline distT="0" distB="0" distL="0" distR="0" wp14:anchorId="736AFBB3" wp14:editId="0E822A0B">
            <wp:extent cx="4091577" cy="3378200"/>
            <wp:effectExtent l="0" t="0" r="4445" b="0"/>
            <wp:docPr id="1090101915" name="Image 1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01915" name="Image 1" descr="Une image contenant texte, ligne, diagramme, Tracé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927" cy="33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410D" w14:textId="77777777" w:rsidR="00405471" w:rsidRDefault="00405471" w:rsidP="00DF1226">
      <w:pPr>
        <w:rPr>
          <w:rFonts w:ascii="Arial" w:hAnsi="Arial" w:cs="Arial"/>
          <w:sz w:val="24"/>
          <w:szCs w:val="24"/>
          <w:lang w:val="en-IE"/>
        </w:rPr>
      </w:pPr>
    </w:p>
    <w:p w14:paraId="417A8537" w14:textId="12F783A2" w:rsidR="00932DF9" w:rsidRPr="0031182A" w:rsidRDefault="00932DF9" w:rsidP="00DF1226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stress resulting from the strain increment are similar in both models</w:t>
      </w:r>
      <w:r w:rsidR="00F41464">
        <w:rPr>
          <w:rFonts w:ascii="Arial" w:hAnsi="Arial" w:cs="Arial"/>
          <w:sz w:val="24"/>
          <w:szCs w:val="24"/>
          <w:lang w:val="en-IE"/>
        </w:rPr>
        <w:t>, but with a tiny difference</w:t>
      </w:r>
      <w:r>
        <w:rPr>
          <w:rFonts w:ascii="Arial" w:hAnsi="Arial" w:cs="Arial"/>
          <w:sz w:val="24"/>
          <w:szCs w:val="24"/>
          <w:lang w:val="en-IE"/>
        </w:rPr>
        <w:t>.</w:t>
      </w:r>
      <w:r w:rsidR="00E40C3B">
        <w:rPr>
          <w:rFonts w:ascii="Arial" w:hAnsi="Arial" w:cs="Arial"/>
          <w:sz w:val="24"/>
          <w:szCs w:val="24"/>
          <w:lang w:val="en-IE"/>
        </w:rPr>
        <w:t xml:space="preserve"> This difference may become from the increment</w:t>
      </w:r>
      <w:r w:rsidR="00264EBD">
        <w:rPr>
          <w:rFonts w:ascii="Arial" w:hAnsi="Arial" w:cs="Arial"/>
          <w:sz w:val="24"/>
          <w:szCs w:val="24"/>
          <w:lang w:val="en-IE"/>
        </w:rPr>
        <w:t>ation</w:t>
      </w:r>
      <w:r w:rsidR="00E40C3B">
        <w:rPr>
          <w:rFonts w:ascii="Arial" w:hAnsi="Arial" w:cs="Arial"/>
          <w:sz w:val="24"/>
          <w:szCs w:val="24"/>
          <w:lang w:val="en-IE"/>
        </w:rPr>
        <w:t xml:space="preserve"> on the neighbouring of the yield function for the Forward Euler Method, as the</w:t>
      </w:r>
      <w:r w:rsidR="00F41464">
        <w:rPr>
          <w:rFonts w:ascii="Arial" w:hAnsi="Arial" w:cs="Arial"/>
          <w:sz w:val="24"/>
          <w:szCs w:val="24"/>
          <w:lang w:val="en-IE"/>
        </w:rPr>
        <w:t xml:space="preserve"> </w:t>
      </w:r>
      <w:r w:rsidR="00E40C3B">
        <w:rPr>
          <w:rFonts w:ascii="Arial" w:hAnsi="Arial" w:cs="Arial"/>
          <w:sz w:val="24"/>
          <w:szCs w:val="24"/>
          <w:lang w:val="en-IE"/>
        </w:rPr>
        <w:t>e</w:t>
      </w:r>
      <w:r w:rsidR="00E40C3B" w:rsidRPr="00E40C3B">
        <w:rPr>
          <w:rFonts w:ascii="Arial" w:hAnsi="Arial" w:cs="Arial"/>
          <w:sz w:val="24"/>
          <w:szCs w:val="24"/>
          <w:lang w:val="en-IE"/>
        </w:rPr>
        <w:t>rror increases with the curvature of the yield surface</w:t>
      </w:r>
      <w:r w:rsidR="00E40C3B">
        <w:rPr>
          <w:rFonts w:ascii="Arial" w:hAnsi="Arial" w:cs="Arial"/>
          <w:sz w:val="24"/>
          <w:szCs w:val="24"/>
          <w:lang w:val="en-IE"/>
        </w:rPr>
        <w:t xml:space="preserve">. </w:t>
      </w:r>
    </w:p>
    <w:sectPr w:rsidR="00932DF9" w:rsidRPr="0031182A" w:rsidSect="005C3E24">
      <w:headerReference w:type="default" r:id="rId12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D584B" w14:textId="77777777" w:rsidR="006A0D2E" w:rsidRDefault="006A0D2E" w:rsidP="00034077">
      <w:pPr>
        <w:spacing w:after="0" w:line="240" w:lineRule="auto"/>
      </w:pPr>
      <w:r>
        <w:separator/>
      </w:r>
    </w:p>
  </w:endnote>
  <w:endnote w:type="continuationSeparator" w:id="0">
    <w:p w14:paraId="4526C685" w14:textId="77777777" w:rsidR="006A0D2E" w:rsidRDefault="006A0D2E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08A1" w14:textId="77777777" w:rsidR="006A0D2E" w:rsidRDefault="006A0D2E" w:rsidP="00034077">
      <w:pPr>
        <w:spacing w:after="0" w:line="240" w:lineRule="auto"/>
      </w:pPr>
      <w:r>
        <w:separator/>
      </w:r>
    </w:p>
  </w:footnote>
  <w:footnote w:type="continuationSeparator" w:id="0">
    <w:p w14:paraId="372B0D1C" w14:textId="77777777" w:rsidR="006A0D2E" w:rsidRDefault="006A0D2E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>Jérémie E</w:t>
    </w:r>
    <w:r>
      <w:rPr>
        <w:lang w:val="fr-FR"/>
      </w:rPr>
      <w:t>ngler and Laure Toullier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0DDE"/>
    <w:multiLevelType w:val="hybridMultilevel"/>
    <w:tmpl w:val="11F2B81E"/>
    <w:lvl w:ilvl="0" w:tplc="9D16E1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03F48"/>
    <w:multiLevelType w:val="hybridMultilevel"/>
    <w:tmpl w:val="56D8F77C"/>
    <w:lvl w:ilvl="0" w:tplc="60BED336">
      <w:start w:val="148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9"/>
  </w:num>
  <w:num w:numId="2" w16cid:durableId="390347777">
    <w:abstractNumId w:val="3"/>
  </w:num>
  <w:num w:numId="3" w16cid:durableId="1096755022">
    <w:abstractNumId w:val="8"/>
  </w:num>
  <w:num w:numId="4" w16cid:durableId="379060876">
    <w:abstractNumId w:val="4"/>
  </w:num>
  <w:num w:numId="5" w16cid:durableId="515659380">
    <w:abstractNumId w:val="0"/>
  </w:num>
  <w:num w:numId="6" w16cid:durableId="1106970048">
    <w:abstractNumId w:val="1"/>
  </w:num>
  <w:num w:numId="7" w16cid:durableId="271060494">
    <w:abstractNumId w:val="7"/>
  </w:num>
  <w:num w:numId="8" w16cid:durableId="12148974">
    <w:abstractNumId w:val="6"/>
  </w:num>
  <w:num w:numId="9" w16cid:durableId="2008745641">
    <w:abstractNumId w:val="5"/>
  </w:num>
  <w:num w:numId="10" w16cid:durableId="195417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234B3"/>
    <w:rsid w:val="00025E45"/>
    <w:rsid w:val="00034077"/>
    <w:rsid w:val="000375EB"/>
    <w:rsid w:val="00047982"/>
    <w:rsid w:val="0006397C"/>
    <w:rsid w:val="000871FD"/>
    <w:rsid w:val="000C4CFF"/>
    <w:rsid w:val="000D189E"/>
    <w:rsid w:val="000D1CCC"/>
    <w:rsid w:val="00110C1E"/>
    <w:rsid w:val="0011610A"/>
    <w:rsid w:val="00147EC1"/>
    <w:rsid w:val="001D0F9F"/>
    <w:rsid w:val="00200B35"/>
    <w:rsid w:val="00200D63"/>
    <w:rsid w:val="00234C83"/>
    <w:rsid w:val="00264EBD"/>
    <w:rsid w:val="00266104"/>
    <w:rsid w:val="0031182A"/>
    <w:rsid w:val="00315A9B"/>
    <w:rsid w:val="00315EC0"/>
    <w:rsid w:val="0033296F"/>
    <w:rsid w:val="00347789"/>
    <w:rsid w:val="00363DD5"/>
    <w:rsid w:val="00384F4D"/>
    <w:rsid w:val="003C402D"/>
    <w:rsid w:val="003E0917"/>
    <w:rsid w:val="003F0D46"/>
    <w:rsid w:val="003F2E89"/>
    <w:rsid w:val="00405471"/>
    <w:rsid w:val="00406879"/>
    <w:rsid w:val="0042434F"/>
    <w:rsid w:val="00430F6F"/>
    <w:rsid w:val="00431588"/>
    <w:rsid w:val="004654E7"/>
    <w:rsid w:val="00466378"/>
    <w:rsid w:val="004D12A2"/>
    <w:rsid w:val="004F0EAD"/>
    <w:rsid w:val="00501EEB"/>
    <w:rsid w:val="00503198"/>
    <w:rsid w:val="00530F5A"/>
    <w:rsid w:val="00583178"/>
    <w:rsid w:val="005948F1"/>
    <w:rsid w:val="005B1E56"/>
    <w:rsid w:val="005C3E24"/>
    <w:rsid w:val="006225EF"/>
    <w:rsid w:val="00634E1F"/>
    <w:rsid w:val="006361A4"/>
    <w:rsid w:val="006440F7"/>
    <w:rsid w:val="00644195"/>
    <w:rsid w:val="00673391"/>
    <w:rsid w:val="00686002"/>
    <w:rsid w:val="006A0D2E"/>
    <w:rsid w:val="006A666D"/>
    <w:rsid w:val="006C2341"/>
    <w:rsid w:val="006C49CD"/>
    <w:rsid w:val="007014BD"/>
    <w:rsid w:val="007278C0"/>
    <w:rsid w:val="00750E33"/>
    <w:rsid w:val="00766214"/>
    <w:rsid w:val="007708B2"/>
    <w:rsid w:val="007C4F49"/>
    <w:rsid w:val="007D442D"/>
    <w:rsid w:val="007F2D1D"/>
    <w:rsid w:val="007F443A"/>
    <w:rsid w:val="008A5C39"/>
    <w:rsid w:val="008E016E"/>
    <w:rsid w:val="008E42B2"/>
    <w:rsid w:val="00902239"/>
    <w:rsid w:val="00932DF9"/>
    <w:rsid w:val="00967126"/>
    <w:rsid w:val="00967968"/>
    <w:rsid w:val="00997C55"/>
    <w:rsid w:val="009F0C88"/>
    <w:rsid w:val="00A33A13"/>
    <w:rsid w:val="00A36A97"/>
    <w:rsid w:val="00A55641"/>
    <w:rsid w:val="00A7004F"/>
    <w:rsid w:val="00A86E36"/>
    <w:rsid w:val="00AD4873"/>
    <w:rsid w:val="00AE4906"/>
    <w:rsid w:val="00AE5528"/>
    <w:rsid w:val="00AE72BA"/>
    <w:rsid w:val="00B02A6D"/>
    <w:rsid w:val="00B142D1"/>
    <w:rsid w:val="00B23840"/>
    <w:rsid w:val="00B4546B"/>
    <w:rsid w:val="00B7697A"/>
    <w:rsid w:val="00B82162"/>
    <w:rsid w:val="00B97ADB"/>
    <w:rsid w:val="00BA1FC6"/>
    <w:rsid w:val="00BB2864"/>
    <w:rsid w:val="00BC3330"/>
    <w:rsid w:val="00C02E7B"/>
    <w:rsid w:val="00C343AC"/>
    <w:rsid w:val="00C45B09"/>
    <w:rsid w:val="00C66B09"/>
    <w:rsid w:val="00C93B51"/>
    <w:rsid w:val="00CA4B05"/>
    <w:rsid w:val="00CC6321"/>
    <w:rsid w:val="00CE42A3"/>
    <w:rsid w:val="00D55F27"/>
    <w:rsid w:val="00D77E32"/>
    <w:rsid w:val="00D909B1"/>
    <w:rsid w:val="00D914EB"/>
    <w:rsid w:val="00D91711"/>
    <w:rsid w:val="00DB1E7E"/>
    <w:rsid w:val="00DC55C2"/>
    <w:rsid w:val="00DF1226"/>
    <w:rsid w:val="00E06B28"/>
    <w:rsid w:val="00E203E0"/>
    <w:rsid w:val="00E266A9"/>
    <w:rsid w:val="00E33D4C"/>
    <w:rsid w:val="00E40C3B"/>
    <w:rsid w:val="00E43274"/>
    <w:rsid w:val="00E936B0"/>
    <w:rsid w:val="00E97989"/>
    <w:rsid w:val="00EC4CDF"/>
    <w:rsid w:val="00ED49F7"/>
    <w:rsid w:val="00EF7D6A"/>
    <w:rsid w:val="00F11651"/>
    <w:rsid w:val="00F41464"/>
    <w:rsid w:val="00F465E9"/>
    <w:rsid w:val="00F53265"/>
    <w:rsid w:val="00F56CC9"/>
    <w:rsid w:val="00F70B9A"/>
    <w:rsid w:val="00F968BD"/>
    <w:rsid w:val="00FA344E"/>
    <w:rsid w:val="00FB4761"/>
    <w:rsid w:val="00FB5712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3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962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Laure Toullier</cp:lastModifiedBy>
  <cp:revision>4</cp:revision>
  <cp:lastPrinted>2023-10-11T15:02:00Z</cp:lastPrinted>
  <dcterms:created xsi:type="dcterms:W3CDTF">2023-10-30T13:01:00Z</dcterms:created>
  <dcterms:modified xsi:type="dcterms:W3CDTF">2023-11-01T10:17:00Z</dcterms:modified>
</cp:coreProperties>
</file>