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34D0" w14:textId="58020A69" w:rsidR="00034077" w:rsidRPr="00B97ADB" w:rsidRDefault="00034077" w:rsidP="00034077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  <w:lang w:val="en-IE"/>
        </w:rPr>
      </w:pPr>
      <w:r w:rsidRPr="00B97ADB">
        <w:rPr>
          <w:rFonts w:ascii="Arial" w:hAnsi="Arial" w:cs="Arial"/>
          <w:sz w:val="24"/>
          <w:szCs w:val="24"/>
          <w:lang w:val="en-IE"/>
        </w:rPr>
        <w:t xml:space="preserve">Nonlinear analysis – Assignment </w:t>
      </w:r>
      <w:r w:rsidR="00A024CE">
        <w:rPr>
          <w:rFonts w:ascii="Arial" w:hAnsi="Arial" w:cs="Arial"/>
          <w:sz w:val="24"/>
          <w:szCs w:val="24"/>
          <w:lang w:val="en-IE"/>
        </w:rPr>
        <w:t>6</w:t>
      </w:r>
    </w:p>
    <w:p w14:paraId="0D23D6CC" w14:textId="242D489B" w:rsidR="00A55641" w:rsidRDefault="000D189E" w:rsidP="00B82162">
      <w:pPr>
        <w:rPr>
          <w:rFonts w:ascii="Arial" w:hAnsi="Arial" w:cs="Arial"/>
          <w:b/>
          <w:bCs/>
          <w:sz w:val="24"/>
          <w:szCs w:val="24"/>
          <w:lang w:val="en-IE"/>
        </w:rPr>
      </w:pPr>
      <w:r>
        <w:rPr>
          <w:rFonts w:ascii="Arial" w:hAnsi="Arial" w:cs="Arial"/>
          <w:b/>
          <w:bCs/>
          <w:sz w:val="24"/>
          <w:szCs w:val="24"/>
          <w:lang w:val="en-IE"/>
        </w:rPr>
        <w:t>P</w:t>
      </w:r>
      <w:r w:rsidR="004A716E">
        <w:rPr>
          <w:rFonts w:ascii="Arial" w:hAnsi="Arial" w:cs="Arial"/>
          <w:b/>
          <w:bCs/>
          <w:sz w:val="24"/>
          <w:szCs w:val="24"/>
          <w:lang w:val="en-IE"/>
        </w:rPr>
        <w:t>roblem 1:</w:t>
      </w:r>
    </w:p>
    <w:p w14:paraId="71CF102D" w14:textId="4E76FEA8" w:rsidR="00A024CE" w:rsidRDefault="00A024CE" w:rsidP="00A024CE">
      <w:pPr>
        <w:rPr>
          <w:rFonts w:ascii="Arial" w:hAnsi="Arial" w:cs="Arial"/>
          <w:b/>
          <w:bCs/>
          <w:sz w:val="24"/>
          <w:szCs w:val="24"/>
          <w:lang w:val="en-IE"/>
        </w:rPr>
      </w:pPr>
      <w:r>
        <w:rPr>
          <w:rFonts w:ascii="Arial" w:hAnsi="Arial" w:cs="Arial"/>
          <w:b/>
          <w:bCs/>
          <w:sz w:val="24"/>
          <w:szCs w:val="24"/>
          <w:lang w:val="en-IE"/>
        </w:rPr>
        <w:t xml:space="preserve">Problem </w:t>
      </w:r>
      <w:r>
        <w:rPr>
          <w:rFonts w:ascii="Arial" w:hAnsi="Arial" w:cs="Arial"/>
          <w:b/>
          <w:bCs/>
          <w:sz w:val="24"/>
          <w:szCs w:val="24"/>
          <w:lang w:val="en-IE"/>
        </w:rPr>
        <w:t>2</w:t>
      </w:r>
      <w:r>
        <w:rPr>
          <w:rFonts w:ascii="Arial" w:hAnsi="Arial" w:cs="Arial"/>
          <w:b/>
          <w:bCs/>
          <w:sz w:val="24"/>
          <w:szCs w:val="24"/>
          <w:lang w:val="en-IE"/>
        </w:rPr>
        <w:t>:</w:t>
      </w:r>
    </w:p>
    <w:p w14:paraId="14237532" w14:textId="6DFE8136" w:rsidR="00A024CE" w:rsidRDefault="00A024CE" w:rsidP="00A024CE">
      <w:pPr>
        <w:rPr>
          <w:rFonts w:ascii="Arial" w:hAnsi="Arial" w:cs="Arial"/>
          <w:b/>
          <w:bCs/>
          <w:sz w:val="24"/>
          <w:szCs w:val="24"/>
          <w:lang w:val="en-IE"/>
        </w:rPr>
      </w:pPr>
      <w:r>
        <w:rPr>
          <w:rFonts w:ascii="Arial" w:hAnsi="Arial" w:cs="Arial"/>
          <w:b/>
          <w:bCs/>
          <w:sz w:val="24"/>
          <w:szCs w:val="24"/>
          <w:lang w:val="en-IE"/>
        </w:rPr>
        <w:t>Step 1:</w:t>
      </w:r>
    </w:p>
    <w:p w14:paraId="0FC6A249" w14:textId="114DFE83" w:rsidR="00A024CE" w:rsidRDefault="00A024CE" w:rsidP="00A024CE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For this first step, the stiffness matrix is calculated using the tangent element stiffness matrix of a displacement-based </w:t>
      </w:r>
      <w:proofErr w:type="spellStart"/>
      <w:r>
        <w:rPr>
          <w:rFonts w:ascii="Arial" w:hAnsi="Arial" w:cs="Arial"/>
          <w:sz w:val="24"/>
          <w:szCs w:val="24"/>
          <w:lang w:val="en-IE"/>
        </w:rPr>
        <w:t>fiber</w:t>
      </w:r>
      <w:proofErr w:type="spellEnd"/>
      <w:r>
        <w:rPr>
          <w:rFonts w:ascii="Arial" w:hAnsi="Arial" w:cs="Arial"/>
          <w:sz w:val="24"/>
          <w:szCs w:val="24"/>
          <w:lang w:val="en-IE"/>
        </w:rPr>
        <w:t xml:space="preserve"> beam-column element. It is then compared with the stiffness matrix calculated for an elastic beam element. </w:t>
      </w:r>
    </w:p>
    <w:p w14:paraId="7164F35E" w14:textId="77777777" w:rsidR="00A024CE" w:rsidRDefault="00A024CE" w:rsidP="00A024CE">
      <w:pPr>
        <w:rPr>
          <w:rFonts w:ascii="Arial" w:hAnsi="Arial" w:cs="Arial"/>
          <w:sz w:val="24"/>
          <w:szCs w:val="24"/>
          <w:lang w:val="en-IE"/>
        </w:rPr>
      </w:pPr>
    </w:p>
    <w:p w14:paraId="65F3232F" w14:textId="6AAE6687" w:rsidR="004012B7" w:rsidRDefault="00A024CE" w:rsidP="00A024CE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To compute the stiffness matrix using the tangent element stiffness of a displacement-based </w:t>
      </w:r>
      <w:proofErr w:type="spellStart"/>
      <w:r>
        <w:rPr>
          <w:rFonts w:ascii="Arial" w:hAnsi="Arial" w:cs="Arial"/>
          <w:sz w:val="24"/>
          <w:szCs w:val="24"/>
          <w:lang w:val="en-IE"/>
        </w:rPr>
        <w:t>fiber</w:t>
      </w:r>
      <w:proofErr w:type="spellEnd"/>
      <w:r>
        <w:rPr>
          <w:rFonts w:ascii="Arial" w:hAnsi="Arial" w:cs="Arial"/>
          <w:sz w:val="24"/>
          <w:szCs w:val="24"/>
          <w:lang w:val="en-IE"/>
        </w:rPr>
        <w:t xml:space="preserve"> beam-column element, a numerical integration is used to obtain a numerical estimate of the integral: </w:t>
      </w:r>
      <m:oMath>
        <m:r>
          <w:rPr>
            <w:rFonts w:ascii="Cambria Math" w:hAnsi="Cambria Math" w:cs="Arial"/>
            <w:sz w:val="24"/>
            <w:szCs w:val="24"/>
            <w:lang w:val="en-IE"/>
          </w:rPr>
          <m:t>Ke=</m:t>
        </m:r>
        <m:nary>
          <m:naryPr>
            <m:limLoc m:val="undOvr"/>
            <m:grow m:val="1"/>
            <m:ctrlPr>
              <w:rPr>
                <w:rFonts w:ascii="Cambria Math" w:hAnsi="Cambria Math" w:cs="Arial"/>
                <w:i/>
                <w:sz w:val="24"/>
                <w:szCs w:val="24"/>
                <w:lang w:val="en-IE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E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E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*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E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S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E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*</m:t>
            </m:r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B</m:t>
            </m:r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(x)</m:t>
            </m:r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ⅆx</m:t>
            </m:r>
          </m:e>
        </m:nary>
      </m:oMath>
      <w:r>
        <w:rPr>
          <w:rFonts w:ascii="Arial" w:hAnsi="Arial" w:cs="Arial"/>
          <w:sz w:val="24"/>
          <w:szCs w:val="24"/>
          <w:lang w:val="en-IE"/>
        </w:rPr>
        <w:t xml:space="preserve"> </w:t>
      </w:r>
      <w:r w:rsidR="00881D77">
        <w:rPr>
          <w:rFonts w:ascii="Arial" w:hAnsi="Arial" w:cs="Arial"/>
          <w:sz w:val="24"/>
          <w:szCs w:val="24"/>
          <w:lang w:val="en-IE"/>
        </w:rPr>
        <w:t>[N/m]</w:t>
      </w:r>
      <w:r>
        <w:rPr>
          <w:rFonts w:ascii="Arial" w:hAnsi="Arial" w:cs="Arial"/>
          <w:sz w:val="24"/>
          <w:szCs w:val="24"/>
          <w:lang w:val="en-IE"/>
        </w:rPr>
        <w:t>.The Gauss-Lobato numerical integration is used. Five integration points are considered. The conditions which satisfy all error partial derivatives for five integration points are:</w:t>
      </w:r>
      <w:r w:rsidR="004012B7">
        <w:rPr>
          <w:rFonts w:ascii="Arial" w:hAnsi="Arial" w:cs="Arial"/>
          <w:sz w:val="24"/>
          <w:szCs w:val="24"/>
          <w:lang w:val="en-IE"/>
        </w:rPr>
        <w:t xml:space="preserve"> </w:t>
      </w:r>
    </w:p>
    <w:p w14:paraId="131B4259" w14:textId="17CD1D96" w:rsidR="004012B7" w:rsidRDefault="004012B7" w:rsidP="004012B7">
      <w:pPr>
        <w:jc w:val="center"/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r=[-1,-sqrt(21)/7,0,sqrt(21)/7,1]</w:t>
      </w:r>
    </w:p>
    <w:p w14:paraId="7DE5BA28" w14:textId="72ABA7C9" w:rsidR="00A024CE" w:rsidRDefault="004012B7" w:rsidP="004012B7">
      <w:pPr>
        <w:jc w:val="center"/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ω=[0.1, 49/90, 32/45, 49/90, 32/45, 0.1]</w:t>
      </w:r>
    </w:p>
    <w:p w14:paraId="7C4734F8" w14:textId="15F8236C" w:rsidR="00A024CE" w:rsidRDefault="00A024CE" w:rsidP="00A024CE">
      <w:pPr>
        <w:rPr>
          <w:rFonts w:ascii="Arial" w:hAnsi="Arial" w:cs="Arial"/>
          <w:sz w:val="24"/>
          <w:szCs w:val="24"/>
          <w:lang w:val="en-IE"/>
        </w:rPr>
      </w:pPr>
    </w:p>
    <w:p w14:paraId="7A17C337" w14:textId="10E1F9DD" w:rsidR="004012B7" w:rsidRDefault="004012B7" w:rsidP="004012B7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B is calculated as follows:</w:t>
      </w:r>
    </w:p>
    <w:p w14:paraId="7E2E2CD0" w14:textId="2BA83891" w:rsidR="004012B7" w:rsidRDefault="004012B7" w:rsidP="004012B7">
      <w:pPr>
        <w:jc w:val="center"/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>(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4"/>
                <w:szCs w:val="24"/>
                <w:lang w:val="en-IE"/>
              </w:rPr>
            </m:ctrlPr>
          </m:mPr>
          <m:m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-1/L</m:t>
              </m:r>
            </m:e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0</m:t>
              </m:r>
            </m:e>
          </m:mr>
          <m:m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0</m:t>
              </m:r>
            </m: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IE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12x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IE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IE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IE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IE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IE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IE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IE"/>
                        </w:rPr>
                        <m:t>2</m:t>
                      </m:r>
                    </m:sup>
                  </m:sSup>
                </m:den>
              </m:f>
            </m: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IE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6x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IE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IE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IE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IE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4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L</m:t>
                  </m:r>
                </m:den>
              </m:f>
            </m:e>
          </m:mr>
        </m:m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sz w:val="24"/>
                <w:szCs w:val="24"/>
                <w:lang w:val="en-IE"/>
              </w:rPr>
            </m:ctrlPr>
          </m:mPr>
          <m:m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1/L</m:t>
              </m:r>
            </m:e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0</m:t>
              </m:r>
            </m:e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0</m:t>
              </m:r>
            </m:e>
          </m:mr>
          <m:m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0</m:t>
              </m:r>
            </m: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IE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-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12x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IE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IE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IE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IE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IE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IE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IE"/>
                        </w:rPr>
                        <m:t>2</m:t>
                      </m:r>
                    </m:sup>
                  </m:sSup>
                </m:den>
              </m:f>
            </m: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IE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6x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IE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IE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IE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IE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L</m:t>
                  </m:r>
                </m:den>
              </m:f>
            </m:e>
          </m:mr>
        </m:m>
      </m:oMath>
      <w:r>
        <w:rPr>
          <w:rFonts w:ascii="Arial" w:eastAsiaTheme="minorEastAsia" w:hAnsi="Arial" w:cs="Arial"/>
          <w:sz w:val="24"/>
          <w:szCs w:val="24"/>
          <w:lang w:val="en-IE"/>
        </w:rPr>
        <w:t>)</w:t>
      </w:r>
    </w:p>
    <w:p w14:paraId="3DE32701" w14:textId="77777777" w:rsidR="004012B7" w:rsidRDefault="004012B7" w:rsidP="004012B7">
      <w:pPr>
        <w:jc w:val="center"/>
        <w:rPr>
          <w:rFonts w:ascii="Arial" w:eastAsiaTheme="minorEastAsia" w:hAnsi="Arial" w:cs="Arial"/>
          <w:sz w:val="24"/>
          <w:szCs w:val="24"/>
          <w:lang w:val="en-IE"/>
        </w:rPr>
      </w:pPr>
    </w:p>
    <w:p w14:paraId="01C4030A" w14:textId="78D7900B" w:rsidR="004012B7" w:rsidRDefault="004012B7" w:rsidP="004012B7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 xml:space="preserve">To calculate the integral, the domain is normalised from [0,L] to [-1,1], using a coordinate transformation: </w:t>
      </w:r>
      <m:oMath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x=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L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*r+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L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2</m:t>
            </m:r>
          </m:den>
        </m:f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d</m:t>
        </m:r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x=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L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*</m:t>
        </m:r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d</m:t>
        </m:r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r</m:t>
        </m:r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. </w:t>
      </w:r>
    </w:p>
    <w:p w14:paraId="26FD1243" w14:textId="77777777" w:rsidR="00881D77" w:rsidRDefault="00881D77" w:rsidP="004012B7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37B2BDF9" w14:textId="60A35F54" w:rsidR="00881D77" w:rsidRDefault="00881D77" w:rsidP="004012B7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 xml:space="preserve">The cross-section is considered constant along the length of the cantilever. Moreover, the stress in </w:t>
      </w:r>
      <w:proofErr w:type="spellStart"/>
      <w:r>
        <w:rPr>
          <w:rFonts w:ascii="Arial" w:eastAsiaTheme="minorEastAsia" w:hAnsi="Arial" w:cs="Arial"/>
          <w:sz w:val="24"/>
          <w:szCs w:val="24"/>
          <w:lang w:val="en-IE"/>
        </w:rPr>
        <w:t>fibers</w:t>
      </w:r>
      <w:proofErr w:type="spellEnd"/>
      <w:r>
        <w:rPr>
          <w:rFonts w:ascii="Arial" w:eastAsiaTheme="minorEastAsia" w:hAnsi="Arial" w:cs="Arial"/>
          <w:sz w:val="24"/>
          <w:szCs w:val="24"/>
          <w:lang w:val="en-IE"/>
        </w:rPr>
        <w:t xml:space="preserve"> is constant and equal to 1 MPa. </w:t>
      </w:r>
    </w:p>
    <w:p w14:paraId="53FA7394" w14:textId="77960E93" w:rsidR="004012B7" w:rsidRDefault="004012B7" w:rsidP="004012B7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>Therefore</w:t>
      </w:r>
      <w:r w:rsidR="00881D77">
        <w:rPr>
          <w:rFonts w:ascii="Arial" w:eastAsiaTheme="minorEastAsia" w:hAnsi="Arial" w:cs="Arial"/>
          <w:sz w:val="24"/>
          <w:szCs w:val="24"/>
          <w:lang w:val="en-IE"/>
        </w:rPr>
        <w:t xml:space="preserve"> in N/mm</w:t>
      </w:r>
      <w:r>
        <w:rPr>
          <w:rFonts w:ascii="Arial" w:eastAsiaTheme="minorEastAsia" w:hAnsi="Arial" w:cs="Arial"/>
          <w:sz w:val="24"/>
          <w:szCs w:val="24"/>
          <w:lang w:val="en-IE"/>
        </w:rPr>
        <w:t>:</w:t>
      </w:r>
    </w:p>
    <w:p w14:paraId="5E9E6FA4" w14:textId="1569A48F" w:rsidR="004012B7" w:rsidRDefault="004012B7" w:rsidP="004012B7">
      <w:pPr>
        <w:rPr>
          <w:rFonts w:ascii="Arial" w:eastAsiaTheme="minorEastAsia" w:hAnsi="Arial" w:cs="Arial"/>
          <w:sz w:val="24"/>
          <w:szCs w:val="24"/>
          <w:lang w:val="en-IE"/>
        </w:rPr>
      </w:pPr>
      <w:r w:rsidRPr="004012B7">
        <w:rPr>
          <w:rFonts w:ascii="Arial" w:eastAsiaTheme="minorEastAsia" w:hAnsi="Arial" w:cs="Arial"/>
          <w:sz w:val="24"/>
          <w:szCs w:val="24"/>
          <w:lang w:val="en-IE"/>
        </w:rPr>
        <w:drawing>
          <wp:inline distT="0" distB="0" distL="0" distR="0" wp14:anchorId="10DAB62D" wp14:editId="662693FA">
            <wp:extent cx="5969000" cy="1333500"/>
            <wp:effectExtent l="0" t="0" r="0" b="0"/>
            <wp:docPr id="207122150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21502" name="Image 1" descr="Une image contenant texte, capture d’écran, Police, nombre&#10;&#10;Description générée automatiquement"/>
                    <pic:cNvPicPr/>
                  </pic:nvPicPr>
                  <pic:blipFill rotWithShape="1">
                    <a:blip r:embed="rId8"/>
                    <a:srcRect t="45737"/>
                    <a:stretch/>
                  </pic:blipFill>
                  <pic:spPr bwMode="auto">
                    <a:xfrm>
                      <a:off x="0" y="0"/>
                      <a:ext cx="5969307" cy="1333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0A8CB" w14:textId="77777777" w:rsidR="00881D77" w:rsidRDefault="00881D77" w:rsidP="004012B7">
      <w:pPr>
        <w:rPr>
          <w:rFonts w:ascii="Arial" w:hAnsi="Arial" w:cs="Arial"/>
          <w:sz w:val="24"/>
          <w:szCs w:val="24"/>
          <w:lang w:val="en-IE"/>
        </w:rPr>
      </w:pPr>
    </w:p>
    <w:p w14:paraId="21FEB9DC" w14:textId="41ECA5D9" w:rsidR="004012B7" w:rsidRDefault="004012B7" w:rsidP="004012B7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Computing the stiffness matrix for an elastic beam element, we get</w:t>
      </w:r>
      <w:r w:rsidR="00881D77">
        <w:rPr>
          <w:rFonts w:ascii="Arial" w:hAnsi="Arial" w:cs="Arial"/>
          <w:sz w:val="24"/>
          <w:szCs w:val="24"/>
          <w:lang w:val="en-IE"/>
        </w:rPr>
        <w:t xml:space="preserve"> in N/mm</w:t>
      </w:r>
      <w:r>
        <w:rPr>
          <w:rFonts w:ascii="Arial" w:hAnsi="Arial" w:cs="Arial"/>
          <w:sz w:val="24"/>
          <w:szCs w:val="24"/>
          <w:lang w:val="en-IE"/>
        </w:rPr>
        <w:t>:</w:t>
      </w:r>
    </w:p>
    <w:p w14:paraId="7382533A" w14:textId="1322989A" w:rsidR="004012B7" w:rsidRPr="00A024CE" w:rsidRDefault="00881D77" w:rsidP="004012B7">
      <w:pPr>
        <w:rPr>
          <w:rFonts w:ascii="Arial" w:hAnsi="Arial" w:cs="Arial"/>
          <w:sz w:val="24"/>
          <w:szCs w:val="24"/>
          <w:lang w:val="en-IE"/>
        </w:rPr>
      </w:pPr>
      <w:r w:rsidRPr="00881D77">
        <w:rPr>
          <w:rFonts w:ascii="Arial" w:hAnsi="Arial" w:cs="Arial"/>
          <w:sz w:val="24"/>
          <w:szCs w:val="24"/>
          <w:lang w:val="en-IE"/>
        </w:rPr>
        <w:lastRenderedPageBreak/>
        <w:drawing>
          <wp:inline distT="0" distB="0" distL="0" distR="0" wp14:anchorId="31451274" wp14:editId="7382F997">
            <wp:extent cx="6031230" cy="1038225"/>
            <wp:effectExtent l="0" t="0" r="7620" b="9525"/>
            <wp:docPr id="1683703469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03469" name="Image 1" descr="Une image contenant texte, Police, capture d’écran, blanc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CF92" w14:textId="77293AC4" w:rsidR="00881D77" w:rsidRDefault="00881D77" w:rsidP="0062552A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Computing the error between both stiffness matrix, we get an error of 1%.</w:t>
      </w:r>
    </w:p>
    <w:p w14:paraId="08C5B4CA" w14:textId="76F86E33" w:rsidR="00881D77" w:rsidRDefault="00881D77" w:rsidP="0062552A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The minimum number of </w:t>
      </w:r>
      <w:proofErr w:type="spellStart"/>
      <w:r>
        <w:rPr>
          <w:rFonts w:ascii="Arial" w:hAnsi="Arial" w:cs="Arial"/>
          <w:sz w:val="24"/>
          <w:szCs w:val="24"/>
          <w:lang w:val="en-IE"/>
        </w:rPr>
        <w:t>fibers</w:t>
      </w:r>
      <w:proofErr w:type="spellEnd"/>
      <w:r>
        <w:rPr>
          <w:rFonts w:ascii="Arial" w:hAnsi="Arial" w:cs="Arial"/>
          <w:sz w:val="24"/>
          <w:szCs w:val="24"/>
          <w:lang w:val="en-IE"/>
        </w:rPr>
        <w:t xml:space="preserve"> to have an error lower than 2% is 8 </w:t>
      </w:r>
      <w:proofErr w:type="spellStart"/>
      <w:r>
        <w:rPr>
          <w:rFonts w:ascii="Arial" w:hAnsi="Arial" w:cs="Arial"/>
          <w:sz w:val="24"/>
          <w:szCs w:val="24"/>
          <w:lang w:val="en-IE"/>
        </w:rPr>
        <w:t>fibers</w:t>
      </w:r>
      <w:proofErr w:type="spellEnd"/>
      <w:r>
        <w:rPr>
          <w:rFonts w:ascii="Arial" w:hAnsi="Arial" w:cs="Arial"/>
          <w:sz w:val="24"/>
          <w:szCs w:val="24"/>
          <w:lang w:val="en-IE"/>
        </w:rPr>
        <w:t xml:space="preserve"> (error of 1.562%).</w:t>
      </w:r>
    </w:p>
    <w:p w14:paraId="65E02E21" w14:textId="77777777" w:rsidR="00881D77" w:rsidRDefault="00881D77" w:rsidP="0062552A">
      <w:pPr>
        <w:rPr>
          <w:rFonts w:ascii="Arial" w:hAnsi="Arial" w:cs="Arial"/>
          <w:sz w:val="24"/>
          <w:szCs w:val="24"/>
          <w:lang w:val="en-IE"/>
        </w:rPr>
      </w:pPr>
    </w:p>
    <w:p w14:paraId="5D7155B7" w14:textId="77777777" w:rsidR="00881D77" w:rsidRDefault="00881D77" w:rsidP="0062552A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The element resisting force Q is also using the Gauss Lobato numerical integration:</w:t>
      </w:r>
    </w:p>
    <w:p w14:paraId="6EBC0EA9" w14:textId="48B8B2DB" w:rsidR="00881D77" w:rsidRDefault="00881D77" w:rsidP="00881D77">
      <w:pPr>
        <w:jc w:val="center"/>
        <w:rPr>
          <w:rFonts w:ascii="Arial" w:hAnsi="Arial" w:cs="Arial"/>
          <w:sz w:val="24"/>
          <w:szCs w:val="24"/>
          <w:lang w:val="en-IE"/>
        </w:rPr>
      </w:pPr>
      <m:oMath>
        <m:r>
          <w:rPr>
            <w:rFonts w:ascii="Cambria Math" w:hAnsi="Cambria Math" w:cs="Arial"/>
            <w:sz w:val="24"/>
            <w:szCs w:val="24"/>
            <w:lang w:val="en-IE"/>
          </w:rPr>
          <m:t>Q</m:t>
        </m:r>
        <m:r>
          <w:rPr>
            <w:rFonts w:ascii="Cambria Math" w:hAnsi="Cambria Math" w:cs="Arial"/>
            <w:sz w:val="24"/>
            <w:szCs w:val="24"/>
            <w:lang w:val="en-IE"/>
          </w:rPr>
          <m:t>=</m:t>
        </m:r>
        <m:nary>
          <m:naryPr>
            <m:limLoc m:val="undOvr"/>
            <m:grow m:val="1"/>
            <m:ctrlPr>
              <w:rPr>
                <w:rFonts w:ascii="Cambria Math" w:hAnsi="Cambria Math" w:cs="Arial"/>
                <w:i/>
                <w:sz w:val="24"/>
                <w:szCs w:val="24"/>
                <w:lang w:val="en-IE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0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E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E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*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E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f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S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E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ⅆx</m:t>
            </m:r>
          </m:e>
        </m:nary>
      </m:oMath>
      <w:r>
        <w:rPr>
          <w:rFonts w:ascii="Arial" w:hAnsi="Arial" w:cs="Arial"/>
          <w:sz w:val="24"/>
          <w:szCs w:val="24"/>
          <w:lang w:val="en-IE"/>
        </w:rPr>
        <w:t xml:space="preserve"> </w:t>
      </w:r>
      <w:r>
        <w:rPr>
          <w:rFonts w:ascii="Arial" w:hAnsi="Arial" w:cs="Arial"/>
          <w:sz w:val="24"/>
          <w:szCs w:val="24"/>
          <w:lang w:val="en-IE"/>
        </w:rPr>
        <w:t>[N]</w:t>
      </w:r>
    </w:p>
    <w:p w14:paraId="695F5500" w14:textId="27A5EBC5" w:rsidR="00881D77" w:rsidRDefault="00881D77" w:rsidP="00881D77">
      <w:pPr>
        <w:jc w:val="center"/>
        <w:rPr>
          <w:rFonts w:ascii="Arial" w:hAnsi="Arial" w:cs="Arial"/>
          <w:sz w:val="24"/>
          <w:szCs w:val="24"/>
          <w:lang w:val="en-IE"/>
        </w:rPr>
      </w:pPr>
      <w:r w:rsidRPr="00881D77">
        <w:rPr>
          <w:rFonts w:ascii="Arial" w:hAnsi="Arial" w:cs="Arial"/>
          <w:sz w:val="24"/>
          <w:szCs w:val="24"/>
          <w:lang w:val="en-IE"/>
        </w:rPr>
        <w:drawing>
          <wp:inline distT="0" distB="0" distL="0" distR="0" wp14:anchorId="23529B31" wp14:editId="6D28F454">
            <wp:extent cx="2819545" cy="1270065"/>
            <wp:effectExtent l="0" t="0" r="0" b="6350"/>
            <wp:docPr id="2144289025" name="Image 1" descr="Une image contenant texte, reçu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89025" name="Image 1" descr="Une image contenant texte, reçu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37AE" w14:textId="77777777" w:rsidR="00881D77" w:rsidRDefault="00881D77" w:rsidP="00881D77">
      <w:pPr>
        <w:rPr>
          <w:rFonts w:ascii="Arial" w:hAnsi="Arial" w:cs="Arial"/>
          <w:sz w:val="24"/>
          <w:szCs w:val="24"/>
          <w:lang w:val="en-IE"/>
        </w:rPr>
      </w:pPr>
    </w:p>
    <w:p w14:paraId="08A2AF0F" w14:textId="394D97CE" w:rsidR="00881D77" w:rsidRPr="00881D77" w:rsidRDefault="00881D77" w:rsidP="00881D77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We can verify that Q1=-a*b=-200*200=40000 N and Q4=a*b=40000 N, and that the remaining entries are equal to 0 when the stress in the </w:t>
      </w:r>
      <w:proofErr w:type="spellStart"/>
      <w:r>
        <w:rPr>
          <w:rFonts w:ascii="Arial" w:hAnsi="Arial" w:cs="Arial"/>
          <w:sz w:val="24"/>
          <w:szCs w:val="24"/>
          <w:lang w:val="en-IE"/>
        </w:rPr>
        <w:t>fibers</w:t>
      </w:r>
      <w:proofErr w:type="spellEnd"/>
      <w:r>
        <w:rPr>
          <w:rFonts w:ascii="Arial" w:hAnsi="Arial" w:cs="Arial"/>
          <w:sz w:val="24"/>
          <w:szCs w:val="24"/>
          <w:lang w:val="en-IE"/>
        </w:rPr>
        <w:t xml:space="preserve"> is equal to 1 MPa. </w:t>
      </w:r>
    </w:p>
    <w:sectPr w:rsidR="00881D77" w:rsidRPr="00881D77" w:rsidSect="005C3E24">
      <w:headerReference w:type="default" r:id="rId11"/>
      <w:pgSz w:w="11906" w:h="16838"/>
      <w:pgMar w:top="1135" w:right="991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9CB05" w14:textId="77777777" w:rsidR="005E7F3F" w:rsidRDefault="005E7F3F" w:rsidP="00034077">
      <w:pPr>
        <w:spacing w:after="0" w:line="240" w:lineRule="auto"/>
      </w:pPr>
      <w:r>
        <w:separator/>
      </w:r>
    </w:p>
  </w:endnote>
  <w:endnote w:type="continuationSeparator" w:id="0">
    <w:p w14:paraId="4A09FAC9" w14:textId="77777777" w:rsidR="005E7F3F" w:rsidRDefault="005E7F3F" w:rsidP="0003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B00E7" w14:textId="77777777" w:rsidR="005E7F3F" w:rsidRDefault="005E7F3F" w:rsidP="00034077">
      <w:pPr>
        <w:spacing w:after="0" w:line="240" w:lineRule="auto"/>
      </w:pPr>
      <w:r>
        <w:separator/>
      </w:r>
    </w:p>
  </w:footnote>
  <w:footnote w:type="continuationSeparator" w:id="0">
    <w:p w14:paraId="70A40548" w14:textId="77777777" w:rsidR="005E7F3F" w:rsidRDefault="005E7F3F" w:rsidP="00034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2460A" w14:textId="325DE10D" w:rsidR="00034077" w:rsidRPr="00034077" w:rsidRDefault="00034077">
    <w:pPr>
      <w:pStyle w:val="En-tte"/>
      <w:rPr>
        <w:lang w:val="fr-FR"/>
      </w:rPr>
    </w:pPr>
    <w:r>
      <w:ptab w:relativeTo="margin" w:alignment="center" w:leader="none"/>
    </w:r>
    <w:r>
      <w:ptab w:relativeTo="margin" w:alignment="right" w:leader="none"/>
    </w:r>
    <w:r w:rsidRPr="00034077">
      <w:rPr>
        <w:lang w:val="fr-FR"/>
      </w:rPr>
      <w:t xml:space="preserve">Jérémie </w:t>
    </w:r>
    <w:proofErr w:type="spellStart"/>
    <w:r w:rsidRPr="00034077">
      <w:rPr>
        <w:lang w:val="fr-FR"/>
      </w:rPr>
      <w:t>E</w:t>
    </w:r>
    <w:r>
      <w:rPr>
        <w:lang w:val="fr-FR"/>
      </w:rPr>
      <w:t>ngler</w:t>
    </w:r>
    <w:proofErr w:type="spellEnd"/>
    <w:r>
      <w:rPr>
        <w:lang w:val="fr-FR"/>
      </w:rPr>
      <w:t xml:space="preserve"> and Laure Toullier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1682"/>
    <w:multiLevelType w:val="hybridMultilevel"/>
    <w:tmpl w:val="10B2E3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44FC7"/>
    <w:multiLevelType w:val="hybridMultilevel"/>
    <w:tmpl w:val="E378395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F5F11"/>
    <w:multiLevelType w:val="hybridMultilevel"/>
    <w:tmpl w:val="7FCEA0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90DDE"/>
    <w:multiLevelType w:val="hybridMultilevel"/>
    <w:tmpl w:val="11F2B81E"/>
    <w:lvl w:ilvl="0" w:tplc="9D16E11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B3E4E"/>
    <w:multiLevelType w:val="hybridMultilevel"/>
    <w:tmpl w:val="892CC0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419CB"/>
    <w:multiLevelType w:val="hybridMultilevel"/>
    <w:tmpl w:val="B756FB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03F48"/>
    <w:multiLevelType w:val="hybridMultilevel"/>
    <w:tmpl w:val="56D8F77C"/>
    <w:lvl w:ilvl="0" w:tplc="60BED336">
      <w:start w:val="148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71A7A"/>
    <w:multiLevelType w:val="hybridMultilevel"/>
    <w:tmpl w:val="7FCEA0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C0420"/>
    <w:multiLevelType w:val="hybridMultilevel"/>
    <w:tmpl w:val="1504BABA"/>
    <w:lvl w:ilvl="0" w:tplc="B44652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D2262"/>
    <w:multiLevelType w:val="hybridMultilevel"/>
    <w:tmpl w:val="2340A4D2"/>
    <w:lvl w:ilvl="0" w:tplc="254C33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8436C"/>
    <w:multiLevelType w:val="hybridMultilevel"/>
    <w:tmpl w:val="CE52A0DA"/>
    <w:lvl w:ilvl="0" w:tplc="F618A6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547373">
    <w:abstractNumId w:val="10"/>
  </w:num>
  <w:num w:numId="2" w16cid:durableId="390347777">
    <w:abstractNumId w:val="4"/>
  </w:num>
  <w:num w:numId="3" w16cid:durableId="1096755022">
    <w:abstractNumId w:val="9"/>
  </w:num>
  <w:num w:numId="4" w16cid:durableId="379060876">
    <w:abstractNumId w:val="5"/>
  </w:num>
  <w:num w:numId="5" w16cid:durableId="515659380">
    <w:abstractNumId w:val="1"/>
  </w:num>
  <w:num w:numId="6" w16cid:durableId="1106970048">
    <w:abstractNumId w:val="2"/>
  </w:num>
  <w:num w:numId="7" w16cid:durableId="271060494">
    <w:abstractNumId w:val="8"/>
  </w:num>
  <w:num w:numId="8" w16cid:durableId="12148974">
    <w:abstractNumId w:val="7"/>
  </w:num>
  <w:num w:numId="9" w16cid:durableId="2008745641">
    <w:abstractNumId w:val="6"/>
  </w:num>
  <w:num w:numId="10" w16cid:durableId="1954172347">
    <w:abstractNumId w:val="3"/>
  </w:num>
  <w:num w:numId="11" w16cid:durableId="55664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77"/>
    <w:rsid w:val="00000B36"/>
    <w:rsid w:val="000116D5"/>
    <w:rsid w:val="00015EE1"/>
    <w:rsid w:val="000234B3"/>
    <w:rsid w:val="00025E45"/>
    <w:rsid w:val="00034077"/>
    <w:rsid w:val="000375EB"/>
    <w:rsid w:val="00047982"/>
    <w:rsid w:val="0006397C"/>
    <w:rsid w:val="000871FD"/>
    <w:rsid w:val="000A2E4E"/>
    <w:rsid w:val="000C4CFF"/>
    <w:rsid w:val="000D189E"/>
    <w:rsid w:val="000D1CCC"/>
    <w:rsid w:val="00110C1E"/>
    <w:rsid w:val="0011610A"/>
    <w:rsid w:val="00147EC1"/>
    <w:rsid w:val="001D0F9F"/>
    <w:rsid w:val="00200B35"/>
    <w:rsid w:val="00200D63"/>
    <w:rsid w:val="00234C83"/>
    <w:rsid w:val="00264EBD"/>
    <w:rsid w:val="00266104"/>
    <w:rsid w:val="0031182A"/>
    <w:rsid w:val="00315A9B"/>
    <w:rsid w:val="00315EC0"/>
    <w:rsid w:val="0033296F"/>
    <w:rsid w:val="00347789"/>
    <w:rsid w:val="00363DD5"/>
    <w:rsid w:val="00384F4D"/>
    <w:rsid w:val="003C402D"/>
    <w:rsid w:val="003E0917"/>
    <w:rsid w:val="003F0D46"/>
    <w:rsid w:val="003F2E89"/>
    <w:rsid w:val="004012B7"/>
    <w:rsid w:val="00405471"/>
    <w:rsid w:val="00406879"/>
    <w:rsid w:val="0042434F"/>
    <w:rsid w:val="00430F6F"/>
    <w:rsid w:val="00431588"/>
    <w:rsid w:val="0044208B"/>
    <w:rsid w:val="0046255F"/>
    <w:rsid w:val="004654E7"/>
    <w:rsid w:val="00466378"/>
    <w:rsid w:val="004A7158"/>
    <w:rsid w:val="004A716E"/>
    <w:rsid w:val="004C3987"/>
    <w:rsid w:val="004D12A2"/>
    <w:rsid w:val="004E30B0"/>
    <w:rsid w:val="004F0EAD"/>
    <w:rsid w:val="00501EEB"/>
    <w:rsid w:val="00503198"/>
    <w:rsid w:val="00530F5A"/>
    <w:rsid w:val="00583178"/>
    <w:rsid w:val="005948F1"/>
    <w:rsid w:val="005B1E56"/>
    <w:rsid w:val="005C3E24"/>
    <w:rsid w:val="005C5A0B"/>
    <w:rsid w:val="005E7F3F"/>
    <w:rsid w:val="006225EF"/>
    <w:rsid w:val="0062552A"/>
    <w:rsid w:val="00634E1F"/>
    <w:rsid w:val="006361A4"/>
    <w:rsid w:val="006440F7"/>
    <w:rsid w:val="00644195"/>
    <w:rsid w:val="00673391"/>
    <w:rsid w:val="00686002"/>
    <w:rsid w:val="006A666D"/>
    <w:rsid w:val="006C2341"/>
    <w:rsid w:val="006C49CD"/>
    <w:rsid w:val="007014BD"/>
    <w:rsid w:val="007278C0"/>
    <w:rsid w:val="00750E33"/>
    <w:rsid w:val="00766214"/>
    <w:rsid w:val="007708B2"/>
    <w:rsid w:val="007C4F49"/>
    <w:rsid w:val="007D442D"/>
    <w:rsid w:val="007F2D1D"/>
    <w:rsid w:val="007F443A"/>
    <w:rsid w:val="008661A0"/>
    <w:rsid w:val="00881D77"/>
    <w:rsid w:val="008A5C39"/>
    <w:rsid w:val="008E016E"/>
    <w:rsid w:val="008E42B2"/>
    <w:rsid w:val="00902239"/>
    <w:rsid w:val="00932DF9"/>
    <w:rsid w:val="00965264"/>
    <w:rsid w:val="00967126"/>
    <w:rsid w:val="00967968"/>
    <w:rsid w:val="00997A1B"/>
    <w:rsid w:val="00997C55"/>
    <w:rsid w:val="009F0C88"/>
    <w:rsid w:val="00A024CE"/>
    <w:rsid w:val="00A33A13"/>
    <w:rsid w:val="00A36A97"/>
    <w:rsid w:val="00A55641"/>
    <w:rsid w:val="00A7004F"/>
    <w:rsid w:val="00A7382F"/>
    <w:rsid w:val="00A86E36"/>
    <w:rsid w:val="00AD4873"/>
    <w:rsid w:val="00AE4906"/>
    <w:rsid w:val="00AE5528"/>
    <w:rsid w:val="00AE72BA"/>
    <w:rsid w:val="00B02A6D"/>
    <w:rsid w:val="00B142D1"/>
    <w:rsid w:val="00B23840"/>
    <w:rsid w:val="00B4546B"/>
    <w:rsid w:val="00B7697A"/>
    <w:rsid w:val="00B82162"/>
    <w:rsid w:val="00B97ADB"/>
    <w:rsid w:val="00BA1FC6"/>
    <w:rsid w:val="00BB2864"/>
    <w:rsid w:val="00BC3330"/>
    <w:rsid w:val="00C02E7B"/>
    <w:rsid w:val="00C343AC"/>
    <w:rsid w:val="00C45B09"/>
    <w:rsid w:val="00C66B09"/>
    <w:rsid w:val="00C93B51"/>
    <w:rsid w:val="00CA4B05"/>
    <w:rsid w:val="00CC6321"/>
    <w:rsid w:val="00CD67D2"/>
    <w:rsid w:val="00CE0968"/>
    <w:rsid w:val="00CE42A3"/>
    <w:rsid w:val="00D55F27"/>
    <w:rsid w:val="00D77E32"/>
    <w:rsid w:val="00D909B1"/>
    <w:rsid w:val="00D914EB"/>
    <w:rsid w:val="00D91711"/>
    <w:rsid w:val="00DB1E7E"/>
    <w:rsid w:val="00DC55C2"/>
    <w:rsid w:val="00DF1226"/>
    <w:rsid w:val="00E06B28"/>
    <w:rsid w:val="00E203E0"/>
    <w:rsid w:val="00E266A9"/>
    <w:rsid w:val="00E33D4C"/>
    <w:rsid w:val="00E40C3B"/>
    <w:rsid w:val="00E43274"/>
    <w:rsid w:val="00E56BC9"/>
    <w:rsid w:val="00E936B0"/>
    <w:rsid w:val="00E97989"/>
    <w:rsid w:val="00EC4CDF"/>
    <w:rsid w:val="00ED0ED4"/>
    <w:rsid w:val="00ED49F7"/>
    <w:rsid w:val="00EF7D6A"/>
    <w:rsid w:val="00F11651"/>
    <w:rsid w:val="00F41464"/>
    <w:rsid w:val="00F465E9"/>
    <w:rsid w:val="00F53265"/>
    <w:rsid w:val="00F56CC9"/>
    <w:rsid w:val="00F63325"/>
    <w:rsid w:val="00F70B9A"/>
    <w:rsid w:val="00F736EA"/>
    <w:rsid w:val="00F968BD"/>
    <w:rsid w:val="00FA344E"/>
    <w:rsid w:val="00FB4761"/>
    <w:rsid w:val="00FB5712"/>
    <w:rsid w:val="00FD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76D4"/>
  <w15:chartTrackingRefBased/>
  <w15:docId w15:val="{52209508-41B0-46CC-9966-8AD7FA84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3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4077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3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4077"/>
    <w:rPr>
      <w:lang w:val="en-US"/>
    </w:rPr>
  </w:style>
  <w:style w:type="paragraph" w:styleId="Paragraphedeliste">
    <w:name w:val="List Paragraph"/>
    <w:basedOn w:val="Normal"/>
    <w:uiPriority w:val="34"/>
    <w:qFormat/>
    <w:rsid w:val="0003407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7F4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7F443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gende">
    <w:name w:val="caption"/>
    <w:basedOn w:val="Normal"/>
    <w:next w:val="Normal"/>
    <w:uiPriority w:val="35"/>
    <w:unhideWhenUsed/>
    <w:qFormat/>
    <w:rsid w:val="000479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315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361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9F4DB-B831-4F49-A724-5A337CBA3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Toullier</dc:creator>
  <cp:keywords/>
  <dc:description/>
  <cp:lastModifiedBy>Laure Toullier</cp:lastModifiedBy>
  <cp:revision>3</cp:revision>
  <cp:lastPrinted>2023-10-11T15:02:00Z</cp:lastPrinted>
  <dcterms:created xsi:type="dcterms:W3CDTF">2023-11-23T22:06:00Z</dcterms:created>
  <dcterms:modified xsi:type="dcterms:W3CDTF">2023-11-23T22:34:00Z</dcterms:modified>
</cp:coreProperties>
</file>