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 Relevamiento</w:t>
        <w:br w:type="textWrapping"/>
        <w:t xml:space="preserve">Es relevamiento </w:t>
      </w:r>
      <w:r w:rsidDel="00000000" w:rsidR="00000000" w:rsidRPr="00000000">
        <w:rPr>
          <w:rtl w:val="0"/>
        </w:rPr>
        <w:t xml:space="preserve">porque este texto constituye una parte del modelo de la realidad de la organización y explica los procesos involucrados.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2: Prueba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 prueba porque es la documentación que se utilizaría en una prueba de caja negra, determinando las entradas permitidas y las salidas esperadas.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3: Reconocimiento</w:t>
        <w:br w:type="textWrapping"/>
        <w:t xml:space="preserve">Es r</w:t>
      </w:r>
      <w:r w:rsidDel="00000000" w:rsidR="00000000" w:rsidRPr="00000000">
        <w:rPr>
          <w:rtl w:val="0"/>
        </w:rPr>
        <w:t xml:space="preserve">econocimiento porque se trata del primer contacto con la empresa y explica generalmente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departamentalización de las áreas.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Ejercicio 4: Diagnóstico</w:t>
        <w:br w:type="textWrapping"/>
      </w:r>
      <w:r w:rsidDel="00000000" w:rsidR="00000000" w:rsidRPr="00000000">
        <w:rPr>
          <w:rtl w:val="0"/>
        </w:rPr>
        <w:t xml:space="preserve">Forma parte de esta etapa debido a que luego del análisis se reconoce la causa del problema y se plantea una alternativa de solución para la misma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Ejercicio 5: Relevamiento</w:t>
        <w:br w:type="textWrapping"/>
        <w:t xml:space="preserve">Es relevamiento porque este texto constituye una parte del modelo de la realidad de la organización y explica los procesos involucrados.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Ejercicio 6: Diseño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oncluimos que es diseño pues los datos tienen una estructura que generalmente están previamente consensuados con el cliente, por ejemplo que la identificación del empleado se visualicen no más de 9 dígitos. también se define la arquitectura de base de datos a utilizar, en este caso ORACLE 19c.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Ejercicio 7: Definición de requisitos informáticos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Forma parte de esta etapa porque especifica, en caso de que se use, que software puede utilizarse.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