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8540" w14:textId="7B2D5177" w:rsidR="00FE7725" w:rsidRDefault="00FE7725" w:rsidP="00FE7725">
      <w:pPr>
        <w:jc w:val="center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t>Elicitación de requerimientos: Primera Entrevista</w:t>
      </w:r>
    </w:p>
    <w:p w14:paraId="2150C518" w14:textId="02D31441" w:rsidR="00FE7725" w:rsidRDefault="00FE7725" w:rsidP="00C21886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Para esta primera entrevista, teniendo en cuenta el esquema mental sugerido, decidimos separar las preguntas en las etapas que se presentan en </w:t>
      </w:r>
      <w:r w:rsidR="00616CA8">
        <w:rPr>
          <w:rFonts w:ascii="Arial Narrow" w:hAnsi="Arial Narrow"/>
        </w:rPr>
        <w:t xml:space="preserve">un </w:t>
      </w:r>
      <w:r>
        <w:rPr>
          <w:rFonts w:ascii="Arial Narrow" w:hAnsi="Arial Narrow"/>
        </w:rPr>
        <w:t>sistema: entrada, proceso y salida.</w:t>
      </w:r>
    </w:p>
    <w:p w14:paraId="40034A76" w14:textId="034035D8" w:rsidR="004D0CCB" w:rsidRDefault="004D0CCB" w:rsidP="00616CA8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>Como primera pregunta (a pesar de haber</w:t>
      </w:r>
      <w:r w:rsidR="00C21886">
        <w:rPr>
          <w:rFonts w:ascii="Arial Narrow" w:hAnsi="Arial Narrow"/>
        </w:rPr>
        <w:t xml:space="preserve"> comprendido la consigna</w:t>
      </w:r>
      <w:r>
        <w:rPr>
          <w:rFonts w:ascii="Arial Narrow" w:hAnsi="Arial Narrow"/>
        </w:rPr>
        <w:t>) queríamos dejar constancia de la siguiente pregunta:</w:t>
      </w:r>
    </w:p>
    <w:p w14:paraId="6C3A5120" w14:textId="6D06DC56" w:rsidR="004D0CCB" w:rsidRPr="00C21886" w:rsidRDefault="004D0CCB" w:rsidP="00616CA8">
      <w:pPr>
        <w:jc w:val="both"/>
        <w:rPr>
          <w:rFonts w:ascii="Arial Narrow" w:hAnsi="Arial Narrow"/>
          <w:i/>
          <w:iCs/>
        </w:rPr>
      </w:pPr>
      <w:r w:rsidRPr="00C21886">
        <w:rPr>
          <w:rFonts w:ascii="Arial Narrow" w:hAnsi="Arial Narrow"/>
          <w:i/>
          <w:iCs/>
        </w:rPr>
        <w:t>¿Cuál es el objetivo del procesamiento de la información? O en otras palabras ¿Cuál es la meta final del sistema?</w:t>
      </w:r>
    </w:p>
    <w:p w14:paraId="7C80867A" w14:textId="6C63EA89" w:rsidR="00FE7725" w:rsidRPr="00FE7725" w:rsidRDefault="00FE7725" w:rsidP="00C21886">
      <w:pPr>
        <w:spacing w:after="0"/>
        <w:jc w:val="both"/>
        <w:rPr>
          <w:rFonts w:ascii="Arial Narrow" w:hAnsi="Arial Narrow"/>
        </w:rPr>
      </w:pPr>
      <w:r w:rsidRPr="00FE7725">
        <w:rPr>
          <w:rFonts w:ascii="Arial Narrow" w:hAnsi="Arial Narrow"/>
          <w:i/>
          <w:iCs/>
          <w:u w:val="single"/>
        </w:rPr>
        <w:t>Entrada</w:t>
      </w:r>
      <w:r w:rsidRPr="00FE7725">
        <w:rPr>
          <w:rFonts w:ascii="Arial Narrow" w:hAnsi="Arial Narrow"/>
          <w:b/>
          <w:bCs/>
          <w:u w:val="single"/>
        </w:rPr>
        <w:t>:</w:t>
      </w:r>
    </w:p>
    <w:p w14:paraId="69B3FC4A" w14:textId="77777777" w:rsidR="00FE7725" w:rsidRPr="00FE7725" w:rsidRDefault="00FE7725" w:rsidP="00E50274">
      <w:pPr>
        <w:spacing w:after="0"/>
        <w:jc w:val="both"/>
        <w:rPr>
          <w:rFonts w:ascii="Arial Narrow" w:hAnsi="Arial Narrow"/>
        </w:rPr>
      </w:pPr>
      <w:r w:rsidRPr="00FE7725">
        <w:rPr>
          <w:rFonts w:ascii="Arial Narrow" w:hAnsi="Arial Narrow"/>
        </w:rPr>
        <w:t>¿La solución estará pensada para esta facultad, una genérica o para una universidad?</w:t>
      </w:r>
    </w:p>
    <w:p w14:paraId="6849E3AA" w14:textId="7B664C4F" w:rsidR="00FE7725" w:rsidRPr="00FE7725" w:rsidRDefault="00FE7725" w:rsidP="00E50274">
      <w:pPr>
        <w:spacing w:after="0"/>
        <w:jc w:val="both"/>
        <w:rPr>
          <w:rFonts w:ascii="Arial Narrow" w:hAnsi="Arial Narrow"/>
        </w:rPr>
      </w:pPr>
      <w:r w:rsidRPr="00FE7725">
        <w:rPr>
          <w:rFonts w:ascii="Arial Narrow" w:hAnsi="Arial Narrow"/>
        </w:rPr>
        <w:t>¿Qué datos y de qué forma se obtendrán?</w:t>
      </w:r>
      <w:r w:rsidR="009013AD">
        <w:rPr>
          <w:rFonts w:ascii="Arial Narrow" w:hAnsi="Arial Narrow"/>
        </w:rPr>
        <w:t xml:space="preserve"> </w:t>
      </w:r>
      <w:r w:rsidR="00616CA8">
        <w:rPr>
          <w:rFonts w:ascii="Arial Narrow" w:hAnsi="Arial Narrow"/>
        </w:rPr>
        <w:t xml:space="preserve">¿Cuáles son los </w:t>
      </w:r>
      <w:r w:rsidR="009013AD" w:rsidRPr="00FE7725">
        <w:rPr>
          <w:rFonts w:ascii="Arial Narrow" w:hAnsi="Arial Narrow"/>
        </w:rPr>
        <w:t>formatos más comunes</w:t>
      </w:r>
      <w:r w:rsidR="00616CA8">
        <w:rPr>
          <w:rFonts w:ascii="Arial Narrow" w:hAnsi="Arial Narrow"/>
        </w:rPr>
        <w:t>?</w:t>
      </w:r>
    </w:p>
    <w:p w14:paraId="75AFDBD4" w14:textId="77777777" w:rsidR="00FE7725" w:rsidRPr="00FE7725" w:rsidRDefault="00FE7725" w:rsidP="00C21886">
      <w:pPr>
        <w:numPr>
          <w:ilvl w:val="0"/>
          <w:numId w:val="1"/>
        </w:numPr>
        <w:spacing w:after="0"/>
        <w:jc w:val="both"/>
        <w:rPr>
          <w:rFonts w:ascii="Arial Narrow" w:hAnsi="Arial Narrow"/>
        </w:rPr>
      </w:pPr>
      <w:r w:rsidRPr="00FE7725">
        <w:rPr>
          <w:rFonts w:ascii="Arial Narrow" w:hAnsi="Arial Narrow"/>
        </w:rPr>
        <w:t>¿Hay alguna prioridad establecida entre datos cuantitativos y cualitativos?</w:t>
      </w:r>
    </w:p>
    <w:p w14:paraId="64D2D98C" w14:textId="5E2679CF" w:rsidR="00C21886" w:rsidRPr="00FE7725" w:rsidRDefault="00FE7725" w:rsidP="00C21886">
      <w:pPr>
        <w:numPr>
          <w:ilvl w:val="0"/>
          <w:numId w:val="1"/>
        </w:numPr>
        <w:jc w:val="both"/>
        <w:rPr>
          <w:rFonts w:ascii="Arial Narrow" w:hAnsi="Arial Narrow"/>
        </w:rPr>
      </w:pPr>
      <w:r w:rsidRPr="00FE7725">
        <w:rPr>
          <w:rFonts w:ascii="Arial Narrow" w:hAnsi="Arial Narrow"/>
        </w:rPr>
        <w:t>¿Los datos se deben guardar de forma persistente? ¿Cada cuánto tiempo se deben actualizar y/o guardar?</w:t>
      </w:r>
    </w:p>
    <w:p w14:paraId="71076705" w14:textId="77777777" w:rsidR="00FE7725" w:rsidRDefault="00FE7725" w:rsidP="00C21886">
      <w:pPr>
        <w:spacing w:after="0"/>
        <w:jc w:val="both"/>
        <w:rPr>
          <w:rFonts w:ascii="Arial Narrow" w:hAnsi="Arial Narrow"/>
          <w:b/>
          <w:bCs/>
          <w:u w:val="single"/>
        </w:rPr>
      </w:pPr>
      <w:r w:rsidRPr="00FE7725">
        <w:rPr>
          <w:rFonts w:ascii="Arial Narrow" w:hAnsi="Arial Narrow"/>
          <w:i/>
          <w:iCs/>
          <w:u w:val="single"/>
        </w:rPr>
        <w:t>Proceso</w:t>
      </w:r>
      <w:r w:rsidRPr="00FE7725">
        <w:rPr>
          <w:rFonts w:ascii="Arial Narrow" w:hAnsi="Arial Narrow"/>
          <w:b/>
          <w:bCs/>
          <w:u w:val="single"/>
        </w:rPr>
        <w:t>:</w:t>
      </w:r>
    </w:p>
    <w:p w14:paraId="1972354E" w14:textId="77777777" w:rsidR="00BF59A9" w:rsidRPr="00FE7725" w:rsidRDefault="00BF59A9" w:rsidP="00E50274">
      <w:pPr>
        <w:spacing w:after="0"/>
        <w:jc w:val="both"/>
        <w:rPr>
          <w:rFonts w:ascii="Arial Narrow" w:hAnsi="Arial Narrow"/>
        </w:rPr>
      </w:pPr>
      <w:r w:rsidRPr="00FE7725">
        <w:rPr>
          <w:rFonts w:ascii="Arial Narrow" w:hAnsi="Arial Narrow"/>
        </w:rPr>
        <w:t xml:space="preserve">¿Qué métricas necesita para </w:t>
      </w:r>
      <w:r>
        <w:rPr>
          <w:rFonts w:ascii="Arial Narrow" w:hAnsi="Arial Narrow"/>
        </w:rPr>
        <w:t>tomar</w:t>
      </w:r>
      <w:r w:rsidRPr="00FE7725">
        <w:rPr>
          <w:rFonts w:ascii="Arial Narrow" w:hAnsi="Arial Narrow"/>
        </w:rPr>
        <w:t xml:space="preserve"> acción?</w:t>
      </w:r>
    </w:p>
    <w:p w14:paraId="7D9DAA86" w14:textId="2B274C96" w:rsidR="00BF59A9" w:rsidRPr="00AC60FE" w:rsidRDefault="00AC60FE" w:rsidP="00E50274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¿Cuáles son </w:t>
      </w:r>
      <w:r w:rsidR="00BF59A9">
        <w:rPr>
          <w:rFonts w:ascii="Arial Narrow" w:hAnsi="Arial Narrow"/>
        </w:rPr>
        <w:t>los criterios que se establecen para agrupar los datos</w:t>
      </w:r>
      <w:r>
        <w:rPr>
          <w:rFonts w:ascii="Arial Narrow" w:hAnsi="Arial Narrow"/>
        </w:rPr>
        <w:t>?</w:t>
      </w:r>
      <w:r w:rsidR="00BF59A9">
        <w:rPr>
          <w:rFonts w:ascii="Arial Narrow" w:hAnsi="Arial Narrow"/>
        </w:rPr>
        <w:t xml:space="preserve"> (Por ejemplo: deserción, alumno en riesgo, alumno regular, etc)</w:t>
      </w:r>
    </w:p>
    <w:p w14:paraId="4FE6300D" w14:textId="7CADCC61" w:rsidR="00AC60FE" w:rsidRDefault="00FE7725" w:rsidP="00E50274">
      <w:pPr>
        <w:spacing w:after="0"/>
        <w:jc w:val="both"/>
        <w:rPr>
          <w:rFonts w:ascii="Arial Narrow" w:hAnsi="Arial Narrow"/>
        </w:rPr>
      </w:pPr>
      <w:r w:rsidRPr="00FE7725">
        <w:rPr>
          <w:rFonts w:ascii="Arial Narrow" w:hAnsi="Arial Narrow"/>
        </w:rPr>
        <w:t xml:space="preserve">¿Cuáles son los rangos de aceptación de </w:t>
      </w:r>
      <w:r w:rsidR="00BF59A9">
        <w:rPr>
          <w:rFonts w:ascii="Arial Narrow" w:hAnsi="Arial Narrow"/>
        </w:rPr>
        <w:t>los criterios</w:t>
      </w:r>
      <w:r w:rsidRPr="00FE7725">
        <w:rPr>
          <w:rFonts w:ascii="Arial Narrow" w:hAnsi="Arial Narrow"/>
        </w:rPr>
        <w:t>? ¿Deben ser modificables?</w:t>
      </w:r>
    </w:p>
    <w:p w14:paraId="23F2067B" w14:textId="22938AE4" w:rsidR="00BF59A9" w:rsidRPr="00BF59A9" w:rsidRDefault="00BF59A9" w:rsidP="00C21886">
      <w:pPr>
        <w:pStyle w:val="Prrafodelista"/>
        <w:numPr>
          <w:ilvl w:val="0"/>
          <w:numId w:val="9"/>
        </w:num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Si son modificables. ¿Debe haber un historial de criterios?</w:t>
      </w:r>
    </w:p>
    <w:p w14:paraId="2A65D2E2" w14:textId="561C277A" w:rsidR="000847DB" w:rsidRPr="00E50274" w:rsidRDefault="00FE7725" w:rsidP="000847DB">
      <w:pPr>
        <w:numPr>
          <w:ilvl w:val="0"/>
          <w:numId w:val="2"/>
        </w:numPr>
        <w:spacing w:after="0"/>
        <w:jc w:val="both"/>
        <w:rPr>
          <w:rFonts w:ascii="Arial Narrow" w:hAnsi="Arial Narrow"/>
        </w:rPr>
      </w:pPr>
      <w:r w:rsidRPr="00FE7725">
        <w:rPr>
          <w:rFonts w:ascii="Arial Narrow" w:hAnsi="Arial Narrow"/>
        </w:rPr>
        <w:t>En el caso de que la deserción de carrera sea de X años ¿Como se debería tomar a un alumno que después de esos X años volvió a cursar normalmente?</w:t>
      </w:r>
    </w:p>
    <w:p w14:paraId="70208EE1" w14:textId="77777777" w:rsidR="00FE7725" w:rsidRDefault="00FE7725" w:rsidP="00E50274">
      <w:pPr>
        <w:spacing w:after="0"/>
        <w:jc w:val="both"/>
        <w:rPr>
          <w:rFonts w:ascii="Arial Narrow" w:hAnsi="Arial Narrow"/>
        </w:rPr>
      </w:pPr>
      <w:r w:rsidRPr="00FE7725">
        <w:rPr>
          <w:rFonts w:ascii="Arial Narrow" w:hAnsi="Arial Narrow"/>
        </w:rPr>
        <w:t>¿Además de generar y procesar nueva información debe consumir información histórica? </w:t>
      </w:r>
    </w:p>
    <w:p w14:paraId="3EE66946" w14:textId="20BBD8BF" w:rsidR="00616CA8" w:rsidRPr="00616CA8" w:rsidRDefault="00616CA8" w:rsidP="00E50274">
      <w:pPr>
        <w:pStyle w:val="Prrafodelista"/>
        <w:numPr>
          <w:ilvl w:val="0"/>
          <w:numId w:val="8"/>
        </w:num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Si existen, ¿Cuál es el volumen de los datos históricos y cómo están organizados?</w:t>
      </w:r>
    </w:p>
    <w:p w14:paraId="6D125B3B" w14:textId="6C83C459" w:rsidR="00FE7725" w:rsidRDefault="00FE7725" w:rsidP="00E50274">
      <w:pPr>
        <w:spacing w:after="0"/>
        <w:jc w:val="both"/>
        <w:rPr>
          <w:rFonts w:ascii="Arial Narrow" w:hAnsi="Arial Narrow"/>
        </w:rPr>
      </w:pPr>
      <w:r w:rsidRPr="00FE7725">
        <w:rPr>
          <w:rFonts w:ascii="Arial Narrow" w:hAnsi="Arial Narrow"/>
        </w:rPr>
        <w:t>¿Debe permitir control granular de los datos, admitiendo alta, baja y modificación de registros particulares, control de outliers, repetidos, huecos, etc?</w:t>
      </w:r>
    </w:p>
    <w:p w14:paraId="0E83964A" w14:textId="609EF091" w:rsidR="009013AD" w:rsidRPr="009013AD" w:rsidRDefault="009013AD" w:rsidP="00C21886">
      <w:pPr>
        <w:pStyle w:val="Prrafodelista"/>
        <w:numPr>
          <w:ilvl w:val="0"/>
          <w:numId w:val="7"/>
        </w:num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En caso de que la respuesta sea no. ¿El sistema debe manejar dichos conflictos con algún criterio particular?</w:t>
      </w:r>
    </w:p>
    <w:p w14:paraId="182FFC07" w14:textId="77777777" w:rsidR="00FE7725" w:rsidRPr="00FE7725" w:rsidRDefault="00FE7725" w:rsidP="00E50274">
      <w:pPr>
        <w:spacing w:after="0"/>
        <w:jc w:val="both"/>
        <w:rPr>
          <w:rFonts w:ascii="Arial Narrow" w:hAnsi="Arial Narrow"/>
        </w:rPr>
      </w:pPr>
      <w:r w:rsidRPr="00FE7725">
        <w:rPr>
          <w:rFonts w:ascii="Arial Narrow" w:hAnsi="Arial Narrow"/>
        </w:rPr>
        <w:t>¿Los cálculos son por demanda o periódicos?</w:t>
      </w:r>
    </w:p>
    <w:p w14:paraId="6B7E285F" w14:textId="4AA06DD4" w:rsidR="00FE7725" w:rsidRPr="00FE7725" w:rsidRDefault="00FE7725" w:rsidP="00E50274">
      <w:pPr>
        <w:numPr>
          <w:ilvl w:val="0"/>
          <w:numId w:val="4"/>
        </w:numPr>
        <w:spacing w:after="0"/>
        <w:jc w:val="both"/>
        <w:rPr>
          <w:rFonts w:ascii="Arial Narrow" w:hAnsi="Arial Narrow"/>
        </w:rPr>
      </w:pPr>
      <w:r w:rsidRPr="00FE7725">
        <w:rPr>
          <w:rFonts w:ascii="Arial Narrow" w:hAnsi="Arial Narrow"/>
        </w:rPr>
        <w:t>Si los cálculos son periódicos ¿Cada cuánto se deben procesar los datos?</w:t>
      </w:r>
    </w:p>
    <w:p w14:paraId="5BB389E4" w14:textId="07A23922" w:rsidR="00FE7725" w:rsidRDefault="00FE7725" w:rsidP="00616CA8">
      <w:pPr>
        <w:jc w:val="both"/>
        <w:rPr>
          <w:rFonts w:ascii="Arial Narrow" w:hAnsi="Arial Narrow"/>
        </w:rPr>
      </w:pPr>
      <w:r w:rsidRPr="00FE7725">
        <w:rPr>
          <w:rFonts w:ascii="Arial Narrow" w:hAnsi="Arial Narrow"/>
        </w:rPr>
        <w:t>¿El cambio de carrera es considerado como una deserción a la primera carrera?</w:t>
      </w:r>
    </w:p>
    <w:p w14:paraId="11BDD4AF" w14:textId="77777777" w:rsidR="00FE7725" w:rsidRPr="00FE7725" w:rsidRDefault="00FE7725" w:rsidP="00C21886">
      <w:pPr>
        <w:spacing w:after="0"/>
        <w:jc w:val="both"/>
        <w:rPr>
          <w:rFonts w:ascii="Arial Narrow" w:hAnsi="Arial Narrow"/>
        </w:rPr>
      </w:pPr>
      <w:r w:rsidRPr="00FE7725">
        <w:rPr>
          <w:rFonts w:ascii="Arial Narrow" w:hAnsi="Arial Narrow"/>
          <w:i/>
          <w:iCs/>
          <w:u w:val="single"/>
        </w:rPr>
        <w:t>Salida</w:t>
      </w:r>
      <w:r w:rsidRPr="00FE7725">
        <w:rPr>
          <w:rFonts w:ascii="Arial Narrow" w:hAnsi="Arial Narrow"/>
          <w:b/>
          <w:bCs/>
          <w:u w:val="single"/>
        </w:rPr>
        <w:t>:</w:t>
      </w:r>
    </w:p>
    <w:p w14:paraId="3A9503C8" w14:textId="77777777" w:rsidR="00FE7725" w:rsidRPr="00FE7725" w:rsidRDefault="00FE7725" w:rsidP="00E50274">
      <w:pPr>
        <w:spacing w:after="0"/>
        <w:jc w:val="both"/>
        <w:rPr>
          <w:rFonts w:ascii="Arial Narrow" w:hAnsi="Arial Narrow"/>
        </w:rPr>
      </w:pPr>
      <w:r w:rsidRPr="00FE7725">
        <w:rPr>
          <w:rFonts w:ascii="Arial Narrow" w:hAnsi="Arial Narrow"/>
        </w:rPr>
        <w:t>¿Cómo debería ser presentada la información? </w:t>
      </w:r>
    </w:p>
    <w:p w14:paraId="01BEF111" w14:textId="77777777" w:rsidR="00FE7725" w:rsidRPr="00FE7725" w:rsidRDefault="00FE7725" w:rsidP="00C21886">
      <w:pPr>
        <w:numPr>
          <w:ilvl w:val="0"/>
          <w:numId w:val="5"/>
        </w:numPr>
        <w:spacing w:after="0"/>
        <w:jc w:val="both"/>
        <w:rPr>
          <w:rFonts w:ascii="Arial Narrow" w:hAnsi="Arial Narrow"/>
        </w:rPr>
      </w:pPr>
      <w:r w:rsidRPr="00FE7725">
        <w:rPr>
          <w:rFonts w:ascii="Arial Narrow" w:hAnsi="Arial Narrow"/>
        </w:rPr>
        <w:t>¿Cuál debe ser el formato? ¿Ordenado según las métricas?</w:t>
      </w:r>
    </w:p>
    <w:p w14:paraId="1532D1C0" w14:textId="1A691AFE" w:rsidR="00FE7725" w:rsidRPr="00FE7725" w:rsidRDefault="00FE7725" w:rsidP="00C21886">
      <w:pPr>
        <w:numPr>
          <w:ilvl w:val="0"/>
          <w:numId w:val="5"/>
        </w:numPr>
        <w:spacing w:after="0"/>
        <w:jc w:val="both"/>
        <w:rPr>
          <w:rFonts w:ascii="Arial Narrow" w:hAnsi="Arial Narrow"/>
        </w:rPr>
      </w:pPr>
      <w:r w:rsidRPr="00FE7725">
        <w:rPr>
          <w:rFonts w:ascii="Arial Narrow" w:hAnsi="Arial Narrow"/>
        </w:rPr>
        <w:t>¿</w:t>
      </w:r>
      <w:r w:rsidR="000847DB">
        <w:rPr>
          <w:rFonts w:ascii="Arial Narrow" w:hAnsi="Arial Narrow"/>
        </w:rPr>
        <w:t>La exhibición de los resultados debe ser interactiva</w:t>
      </w:r>
      <w:r w:rsidRPr="00FE7725">
        <w:rPr>
          <w:rFonts w:ascii="Arial Narrow" w:hAnsi="Arial Narrow"/>
        </w:rPr>
        <w:t>?</w:t>
      </w:r>
    </w:p>
    <w:p w14:paraId="3A002028" w14:textId="77777777" w:rsidR="002C5C08" w:rsidRDefault="002C5C08" w:rsidP="00616CA8">
      <w:pPr>
        <w:jc w:val="both"/>
      </w:pPr>
    </w:p>
    <w:p w14:paraId="13394DF9" w14:textId="2BF9BFCA" w:rsidR="009013AD" w:rsidRPr="009013AD" w:rsidRDefault="009013AD" w:rsidP="00616CA8">
      <w:pPr>
        <w:jc w:val="both"/>
        <w:rPr>
          <w:rFonts w:ascii="Arial Narrow" w:hAnsi="Arial Narrow"/>
        </w:rPr>
      </w:pPr>
      <w:r w:rsidRPr="009013AD">
        <w:rPr>
          <w:rFonts w:ascii="Arial Narrow" w:hAnsi="Arial Narrow"/>
        </w:rPr>
        <w:t>Sobre el final de la entrevista deberíamos preguntar si hay alguna pregunta que piensa que nos faltó para poder empezar a comprender los requerimientos.</w:t>
      </w:r>
    </w:p>
    <w:sectPr w:rsidR="009013AD" w:rsidRPr="009013AD" w:rsidSect="00FE7725">
      <w:headerReference w:type="default" r:id="rId7"/>
      <w:headerReference w:type="first" r:id="rId8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507FF" w14:textId="77777777" w:rsidR="0045094C" w:rsidRDefault="0045094C" w:rsidP="00FE7725">
      <w:pPr>
        <w:spacing w:after="0" w:line="240" w:lineRule="auto"/>
      </w:pPr>
      <w:r>
        <w:separator/>
      </w:r>
    </w:p>
  </w:endnote>
  <w:endnote w:type="continuationSeparator" w:id="0">
    <w:p w14:paraId="4A0B3526" w14:textId="77777777" w:rsidR="0045094C" w:rsidRDefault="0045094C" w:rsidP="00FE7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69A7A" w14:textId="77777777" w:rsidR="0045094C" w:rsidRDefault="0045094C" w:rsidP="00FE7725">
      <w:pPr>
        <w:spacing w:after="0" w:line="240" w:lineRule="auto"/>
      </w:pPr>
      <w:r>
        <w:separator/>
      </w:r>
    </w:p>
  </w:footnote>
  <w:footnote w:type="continuationSeparator" w:id="0">
    <w:p w14:paraId="10397AD4" w14:textId="77777777" w:rsidR="0045094C" w:rsidRDefault="0045094C" w:rsidP="00FE7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53DC6" w14:textId="77777777" w:rsidR="00FE7725" w:rsidRPr="006E7135" w:rsidRDefault="00FE7725" w:rsidP="00FE7725">
    <w:pPr>
      <w:pStyle w:val="Encabezado"/>
      <w:rPr>
        <w:rFonts w:ascii="Cambria Math" w:hAnsi="Cambria Math" w:cs="Arial"/>
        <w:color w:val="808080" w:themeColor="background1" w:themeShade="80"/>
        <w:lang w:val="es-ES"/>
      </w:rPr>
    </w:pPr>
    <w:r w:rsidRPr="006E7135">
      <w:rPr>
        <w:rFonts w:ascii="Cambria Math" w:hAnsi="Cambria Math"/>
        <w:noProof/>
        <w:color w:val="808080" w:themeColor="background1" w:themeShade="80"/>
        <w:lang w:val="en-US"/>
      </w:rPr>
      <w:drawing>
        <wp:anchor distT="0" distB="0" distL="114300" distR="114300" simplePos="0" relativeHeight="251661312" behindDoc="0" locked="0" layoutInCell="1" allowOverlap="1" wp14:anchorId="04EA8F0C" wp14:editId="357E6007">
          <wp:simplePos x="0" y="0"/>
          <wp:positionH relativeFrom="column">
            <wp:posOffset>4865066</wp:posOffset>
          </wp:positionH>
          <wp:positionV relativeFrom="paragraph">
            <wp:posOffset>-52070</wp:posOffset>
          </wp:positionV>
          <wp:extent cx="819150" cy="564515"/>
          <wp:effectExtent l="0" t="0" r="0" b="6985"/>
          <wp:wrapSquare wrapText="bothSides"/>
          <wp:docPr id="1990226174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564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E7135">
      <w:rPr>
        <w:rFonts w:ascii="Cambria Math" w:hAnsi="Cambria Math" w:cs="Arial"/>
        <w:color w:val="808080" w:themeColor="background1" w:themeShade="80"/>
        <w:lang w:val="es-ES"/>
      </w:rPr>
      <w:t>Universidad Nacional de Mar del Plata – Facultad de Ingeniería</w:t>
    </w:r>
  </w:p>
  <w:p w14:paraId="0B6F9DFD" w14:textId="77777777" w:rsidR="00FE7725" w:rsidRPr="006E7135" w:rsidRDefault="00FE7725" w:rsidP="00FE7725">
    <w:pPr>
      <w:pStyle w:val="Encabezado"/>
      <w:tabs>
        <w:tab w:val="left" w:pos="6210"/>
      </w:tabs>
      <w:rPr>
        <w:rFonts w:ascii="Cambria Math" w:hAnsi="Cambria Math" w:cs="Arial"/>
        <w:color w:val="808080" w:themeColor="background1" w:themeShade="80"/>
        <w:lang w:val="es-ES"/>
      </w:rPr>
    </w:pPr>
    <w:r>
      <w:rPr>
        <w:rFonts w:ascii="Cambria Math" w:hAnsi="Cambria Math" w:cs="Arial"/>
        <w:color w:val="808080" w:themeColor="background1" w:themeShade="80"/>
        <w:lang w:val="es-ES"/>
      </w:rPr>
      <w:t>Administración Empresarial en la Economía del Conocimiento</w:t>
    </w:r>
  </w:p>
  <w:p w14:paraId="540CAA35" w14:textId="77777777" w:rsidR="00FE7725" w:rsidRPr="006E7135" w:rsidRDefault="00FE7725" w:rsidP="00FE7725">
    <w:pPr>
      <w:pStyle w:val="Encabezado"/>
      <w:tabs>
        <w:tab w:val="left" w:pos="6210"/>
      </w:tabs>
      <w:rPr>
        <w:rFonts w:ascii="Cambria Math" w:hAnsi="Cambria Math" w:cs="Arial"/>
        <w:color w:val="808080" w:themeColor="background1" w:themeShade="80"/>
        <w:lang w:val="it-IT"/>
      </w:rPr>
    </w:pPr>
    <w:r>
      <w:rPr>
        <w:rFonts w:ascii="Cambria Math" w:hAnsi="Cambria Math" w:cs="Arial"/>
        <w:color w:val="808080" w:themeColor="background1" w:themeShade="80"/>
        <w:lang w:val="it-IT"/>
      </w:rPr>
      <w:t>Alumnos</w:t>
    </w:r>
    <w:r w:rsidRPr="006E7135">
      <w:rPr>
        <w:rFonts w:ascii="Cambria Math" w:hAnsi="Cambria Math" w:cs="Arial"/>
        <w:color w:val="808080" w:themeColor="background1" w:themeShade="80"/>
        <w:lang w:val="it-IT"/>
      </w:rPr>
      <w:t>:</w:t>
    </w:r>
    <w:r w:rsidRPr="00FE7725">
      <w:rPr>
        <w:rFonts w:ascii="Arial" w:hAnsi="Arial" w:cs="Arial"/>
        <w:color w:val="000000"/>
      </w:rPr>
      <w:t xml:space="preserve"> </w:t>
    </w:r>
    <w:r w:rsidRPr="00FE7725">
      <w:rPr>
        <w:rFonts w:ascii="Cambria Math" w:hAnsi="Cambria Math" w:cs="Arial"/>
        <w:color w:val="808080" w:themeColor="background1" w:themeShade="80"/>
      </w:rPr>
      <w:t>Bellone, Martín; García Di Martino, Laureano; Giordano, Valentino; Proia, Agustín; Sorrenti, Enzo</w:t>
    </w:r>
  </w:p>
  <w:p w14:paraId="01D11282" w14:textId="77777777" w:rsidR="00FE7725" w:rsidRPr="00FE7725" w:rsidRDefault="00FE7725">
    <w:pPr>
      <w:pStyle w:val="Encabezado"/>
      <w:rPr>
        <w:lang w:val="it-I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ACEF6" w14:textId="77777777" w:rsidR="00FE7725" w:rsidRPr="006E7135" w:rsidRDefault="00FE7725" w:rsidP="002519CF">
    <w:pPr>
      <w:pStyle w:val="Encabezado"/>
      <w:rPr>
        <w:rFonts w:ascii="Cambria Math" w:hAnsi="Cambria Math" w:cs="Arial"/>
        <w:color w:val="808080" w:themeColor="background1" w:themeShade="80"/>
        <w:lang w:val="es-ES"/>
      </w:rPr>
    </w:pPr>
    <w:r w:rsidRPr="006E7135">
      <w:rPr>
        <w:rFonts w:ascii="Cambria Math" w:hAnsi="Cambria Math"/>
        <w:noProof/>
        <w:color w:val="808080" w:themeColor="background1" w:themeShade="80"/>
        <w:lang w:val="en-US"/>
      </w:rPr>
      <w:drawing>
        <wp:anchor distT="0" distB="0" distL="114300" distR="114300" simplePos="0" relativeHeight="251659264" behindDoc="0" locked="0" layoutInCell="1" allowOverlap="1" wp14:anchorId="7570CAF6" wp14:editId="03272C04">
          <wp:simplePos x="0" y="0"/>
          <wp:positionH relativeFrom="column">
            <wp:posOffset>4865066</wp:posOffset>
          </wp:positionH>
          <wp:positionV relativeFrom="paragraph">
            <wp:posOffset>-52070</wp:posOffset>
          </wp:positionV>
          <wp:extent cx="819150" cy="564515"/>
          <wp:effectExtent l="0" t="0" r="0" b="6985"/>
          <wp:wrapSquare wrapText="bothSides"/>
          <wp:docPr id="11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564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E7135">
      <w:rPr>
        <w:rFonts w:ascii="Cambria Math" w:hAnsi="Cambria Math" w:cs="Arial"/>
        <w:color w:val="808080" w:themeColor="background1" w:themeShade="80"/>
        <w:lang w:val="es-ES"/>
      </w:rPr>
      <w:t>Universidad Nacional de Mar del Plata – Facultad de Ingeniería</w:t>
    </w:r>
  </w:p>
  <w:p w14:paraId="2C92A0EA" w14:textId="5F376857" w:rsidR="00FE7725" w:rsidRPr="006E7135" w:rsidRDefault="00FE7725" w:rsidP="002519CF">
    <w:pPr>
      <w:pStyle w:val="Encabezado"/>
      <w:tabs>
        <w:tab w:val="left" w:pos="6210"/>
      </w:tabs>
      <w:rPr>
        <w:rFonts w:ascii="Cambria Math" w:hAnsi="Cambria Math" w:cs="Arial"/>
        <w:color w:val="808080" w:themeColor="background1" w:themeShade="80"/>
        <w:lang w:val="es-ES"/>
      </w:rPr>
    </w:pPr>
    <w:r>
      <w:rPr>
        <w:rFonts w:ascii="Cambria Math" w:hAnsi="Cambria Math" w:cs="Arial"/>
        <w:color w:val="808080" w:themeColor="background1" w:themeShade="80"/>
        <w:lang w:val="es-ES"/>
      </w:rPr>
      <w:t>Administración Empresarial en la Economía del Conocimiento</w:t>
    </w:r>
  </w:p>
  <w:p w14:paraId="1033F9EB" w14:textId="4FC70CF2" w:rsidR="00FE7725" w:rsidRPr="006E7135" w:rsidRDefault="00FE7725" w:rsidP="002519CF">
    <w:pPr>
      <w:pStyle w:val="Encabezado"/>
      <w:tabs>
        <w:tab w:val="left" w:pos="6210"/>
      </w:tabs>
      <w:rPr>
        <w:rFonts w:ascii="Cambria Math" w:hAnsi="Cambria Math" w:cs="Arial"/>
        <w:color w:val="808080" w:themeColor="background1" w:themeShade="80"/>
        <w:lang w:val="it-IT"/>
      </w:rPr>
    </w:pPr>
    <w:r>
      <w:rPr>
        <w:rFonts w:ascii="Cambria Math" w:hAnsi="Cambria Math" w:cs="Arial"/>
        <w:color w:val="808080" w:themeColor="background1" w:themeShade="80"/>
        <w:lang w:val="it-IT"/>
      </w:rPr>
      <w:t>Alumnos</w:t>
    </w:r>
    <w:r w:rsidRPr="006E7135">
      <w:rPr>
        <w:rFonts w:ascii="Cambria Math" w:hAnsi="Cambria Math" w:cs="Arial"/>
        <w:color w:val="808080" w:themeColor="background1" w:themeShade="80"/>
        <w:lang w:val="it-IT"/>
      </w:rPr>
      <w:t>:</w:t>
    </w:r>
    <w:r w:rsidRPr="00FE7725">
      <w:rPr>
        <w:rFonts w:ascii="Arial" w:hAnsi="Arial" w:cs="Arial"/>
        <w:color w:val="000000"/>
      </w:rPr>
      <w:t xml:space="preserve"> </w:t>
    </w:r>
    <w:r w:rsidRPr="00FE7725">
      <w:rPr>
        <w:rFonts w:ascii="Cambria Math" w:hAnsi="Cambria Math" w:cs="Arial"/>
        <w:color w:val="808080" w:themeColor="background1" w:themeShade="80"/>
      </w:rPr>
      <w:t>Bellone, Martín; García Di Martino, Laureano; Giordano, Valentino; Proia, Agustín; Sorrenti, Enzo</w:t>
    </w:r>
  </w:p>
  <w:p w14:paraId="45CB9836" w14:textId="77777777" w:rsidR="00FE7725" w:rsidRDefault="00FE772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15E8"/>
    <w:multiLevelType w:val="multilevel"/>
    <w:tmpl w:val="1710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20B90"/>
    <w:multiLevelType w:val="multilevel"/>
    <w:tmpl w:val="766A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93753"/>
    <w:multiLevelType w:val="hybridMultilevel"/>
    <w:tmpl w:val="26E20230"/>
    <w:lvl w:ilvl="0" w:tplc="19762F3A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F3E82"/>
    <w:multiLevelType w:val="multilevel"/>
    <w:tmpl w:val="86AC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9751B"/>
    <w:multiLevelType w:val="hybridMultilevel"/>
    <w:tmpl w:val="ABF43182"/>
    <w:lvl w:ilvl="0" w:tplc="5C9E9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E5E3F"/>
    <w:multiLevelType w:val="hybridMultilevel"/>
    <w:tmpl w:val="BE2E5F54"/>
    <w:lvl w:ilvl="0" w:tplc="5C9E9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E5470F"/>
    <w:multiLevelType w:val="multilevel"/>
    <w:tmpl w:val="85B2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1643E"/>
    <w:multiLevelType w:val="hybridMultilevel"/>
    <w:tmpl w:val="661CD008"/>
    <w:lvl w:ilvl="0" w:tplc="5C9E9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3D2611"/>
    <w:multiLevelType w:val="multilevel"/>
    <w:tmpl w:val="402E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042033">
    <w:abstractNumId w:val="3"/>
  </w:num>
  <w:num w:numId="2" w16cid:durableId="1965186354">
    <w:abstractNumId w:val="6"/>
  </w:num>
  <w:num w:numId="3" w16cid:durableId="1523402022">
    <w:abstractNumId w:val="1"/>
  </w:num>
  <w:num w:numId="4" w16cid:durableId="1384867329">
    <w:abstractNumId w:val="0"/>
  </w:num>
  <w:num w:numId="5" w16cid:durableId="2012831568">
    <w:abstractNumId w:val="8"/>
  </w:num>
  <w:num w:numId="6" w16cid:durableId="1793130629">
    <w:abstractNumId w:val="2"/>
  </w:num>
  <w:num w:numId="7" w16cid:durableId="275258355">
    <w:abstractNumId w:val="7"/>
  </w:num>
  <w:num w:numId="8" w16cid:durableId="1112018311">
    <w:abstractNumId w:val="4"/>
  </w:num>
  <w:num w:numId="9" w16cid:durableId="16536812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25"/>
    <w:rsid w:val="0008328E"/>
    <w:rsid w:val="000847DB"/>
    <w:rsid w:val="000D4461"/>
    <w:rsid w:val="00133E2D"/>
    <w:rsid w:val="002C5C08"/>
    <w:rsid w:val="00390405"/>
    <w:rsid w:val="003A450E"/>
    <w:rsid w:val="003E35CA"/>
    <w:rsid w:val="00410410"/>
    <w:rsid w:val="00435546"/>
    <w:rsid w:val="0045094C"/>
    <w:rsid w:val="004D0CCB"/>
    <w:rsid w:val="005D1BF9"/>
    <w:rsid w:val="00616CA8"/>
    <w:rsid w:val="00701F31"/>
    <w:rsid w:val="007357BD"/>
    <w:rsid w:val="0076377C"/>
    <w:rsid w:val="008E0A24"/>
    <w:rsid w:val="009013AD"/>
    <w:rsid w:val="009561EB"/>
    <w:rsid w:val="00AC60FE"/>
    <w:rsid w:val="00AD27AD"/>
    <w:rsid w:val="00BF59A9"/>
    <w:rsid w:val="00C21886"/>
    <w:rsid w:val="00CC1562"/>
    <w:rsid w:val="00D17FF8"/>
    <w:rsid w:val="00D4571F"/>
    <w:rsid w:val="00DF5AFB"/>
    <w:rsid w:val="00E34777"/>
    <w:rsid w:val="00E50274"/>
    <w:rsid w:val="00FA05B4"/>
    <w:rsid w:val="00FE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D75A66"/>
  <w15:chartTrackingRefBased/>
  <w15:docId w15:val="{2C5337BF-A462-41E3-8F58-186B2363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E7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7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7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7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725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772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725"/>
    <w:rPr>
      <w:rFonts w:eastAsiaTheme="majorEastAsia" w:cstheme="majorBidi"/>
      <w:color w:val="2E74B5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725"/>
    <w:rPr>
      <w:rFonts w:eastAsiaTheme="majorEastAsia" w:cstheme="majorBidi"/>
      <w:i/>
      <w:iCs/>
      <w:color w:val="2E74B5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725"/>
    <w:rPr>
      <w:rFonts w:eastAsiaTheme="majorEastAsia" w:cstheme="majorBidi"/>
      <w:color w:val="2E74B5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725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725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725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725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FE7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725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725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FE7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725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FE77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725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7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725"/>
    <w:rPr>
      <w:i/>
      <w:iCs/>
      <w:color w:val="2E74B5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FE7725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77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7725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FE77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7725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343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Laureano Garcia Di Martino</dc:creator>
  <cp:keywords/>
  <dc:description/>
  <cp:lastModifiedBy>Laureano Garcia Di Martino</cp:lastModifiedBy>
  <cp:revision>6</cp:revision>
  <cp:lastPrinted>2026-04-04T20:44:00Z</cp:lastPrinted>
  <dcterms:created xsi:type="dcterms:W3CDTF">2026-04-04T19:48:00Z</dcterms:created>
  <dcterms:modified xsi:type="dcterms:W3CDTF">2026-04-05T19:02:00Z</dcterms:modified>
</cp:coreProperties>
</file>