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D383F" w14:textId="77777777" w:rsidR="00A36602" w:rsidRPr="00A613F5" w:rsidRDefault="00A36602" w:rsidP="00A36602">
      <w:pPr>
        <w:jc w:val="center"/>
        <w:rPr>
          <w:rFonts w:ascii="Helvetica" w:hAnsi="Helvetica"/>
          <w:sz w:val="50"/>
          <w:szCs w:val="50"/>
        </w:rPr>
      </w:pPr>
      <w:r w:rsidRPr="00A613F5">
        <w:rPr>
          <w:rFonts w:ascii="Helvetica" w:hAnsi="Helvetica"/>
          <w:sz w:val="50"/>
          <w:szCs w:val="50"/>
        </w:rPr>
        <w:t>2014</w:t>
      </w:r>
      <w:r>
        <w:rPr>
          <w:rFonts w:ascii="Helvetica" w:hAnsi="Helvetica"/>
          <w:sz w:val="50"/>
          <w:szCs w:val="50"/>
        </w:rPr>
        <w:t xml:space="preserve"> UT</w:t>
      </w:r>
      <w:r w:rsidRPr="00A613F5">
        <w:rPr>
          <w:rFonts w:ascii="Helvetica" w:hAnsi="Helvetica"/>
          <w:sz w:val="50"/>
          <w:szCs w:val="50"/>
        </w:rPr>
        <w:t xml:space="preserve"> Summer Statistics Institute</w:t>
      </w:r>
    </w:p>
    <w:p w14:paraId="4FC3A3ED" w14:textId="77777777" w:rsidR="00A36602" w:rsidRPr="00E550F4" w:rsidRDefault="00A36602" w:rsidP="00A36602">
      <w:pPr>
        <w:jc w:val="center"/>
        <w:rPr>
          <w:rFonts w:ascii="Helvetica" w:hAnsi="Helvetica"/>
          <w:sz w:val="22"/>
          <w:szCs w:val="22"/>
        </w:rPr>
      </w:pPr>
      <w:r w:rsidRPr="00E550F4">
        <w:rPr>
          <w:rFonts w:ascii="Helvetica" w:hAnsi="Helvetica"/>
          <w:color w:val="17365D" w:themeColor="text2" w:themeShade="BF"/>
          <w:sz w:val="22"/>
          <w:szCs w:val="22"/>
        </w:rPr>
        <w:t>Division of Statistics + Scientific Computation</w:t>
      </w:r>
      <w:r w:rsidRPr="00E550F4">
        <w:rPr>
          <w:rFonts w:ascii="Helvetica" w:hAnsi="Helvetica"/>
          <w:sz w:val="22"/>
          <w:szCs w:val="22"/>
        </w:rPr>
        <w:t xml:space="preserve">, </w:t>
      </w:r>
      <w:r w:rsidRPr="00E550F4">
        <w:rPr>
          <w:rFonts w:ascii="Helvetica" w:hAnsi="Helvetica"/>
          <w:color w:val="984806" w:themeColor="accent6" w:themeShade="80"/>
          <w:sz w:val="22"/>
          <w:szCs w:val="22"/>
        </w:rPr>
        <w:t>The University of Texas at Austin</w:t>
      </w:r>
    </w:p>
    <w:p w14:paraId="1F74892D" w14:textId="77777777" w:rsidR="00A36602" w:rsidRDefault="00A36602" w:rsidP="00A36602">
      <w:pPr>
        <w:jc w:val="center"/>
        <w:rPr>
          <w:rFonts w:ascii="Helvetica" w:hAnsi="Helvetica"/>
          <w:sz w:val="28"/>
          <w:szCs w:val="48"/>
        </w:rPr>
      </w:pPr>
    </w:p>
    <w:p w14:paraId="54BF412A" w14:textId="77777777" w:rsidR="00A36602" w:rsidRDefault="00A36602" w:rsidP="00A36602">
      <w:pPr>
        <w:jc w:val="center"/>
        <w:rPr>
          <w:rFonts w:ascii="Helvetica" w:hAnsi="Helvetica"/>
          <w:sz w:val="28"/>
          <w:szCs w:val="48"/>
        </w:rPr>
      </w:pPr>
    </w:p>
    <w:p w14:paraId="4833BC7A" w14:textId="77777777" w:rsidR="00A36602" w:rsidRPr="00137F8C" w:rsidRDefault="00A36602" w:rsidP="00A36602">
      <w:pPr>
        <w:jc w:val="center"/>
        <w:rPr>
          <w:rFonts w:ascii="Helvetica" w:hAnsi="Helvetica"/>
          <w:sz w:val="14"/>
        </w:rPr>
      </w:pPr>
    </w:p>
    <w:p w14:paraId="3BCA61B4" w14:textId="1CC9E1CF" w:rsidR="00A36602" w:rsidRDefault="007D50D0" w:rsidP="00A36602">
      <w:pPr>
        <w:rPr>
          <w:rFonts w:ascii="Helvetica" w:hAnsi="Helvetica"/>
        </w:rPr>
      </w:pPr>
      <w:r>
        <w:rPr>
          <w:rFonts w:ascii="Helvetica" w:hAnsi="Helvetica"/>
        </w:rPr>
        <w:t>James Scott</w:t>
      </w:r>
    </w:p>
    <w:p w14:paraId="5E130EE1" w14:textId="7ED9FE47" w:rsidR="00A36602" w:rsidRPr="00137F8C" w:rsidRDefault="007D50D0" w:rsidP="00A36602">
      <w:pPr>
        <w:rPr>
          <w:rFonts w:ascii="Helvetica" w:hAnsi="Helvetica"/>
        </w:rPr>
      </w:pPr>
      <w:r>
        <w:rPr>
          <w:rFonts w:ascii="Helvetica" w:hAnsi="Helvetica"/>
        </w:rPr>
        <w:t>Multivariate Data Analysis with R</w:t>
      </w:r>
    </w:p>
    <w:p w14:paraId="1C2EBB70" w14:textId="77777777" w:rsidR="00A36602" w:rsidRPr="00137F8C" w:rsidRDefault="00A36602" w:rsidP="00A36602">
      <w:pPr>
        <w:rPr>
          <w:rFonts w:ascii="Helvetica" w:hAnsi="Helvetica"/>
        </w:rPr>
      </w:pPr>
    </w:p>
    <w:p w14:paraId="47D9682A" w14:textId="77777777" w:rsidR="00A36602" w:rsidRPr="00137F8C" w:rsidRDefault="00A36602" w:rsidP="00A36602">
      <w:pPr>
        <w:rPr>
          <w:rFonts w:ascii="Helvetica" w:hAnsi="Helvetica"/>
        </w:rPr>
      </w:pPr>
    </w:p>
    <w:p w14:paraId="7A7E0119" w14:textId="77777777" w:rsidR="00A36602" w:rsidRPr="00137F8C" w:rsidRDefault="00A36602" w:rsidP="00A36602">
      <w:pPr>
        <w:rPr>
          <w:rFonts w:ascii="Helvetica" w:hAnsi="Helvetica"/>
        </w:rPr>
      </w:pPr>
      <w:r w:rsidRPr="00137F8C">
        <w:rPr>
          <w:rFonts w:ascii="Helvetica" w:hAnsi="Helvetica"/>
        </w:rPr>
        <w:t>(Course Description)</w:t>
      </w:r>
    </w:p>
    <w:p w14:paraId="60D69B62" w14:textId="14DE6182" w:rsidR="00A36602" w:rsidRPr="00137F8C" w:rsidRDefault="007D50D0" w:rsidP="00A36602">
      <w:pPr>
        <w:rPr>
          <w:rFonts w:ascii="Helvetica" w:hAnsi="Helvetica"/>
        </w:rPr>
      </w:pPr>
      <w:r w:rsidRPr="007D50D0">
        <w:rPr>
          <w:rFonts w:ascii="Helvetica" w:hAnsi="Helvetica"/>
        </w:rPr>
        <w:t xml:space="preserve">This is a highly practical, intermediate-level course that emphasizes learning by doing on real data sets.  The course is organized as a series of eight hands-on R vignettes.  Each one will be anchored by a single data set and research question (prototypical of their genre), and a statistical technique for answering the research question.  For each case study, I will describe the intuition behind the method, the assumptions and limitations of the method, the implementation of the method in R, and the interpretation of the output.  (We’ll all do these last two together.)  Because I will focus more on data analysis and less on mathematical niceties, I will also compile a reading list for each topic.  That way you can learn a bit more detail, or remind </w:t>
      </w:r>
      <w:proofErr w:type="gramStart"/>
      <w:r w:rsidRPr="007D50D0">
        <w:rPr>
          <w:rFonts w:ascii="Helvetica" w:hAnsi="Helvetica"/>
        </w:rPr>
        <w:t>yourself</w:t>
      </w:r>
      <w:proofErr w:type="gramEnd"/>
      <w:r w:rsidRPr="007D50D0">
        <w:rPr>
          <w:rFonts w:ascii="Helvetica" w:hAnsi="Helvetica"/>
        </w:rPr>
        <w:t xml:space="preserve"> about a model many months down the road (when it actually comes time to put these ideas into practice).</w:t>
      </w:r>
    </w:p>
    <w:p w14:paraId="2413EB1A" w14:textId="77777777" w:rsidR="00A36602" w:rsidRPr="00137F8C" w:rsidRDefault="00A36602" w:rsidP="00A36602">
      <w:pPr>
        <w:rPr>
          <w:rFonts w:ascii="Helvetica" w:hAnsi="Helvetica"/>
        </w:rPr>
      </w:pPr>
    </w:p>
    <w:p w14:paraId="2B2EF886" w14:textId="77777777" w:rsidR="00A36602" w:rsidRPr="00137F8C" w:rsidRDefault="00A36602" w:rsidP="00A36602">
      <w:pPr>
        <w:rPr>
          <w:rFonts w:ascii="Helvetica" w:hAnsi="Helvetica"/>
        </w:rPr>
      </w:pPr>
    </w:p>
    <w:p w14:paraId="4400E95F" w14:textId="77777777" w:rsidR="00A36602" w:rsidRPr="00137F8C" w:rsidRDefault="00A36602" w:rsidP="00A36602">
      <w:pPr>
        <w:rPr>
          <w:rFonts w:ascii="Helvetica" w:hAnsi="Helvetica"/>
        </w:rPr>
      </w:pPr>
    </w:p>
    <w:p w14:paraId="1FD182F3" w14:textId="77777777" w:rsidR="007D50D0" w:rsidRPr="007D50D0" w:rsidRDefault="007D50D0" w:rsidP="007D50D0">
      <w:pPr>
        <w:rPr>
          <w:rFonts w:ascii="Helvetica" w:hAnsi="Helvetica"/>
        </w:rPr>
      </w:pPr>
      <w:r w:rsidRPr="007D50D0">
        <w:rPr>
          <w:rFonts w:ascii="Helvetica" w:hAnsi="Helvetica"/>
        </w:rPr>
        <w:t>Day 1:</w:t>
      </w:r>
    </w:p>
    <w:p w14:paraId="43997174" w14:textId="77777777" w:rsidR="007D50D0" w:rsidRPr="007D50D0" w:rsidRDefault="007D50D0" w:rsidP="007D50D0">
      <w:pPr>
        <w:rPr>
          <w:rFonts w:ascii="Helvetica" w:hAnsi="Helvetica"/>
        </w:rPr>
      </w:pPr>
      <w:r w:rsidRPr="007D50D0">
        <w:rPr>
          <w:rFonts w:ascii="Helvetica" w:hAnsi="Helvetica"/>
        </w:rPr>
        <w:t>1.     Group-wise models: partitioning variation among categories</w:t>
      </w:r>
    </w:p>
    <w:p w14:paraId="70A24C6C" w14:textId="77777777" w:rsidR="007D50D0" w:rsidRPr="007D50D0" w:rsidRDefault="007D50D0" w:rsidP="007D50D0">
      <w:pPr>
        <w:rPr>
          <w:rFonts w:ascii="Helvetica" w:hAnsi="Helvetica"/>
        </w:rPr>
      </w:pPr>
      <w:r w:rsidRPr="007D50D0">
        <w:rPr>
          <w:rFonts w:ascii="Helvetica" w:hAnsi="Helvetica"/>
        </w:rPr>
        <w:t xml:space="preserve">2.     Multiple </w:t>
      </w:r>
      <w:proofErr w:type="gramStart"/>
      <w:r w:rsidRPr="007D50D0">
        <w:rPr>
          <w:rFonts w:ascii="Helvetica" w:hAnsi="Helvetica"/>
        </w:rPr>
        <w:t>regression</w:t>
      </w:r>
      <w:proofErr w:type="gramEnd"/>
      <w:r w:rsidRPr="007D50D0">
        <w:rPr>
          <w:rFonts w:ascii="Helvetica" w:hAnsi="Helvetica"/>
        </w:rPr>
        <w:t xml:space="preserve"> for continuous outcomes</w:t>
      </w:r>
    </w:p>
    <w:p w14:paraId="1D5AD0E9" w14:textId="77777777" w:rsidR="007D50D0" w:rsidRPr="007D50D0" w:rsidRDefault="007D50D0" w:rsidP="007D50D0">
      <w:pPr>
        <w:rPr>
          <w:rFonts w:ascii="Helvetica" w:hAnsi="Helvetica"/>
        </w:rPr>
      </w:pPr>
    </w:p>
    <w:p w14:paraId="400D2FEB" w14:textId="77777777" w:rsidR="007D50D0" w:rsidRPr="007D50D0" w:rsidRDefault="007D50D0" w:rsidP="007D50D0">
      <w:pPr>
        <w:rPr>
          <w:rFonts w:ascii="Helvetica" w:hAnsi="Helvetica"/>
        </w:rPr>
      </w:pPr>
      <w:r w:rsidRPr="007D50D0">
        <w:rPr>
          <w:rFonts w:ascii="Helvetica" w:hAnsi="Helvetica"/>
        </w:rPr>
        <w:t>Day 2:</w:t>
      </w:r>
    </w:p>
    <w:p w14:paraId="54F429D4" w14:textId="77777777" w:rsidR="007D50D0" w:rsidRPr="007D50D0" w:rsidRDefault="007D50D0" w:rsidP="007D50D0">
      <w:pPr>
        <w:rPr>
          <w:rFonts w:ascii="Helvetica" w:hAnsi="Helvetica"/>
        </w:rPr>
      </w:pPr>
      <w:r w:rsidRPr="007D50D0">
        <w:rPr>
          <w:rFonts w:ascii="Helvetica" w:hAnsi="Helvetica"/>
        </w:rPr>
        <w:t>1.     Models for binary outcomes</w:t>
      </w:r>
    </w:p>
    <w:p w14:paraId="35F59397" w14:textId="77777777" w:rsidR="007D50D0" w:rsidRPr="007D50D0" w:rsidRDefault="007D50D0" w:rsidP="007D50D0">
      <w:pPr>
        <w:rPr>
          <w:rFonts w:ascii="Helvetica" w:hAnsi="Helvetica"/>
        </w:rPr>
      </w:pPr>
      <w:r w:rsidRPr="007D50D0">
        <w:rPr>
          <w:rFonts w:ascii="Helvetica" w:hAnsi="Helvetica"/>
        </w:rPr>
        <w:t>2.     Models for ordered and unordered categorical outcomes</w:t>
      </w:r>
    </w:p>
    <w:p w14:paraId="292BDF13" w14:textId="77777777" w:rsidR="007D50D0" w:rsidRPr="007D50D0" w:rsidRDefault="007D50D0" w:rsidP="007D50D0">
      <w:pPr>
        <w:rPr>
          <w:rFonts w:ascii="Helvetica" w:hAnsi="Helvetica"/>
        </w:rPr>
      </w:pPr>
    </w:p>
    <w:p w14:paraId="13199FDE" w14:textId="77777777" w:rsidR="007D50D0" w:rsidRPr="007D50D0" w:rsidRDefault="007D50D0" w:rsidP="007D50D0">
      <w:pPr>
        <w:rPr>
          <w:rFonts w:ascii="Helvetica" w:hAnsi="Helvetica"/>
        </w:rPr>
      </w:pPr>
      <w:r w:rsidRPr="007D50D0">
        <w:rPr>
          <w:rFonts w:ascii="Helvetica" w:hAnsi="Helvetica"/>
        </w:rPr>
        <w:t>Day 3:</w:t>
      </w:r>
    </w:p>
    <w:p w14:paraId="5916B175" w14:textId="77777777" w:rsidR="007D50D0" w:rsidRPr="007D50D0" w:rsidRDefault="007D50D0" w:rsidP="007D50D0">
      <w:pPr>
        <w:rPr>
          <w:rFonts w:ascii="Helvetica" w:hAnsi="Helvetica"/>
        </w:rPr>
      </w:pPr>
      <w:r w:rsidRPr="007D50D0">
        <w:rPr>
          <w:rFonts w:ascii="Helvetica" w:hAnsi="Helvetica"/>
        </w:rPr>
        <w:t>1.     Models for event-count data</w:t>
      </w:r>
    </w:p>
    <w:p w14:paraId="56A2BCFB" w14:textId="77777777" w:rsidR="007D50D0" w:rsidRPr="007D50D0" w:rsidRDefault="007D50D0" w:rsidP="007D50D0">
      <w:pPr>
        <w:rPr>
          <w:rFonts w:ascii="Helvetica" w:hAnsi="Helvetica"/>
        </w:rPr>
      </w:pPr>
      <w:r w:rsidRPr="007D50D0">
        <w:rPr>
          <w:rFonts w:ascii="Helvetica" w:hAnsi="Helvetica"/>
        </w:rPr>
        <w:t>2.     Survival/hazard models</w:t>
      </w:r>
      <w:bookmarkStart w:id="0" w:name="_GoBack"/>
      <w:bookmarkEnd w:id="0"/>
    </w:p>
    <w:p w14:paraId="3C38BD1B" w14:textId="77777777" w:rsidR="007D50D0" w:rsidRPr="007D50D0" w:rsidRDefault="007D50D0" w:rsidP="007D50D0">
      <w:pPr>
        <w:rPr>
          <w:rFonts w:ascii="Helvetica" w:hAnsi="Helvetica"/>
        </w:rPr>
      </w:pPr>
    </w:p>
    <w:p w14:paraId="67BB7911" w14:textId="77777777" w:rsidR="007D50D0" w:rsidRPr="007D50D0" w:rsidRDefault="007D50D0" w:rsidP="007D50D0">
      <w:pPr>
        <w:rPr>
          <w:rFonts w:ascii="Helvetica" w:hAnsi="Helvetica"/>
        </w:rPr>
      </w:pPr>
      <w:r w:rsidRPr="007D50D0">
        <w:rPr>
          <w:rFonts w:ascii="Helvetica" w:hAnsi="Helvetica"/>
        </w:rPr>
        <w:t>Day 4:</w:t>
      </w:r>
    </w:p>
    <w:p w14:paraId="1E206D3A" w14:textId="77777777" w:rsidR="007D50D0" w:rsidRPr="007D50D0" w:rsidRDefault="007D50D0" w:rsidP="007D50D0">
      <w:pPr>
        <w:rPr>
          <w:rFonts w:ascii="Helvetica" w:hAnsi="Helvetica"/>
        </w:rPr>
      </w:pPr>
      <w:r w:rsidRPr="007D50D0">
        <w:rPr>
          <w:rFonts w:ascii="Helvetica" w:hAnsi="Helvetica"/>
        </w:rPr>
        <w:t>1.     Hierarchical models I</w:t>
      </w:r>
    </w:p>
    <w:p w14:paraId="62597510" w14:textId="5D0AFAB3" w:rsidR="00A36602" w:rsidRPr="00137F8C" w:rsidRDefault="007D50D0" w:rsidP="007D50D0">
      <w:pPr>
        <w:rPr>
          <w:rFonts w:ascii="Helvetica" w:hAnsi="Helvetica"/>
        </w:rPr>
      </w:pPr>
      <w:r w:rsidRPr="007D50D0">
        <w:rPr>
          <w:rFonts w:ascii="Helvetica" w:hAnsi="Helvetica"/>
        </w:rPr>
        <w:t>2.     Hierarchical models II</w:t>
      </w:r>
    </w:p>
    <w:p w14:paraId="1CECDBEE" w14:textId="77777777" w:rsidR="00A36602" w:rsidRPr="00137F8C" w:rsidRDefault="00A36602" w:rsidP="00A36602">
      <w:pPr>
        <w:rPr>
          <w:rFonts w:ascii="Helvetica" w:hAnsi="Helvetica"/>
        </w:rPr>
      </w:pPr>
    </w:p>
    <w:p w14:paraId="20A47806" w14:textId="77777777" w:rsidR="00C02564" w:rsidRPr="00A36602" w:rsidRDefault="00C02564" w:rsidP="00A36602"/>
    <w:sectPr w:rsidR="00C02564" w:rsidRPr="00A36602" w:rsidSect="00C012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446B9"/>
    <w:multiLevelType w:val="hybridMultilevel"/>
    <w:tmpl w:val="C648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658DE"/>
    <w:multiLevelType w:val="hybridMultilevel"/>
    <w:tmpl w:val="4056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A4268"/>
    <w:multiLevelType w:val="hybridMultilevel"/>
    <w:tmpl w:val="9DA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6E7C71"/>
    <w:multiLevelType w:val="hybridMultilevel"/>
    <w:tmpl w:val="E8546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C0"/>
    <w:rsid w:val="00052270"/>
    <w:rsid w:val="00137F8C"/>
    <w:rsid w:val="002237B5"/>
    <w:rsid w:val="002603D1"/>
    <w:rsid w:val="00791E3D"/>
    <w:rsid w:val="007D50D0"/>
    <w:rsid w:val="008A73C0"/>
    <w:rsid w:val="00A36602"/>
    <w:rsid w:val="00A613F5"/>
    <w:rsid w:val="00BF449F"/>
    <w:rsid w:val="00C012EE"/>
    <w:rsid w:val="00C02564"/>
    <w:rsid w:val="00C651AA"/>
    <w:rsid w:val="00E06561"/>
    <w:rsid w:val="00E55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4D4E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5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214</Words>
  <Characters>1222</Characters>
  <Application>Microsoft Macintosh Word</Application>
  <DocSecurity>0</DocSecurity>
  <Lines>10</Lines>
  <Paragraphs>2</Paragraphs>
  <ScaleCrop>false</ScaleCrop>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James Scott</cp:lastModifiedBy>
  <cp:revision>14</cp:revision>
  <dcterms:created xsi:type="dcterms:W3CDTF">2013-10-03T16:13:00Z</dcterms:created>
  <dcterms:modified xsi:type="dcterms:W3CDTF">2013-11-19T21:13:00Z</dcterms:modified>
</cp:coreProperties>
</file>