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LAUREN RYMAN</w:t>
      </w:r>
    </w:p>
    <w:p>
      <w:pPr>
        <w:spacing w:after="60"/>
        <w:jc w:val="center"/>
      </w:pPr>
      <w:r>
        <w:rPr>
          <w:rFonts w:ascii="Calibri" w:cs="Calibri" w:eastAsia="Calibri" w:hAnsi="Calibri"/>
          <w:sz w:val="20"/>
          <w:szCs w:val="20"/>
        </w:rPr>
        <w:t xml:space="preserve">Austin, TX | +1 512 993 4911 | rymanlm@gmail.com | linkedin.com/in/lauren-ryman-39839a129</w:t>
      </w:r>
    </w:p>
    <w:p>
      <w:pPr>
        <w:pBdr>
          <w:bottom w:val="single" w:color="1F3864" w:sz="6" w:space="2"/>
        </w:pBdr>
        <w:spacing w:after="80" w:before="200"/>
      </w:pPr>
      <w:r>
        <w:rPr>
          <w:rFonts w:ascii="Calibri" w:cs="Calibri" w:eastAsia="Calibri" w:hAnsi="Calibri"/>
          <w:b/>
          <w:bCs/>
          <w:color w:val="1F3864"/>
          <w:sz w:val="24"/>
          <w:szCs w:val="24"/>
        </w:rPr>
        <w:t xml:space="preserve">PROFILE</w:t>
      </w:r>
    </w:p>
    <w:p>
      <w:pPr>
        <w:spacing w:after="60"/>
      </w:pPr>
      <w:r>
        <w:rPr>
          <w:rFonts w:ascii="Calibri" w:cs="Calibri" w:eastAsia="Calibri" w:hAnsi="Calibri"/>
          <w:sz w:val="21"/>
          <w:szCs w:val="21"/>
        </w:rPr>
        <w:t xml:space="preserve">ERP technical consultant with six years of experience in manufacturing systems, applying to graduate study in computer science. My current work centers on role-based access control design, VB.NET form scripting, SQL analysis, and system integration for Infor CloudSuite Industrial clients. Academic and technical interests include information security, computer networks, and data systems for industrial software.</w:t>
      </w:r>
    </w:p>
    <w:p>
      <w:pPr>
        <w:pBdr>
          <w:bottom w:val="single" w:color="1F3864" w:sz="6" w:space="2"/>
        </w:pBdr>
        <w:spacing w:after="80" w:before="200"/>
      </w:pPr>
      <w:r>
        <w:rPr>
          <w:rFonts w:ascii="Calibri" w:cs="Calibri" w:eastAsia="Calibri" w:hAnsi="Calibri"/>
          <w:b/>
          <w:bCs/>
          <w:color w:val="1F3864"/>
          <w:sz w:val="24"/>
          <w:szCs w:val="24"/>
        </w:rPr>
        <w:t xml:space="preserve">EDUCATION</w:t>
      </w:r>
    </w:p>
    <w:p>
      <w:pPr>
        <w:tabs>
          <w:tab w:val="right" w:pos="10080"/>
        </w:tabs>
        <w:spacing w:after="0" w:before="120"/>
      </w:pPr>
      <w:r>
        <w:rPr>
          <w:rFonts w:ascii="Calibri" w:cs="Calibri" w:eastAsia="Calibri" w:hAnsi="Calibri"/>
          <w:b/>
          <w:bCs/>
          <w:sz w:val="21"/>
          <w:szCs w:val="21"/>
        </w:rPr>
        <w:t xml:space="preserve">Bachelor of Science in Computer Information Systems</w:t>
      </w:r>
      <w:r>
        <w:rPr>
          <w:rFonts w:ascii="Calibri" w:cs="Calibri" w:eastAsia="Calibri" w:hAnsi="Calibri"/>
          <w:i/>
          <w:iCs/>
          <w:sz w:val="21"/>
          <w:szCs w:val="21"/>
        </w:rPr>
        <w:t xml:space="preserve">	August 2026</w:t>
      </w:r>
    </w:p>
    <w:p>
      <w:pPr>
        <w:spacing w:after="40"/>
      </w:pPr>
      <w:r>
        <w:rPr>
          <w:rFonts w:ascii="Calibri" w:cs="Calibri" w:eastAsia="Calibri" w:hAnsi="Calibri"/>
          <w:i/>
          <w:iCs/>
          <w:sz w:val="21"/>
          <w:szCs w:val="21"/>
        </w:rPr>
        <w:t xml:space="preserve">Texas A&amp;M University-Central Texas, Killeen, TX</w:t>
      </w:r>
    </w:p>
    <w:p>
      <w:pPr>
        <w:spacing w:after="40"/>
      </w:pPr>
      <w:r>
        <w:rPr>
          <w:rFonts w:ascii="Calibri" w:cs="Calibri" w:eastAsia="Calibri" w:hAnsi="Calibri"/>
          <w:b/>
          <w:bCs/>
          <w:sz w:val="21"/>
          <w:szCs w:val="21"/>
        </w:rPr>
        <w:t xml:space="preserve">Institutional GPA: </w:t>
      </w:r>
      <w:r>
        <w:rPr>
          <w:rFonts w:ascii="Calibri" w:cs="Calibri" w:eastAsia="Calibri" w:hAnsi="Calibri"/>
          <w:sz w:val="21"/>
          <w:szCs w:val="21"/>
        </w:rPr>
        <w:t xml:space="preserve">4.0 / 4.0 (all upper-division coursework)</w:t>
      </w:r>
    </w:p>
    <w:p>
      <w:pPr>
        <w:spacing w:after="40"/>
      </w:pPr>
      <w:r>
        <w:rPr>
          <w:rFonts w:ascii="Calibri" w:cs="Calibri" w:eastAsia="Calibri" w:hAnsi="Calibri"/>
          <w:b/>
          <w:bCs/>
          <w:sz w:val="21"/>
          <w:szCs w:val="21"/>
        </w:rPr>
        <w:t xml:space="preserve">Honors: </w:t>
      </w:r>
      <w:r>
        <w:rPr>
          <w:rFonts w:ascii="Calibri" w:cs="Calibri" w:eastAsia="Calibri" w:hAnsi="Calibri"/>
          <w:sz w:val="21"/>
          <w:szCs w:val="21"/>
        </w:rPr>
        <w:t xml:space="preserve">Summa Cum Laude; President's List</w:t>
      </w:r>
    </w:p>
    <w:p>
      <w:pPr>
        <w:spacing w:after="40"/>
      </w:pPr>
      <w:r>
        <w:rPr>
          <w:rFonts w:ascii="Calibri" w:cs="Calibri" w:eastAsia="Calibri" w:hAnsi="Calibri"/>
          <w:b/>
          <w:bCs/>
          <w:sz w:val="21"/>
          <w:szCs w:val="21"/>
        </w:rPr>
        <w:t xml:space="preserve">Relevant Coursework: </w:t>
      </w:r>
      <w:r>
        <w:rPr>
          <w:rFonts w:ascii="Calibri" w:cs="Calibri" w:eastAsia="Calibri" w:hAnsi="Calibri"/>
          <w:sz w:val="21"/>
          <w:szCs w:val="21"/>
        </w:rPr>
        <w:t xml:space="preserve">Computer Networks (COSC 4378), Data Communications and Infrastructure (CIS 3347), Computer Security (CIS 4342), Security and Risk Management (CIS 4341), Database Theory and Practices (CIS 4301), Systems Analysis and Design (CIS 3365), Visual Basic Programming (CIS 3331), Web Site Development and Design (CIS 3315), Data Visualization (CIS 3306), Business Analytics (CIS 3302), Ethics in Computing (CIS 3360)</w:t>
      </w:r>
    </w:p>
    <w:p>
      <w:pPr>
        <w:pBdr>
          <w:bottom w:val="single" w:color="1F3864" w:sz="6" w:space="2"/>
        </w:pBdr>
        <w:spacing w:after="80" w:before="200"/>
      </w:pPr>
      <w:r>
        <w:rPr>
          <w:rFonts w:ascii="Calibri" w:cs="Calibri" w:eastAsia="Calibri" w:hAnsi="Calibri"/>
          <w:b/>
          <w:bCs/>
          <w:color w:val="1F3864"/>
          <w:sz w:val="24"/>
          <w:szCs w:val="24"/>
        </w:rPr>
        <w:t xml:space="preserve">TECHNICAL SKILLS</w:t>
      </w:r>
    </w:p>
    <w:p>
      <w:pPr>
        <w:spacing w:after="40"/>
      </w:pPr>
      <w:r>
        <w:rPr>
          <w:rFonts w:ascii="Calibri" w:cs="Calibri" w:eastAsia="Calibri" w:hAnsi="Calibri"/>
          <w:b/>
          <w:bCs/>
          <w:sz w:val="21"/>
          <w:szCs w:val="21"/>
        </w:rPr>
        <w:t xml:space="preserve">Languages: </w:t>
      </w:r>
      <w:r>
        <w:rPr>
          <w:rFonts w:ascii="Calibri" w:cs="Calibri" w:eastAsia="Calibri" w:hAnsi="Calibri"/>
          <w:sz w:val="21"/>
          <w:szCs w:val="21"/>
        </w:rPr>
        <w:t xml:space="preserve">Python, SQL, VB.NET, JavaScript (React), HTML/CSS</w:t>
      </w:r>
    </w:p>
    <w:p>
      <w:pPr>
        <w:spacing w:after="40"/>
      </w:pPr>
      <w:r>
        <w:rPr>
          <w:rFonts w:ascii="Calibri" w:cs="Calibri" w:eastAsia="Calibri" w:hAnsi="Calibri"/>
          <w:b/>
          <w:bCs/>
          <w:sz w:val="21"/>
          <w:szCs w:val="21"/>
        </w:rPr>
        <w:t xml:space="preserve">Platforms and Tools: </w:t>
      </w:r>
      <w:r>
        <w:rPr>
          <w:rFonts w:ascii="Calibri" w:cs="Calibri" w:eastAsia="Calibri" w:hAnsi="Calibri"/>
          <w:sz w:val="21"/>
          <w:szCs w:val="21"/>
        </w:rPr>
        <w:t xml:space="preserve">.NET (WinForms), Infor OS, Infor CloudSuite Industrial (SyteLine) form and IDO development, Factory Track, Infor Document Management (IDM), BarTender, Wireshark</w:t>
      </w:r>
    </w:p>
    <w:p>
      <w:pPr>
        <w:spacing w:after="40"/>
      </w:pPr>
      <w:r>
        <w:rPr>
          <w:rFonts w:ascii="Calibri" w:cs="Calibri" w:eastAsia="Calibri" w:hAnsi="Calibri"/>
          <w:b/>
          <w:bCs/>
          <w:sz w:val="21"/>
          <w:szCs w:val="21"/>
        </w:rPr>
        <w:t xml:space="preserve">Security and Networking: </w:t>
      </w:r>
      <w:r>
        <w:rPr>
          <w:rFonts w:ascii="Calibri" w:cs="Calibri" w:eastAsia="Calibri" w:hAnsi="Calibri"/>
          <w:sz w:val="21"/>
          <w:szCs w:val="21"/>
        </w:rPr>
        <w:t xml:space="preserve">Role-based access control, SSO and SCIM identity provisioning, email authentication (DMARC, DKIM), TCP/IP and DNS analysis, Windows hardening</w:t>
      </w:r>
    </w:p>
    <w:p>
      <w:pPr>
        <w:spacing w:after="40"/>
      </w:pPr>
      <w:r>
        <w:rPr>
          <w:rFonts w:ascii="Calibri" w:cs="Calibri" w:eastAsia="Calibri" w:hAnsi="Calibri"/>
          <w:b/>
          <w:bCs/>
          <w:sz w:val="21"/>
          <w:szCs w:val="21"/>
        </w:rPr>
        <w:t xml:space="preserve">Data and Analysis: </w:t>
      </w:r>
      <w:r>
        <w:rPr>
          <w:rFonts w:ascii="Calibri" w:cs="Calibri" w:eastAsia="Calibri" w:hAnsi="Calibri"/>
          <w:sz w:val="21"/>
          <w:szCs w:val="21"/>
        </w:rPr>
        <w:t xml:space="preserve">Relational data analysis, KPI and dashboard development, forecasting, root cause analysis</w:t>
      </w:r>
    </w:p>
    <w:p>
      <w:pPr>
        <w:pBdr>
          <w:bottom w:val="single" w:color="1F3864" w:sz="6" w:space="2"/>
        </w:pBdr>
        <w:spacing w:after="80" w:before="200"/>
      </w:pPr>
      <w:r>
        <w:rPr>
          <w:rFonts w:ascii="Calibri" w:cs="Calibri" w:eastAsia="Calibri" w:hAnsi="Calibri"/>
          <w:b/>
          <w:bCs/>
          <w:color w:val="1F3864"/>
          <w:sz w:val="24"/>
          <w:szCs w:val="24"/>
        </w:rPr>
        <w:t xml:space="preserve">ACADEMIC PROJECTS</w:t>
      </w:r>
    </w:p>
    <w:p>
      <w:pPr>
        <w:tabs>
          <w:tab w:val="right" w:pos="10080"/>
        </w:tabs>
        <w:spacing w:after="0" w:before="120"/>
      </w:pPr>
      <w:r>
        <w:rPr>
          <w:rFonts w:ascii="Calibri" w:cs="Calibri" w:eastAsia="Calibri" w:hAnsi="Calibri"/>
          <w:b/>
          <w:bCs/>
          <w:sz w:val="21"/>
          <w:szCs w:val="21"/>
        </w:rPr>
        <w:t xml:space="preserve">Exam Preparation Flashcard Application</w:t>
      </w:r>
      <w:r>
        <w:rPr>
          <w:rFonts w:ascii="Calibri" w:cs="Calibri" w:eastAsia="Calibri" w:hAnsi="Calibri"/>
          <w:i/>
          <w:iCs/>
          <w:sz w:val="21"/>
          <w:szCs w:val="21"/>
        </w:rPr>
        <w:t xml:space="preserve">	2026</w:t>
      </w:r>
    </w:p>
    <w:p>
      <w:pPr>
        <w:spacing w:after="40"/>
      </w:pPr>
      <w:r>
        <w:rPr>
          <w:rFonts w:ascii="Calibri" w:cs="Calibri" w:eastAsia="Calibri" w:hAnsi="Calibri"/>
          <w:i/>
          <w:iCs/>
          <w:sz w:val="21"/>
          <w:szCs w:val="21"/>
        </w:rPr>
        <w:t xml:space="preserve">React | Capstone Assessment (CIS 4090)</w:t>
      </w:r>
    </w:p>
    <w:p>
      <w:pPr>
        <w:pStyle w:val="ListParagraph"/>
        <w:numPr>
          <w:ilvl w:val="0"/>
          <w:numId w:val="2"/>
        </w:numPr>
        <w:spacing w:after="30"/>
      </w:pPr>
      <w:r>
        <w:rPr>
          <w:rFonts w:ascii="Calibri" w:cs="Calibri" w:eastAsia="Calibri" w:hAnsi="Calibri"/>
          <w:sz w:val="21"/>
          <w:szCs w:val="21"/>
        </w:rPr>
        <w:t xml:space="preserve">Built a React web application for capstone exam review covering ethical theories, information security law, software engineering, IS strategy, and project management.</w:t>
      </w:r>
    </w:p>
    <w:p>
      <w:pPr>
        <w:tabs>
          <w:tab w:val="right" w:pos="10080"/>
        </w:tabs>
        <w:spacing w:after="0" w:before="120"/>
      </w:pPr>
      <w:r>
        <w:rPr>
          <w:rFonts w:ascii="Calibri" w:cs="Calibri" w:eastAsia="Calibri" w:hAnsi="Calibri"/>
          <w:b/>
          <w:bCs/>
          <w:sz w:val="21"/>
          <w:szCs w:val="21"/>
        </w:rPr>
        <w:t xml:space="preserve">Network Protocol Analysis Labs</w:t>
      </w:r>
      <w:r>
        <w:rPr>
          <w:rFonts w:ascii="Calibri" w:cs="Calibri" w:eastAsia="Calibri" w:hAnsi="Calibri"/>
          <w:i/>
          <w:iCs/>
          <w:sz w:val="21"/>
          <w:szCs w:val="21"/>
        </w:rPr>
        <w:t xml:space="preserve">	2026</w:t>
      </w:r>
    </w:p>
    <w:p>
      <w:pPr>
        <w:spacing w:after="40"/>
      </w:pPr>
      <w:r>
        <w:rPr>
          <w:rFonts w:ascii="Calibri" w:cs="Calibri" w:eastAsia="Calibri" w:hAnsi="Calibri"/>
          <w:i/>
          <w:iCs/>
          <w:sz w:val="21"/>
          <w:szCs w:val="21"/>
        </w:rPr>
        <w:t xml:space="preserve">Wireshark | Computer Networks (COSC 4378)</w:t>
      </w:r>
    </w:p>
    <w:p>
      <w:pPr>
        <w:pStyle w:val="ListParagraph"/>
        <w:numPr>
          <w:ilvl w:val="0"/>
          <w:numId w:val="2"/>
        </w:numPr>
        <w:spacing w:after="30"/>
      </w:pPr>
      <w:r>
        <w:rPr>
          <w:rFonts w:ascii="Calibri" w:cs="Calibri" w:eastAsia="Calibri" w:hAnsi="Calibri"/>
          <w:sz w:val="21"/>
          <w:szCs w:val="21"/>
        </w:rPr>
        <w:t xml:space="preserve">Captured and analyzed live packet traces to examine TCP connection setup, reliability, and congestion behavior, and DNS query and response structure.</w:t>
      </w:r>
    </w:p>
    <w:p>
      <w:pPr>
        <w:tabs>
          <w:tab w:val="right" w:pos="10080"/>
        </w:tabs>
        <w:spacing w:after="0" w:before="120"/>
      </w:pPr>
      <w:r>
        <w:rPr>
          <w:rFonts w:ascii="Calibri" w:cs="Calibri" w:eastAsia="Calibri" w:hAnsi="Calibri"/>
          <w:b/>
          <w:bCs/>
          <w:sz w:val="21"/>
          <w:szCs w:val="21"/>
        </w:rPr>
        <w:t xml:space="preserve">Windows 11 Security Hardening Report</w:t>
      </w:r>
      <w:r>
        <w:rPr>
          <w:rFonts w:ascii="Calibri" w:cs="Calibri" w:eastAsia="Calibri" w:hAnsi="Calibri"/>
          <w:i/>
          <w:iCs/>
          <w:sz w:val="21"/>
          <w:szCs w:val="21"/>
        </w:rPr>
        <w:t xml:space="preserve">	2026</w:t>
      </w:r>
    </w:p>
    <w:p>
      <w:pPr>
        <w:spacing w:after="40"/>
      </w:pPr>
      <w:r>
        <w:rPr>
          <w:rFonts w:ascii="Calibri" w:cs="Calibri" w:eastAsia="Calibri" w:hAnsi="Calibri"/>
          <w:i/>
          <w:iCs/>
          <w:sz w:val="21"/>
          <w:szCs w:val="21"/>
        </w:rPr>
        <w:t xml:space="preserve">Computer Security (CIS 4342)</w:t>
      </w:r>
    </w:p>
    <w:p>
      <w:pPr>
        <w:pStyle w:val="ListParagraph"/>
        <w:numPr>
          <w:ilvl w:val="0"/>
          <w:numId w:val="2"/>
        </w:numPr>
        <w:spacing w:after="30"/>
      </w:pPr>
      <w:r>
        <w:rPr>
          <w:rFonts w:ascii="Calibri" w:cs="Calibri" w:eastAsia="Calibri" w:hAnsi="Calibri"/>
          <w:sz w:val="21"/>
          <w:szCs w:val="21"/>
        </w:rPr>
        <w:t xml:space="preserve">Evaluated Windows 11 security configuration and documented a hardening baseline with recommended controls.</w:t>
      </w:r>
    </w:p>
    <w:p>
      <w:pPr>
        <w:tabs>
          <w:tab w:val="right" w:pos="10080"/>
        </w:tabs>
        <w:spacing w:after="0" w:before="120"/>
      </w:pPr>
      <w:r>
        <w:rPr>
          <w:rFonts w:ascii="Calibri" w:cs="Calibri" w:eastAsia="Calibri" w:hAnsi="Calibri"/>
          <w:b/>
          <w:bCs/>
          <w:sz w:val="21"/>
          <w:szCs w:val="21"/>
        </w:rPr>
        <w:t xml:space="preserve">Windows Forms Applications</w:t>
      </w:r>
      <w:r>
        <w:rPr>
          <w:rFonts w:ascii="Calibri" w:cs="Calibri" w:eastAsia="Calibri" w:hAnsi="Calibri"/>
          <w:i/>
          <w:iCs/>
          <w:sz w:val="21"/>
          <w:szCs w:val="21"/>
        </w:rPr>
        <w:t xml:space="preserve">	2026</w:t>
      </w:r>
    </w:p>
    <w:p>
      <w:pPr>
        <w:spacing w:after="40"/>
      </w:pPr>
      <w:r>
        <w:rPr>
          <w:rFonts w:ascii="Calibri" w:cs="Calibri" w:eastAsia="Calibri" w:hAnsi="Calibri"/>
          <w:i/>
          <w:iCs/>
          <w:sz w:val="21"/>
          <w:szCs w:val="21"/>
        </w:rPr>
        <w:t xml:space="preserve">VB.NET, .NET 10 | Visual Basic Programming (CIS 3331)</w:t>
      </w:r>
    </w:p>
    <w:p>
      <w:pPr>
        <w:pStyle w:val="ListParagraph"/>
        <w:numPr>
          <w:ilvl w:val="0"/>
          <w:numId w:val="2"/>
        </w:numPr>
        <w:spacing w:after="30"/>
      </w:pPr>
      <w:r>
        <w:rPr>
          <w:rFonts w:ascii="Calibri" w:cs="Calibri" w:eastAsia="Calibri" w:hAnsi="Calibri"/>
          <w:sz w:val="21"/>
          <w:szCs w:val="21"/>
        </w:rPr>
        <w:t xml:space="preserve">Developed event-driven desktop applications including a conference registration system, a shopping cart, and an array processing tool.</w:t>
      </w:r>
    </w:p>
    <w:p>
      <w:pPr>
        <w:pBdr>
          <w:bottom w:val="single" w:color="1F3864" w:sz="6" w:space="2"/>
        </w:pBdr>
        <w:spacing w:after="80" w:before="200"/>
      </w:pPr>
      <w:r>
        <w:rPr>
          <w:rFonts w:ascii="Calibri" w:cs="Calibri" w:eastAsia="Calibri" w:hAnsi="Calibri"/>
          <w:b/>
          <w:bCs/>
          <w:color w:val="1F3864"/>
          <w:sz w:val="24"/>
          <w:szCs w:val="24"/>
        </w:rPr>
        <w:t xml:space="preserve">PROFESSIONAL EXPERIENCE</w:t>
      </w:r>
    </w:p>
    <w:p>
      <w:pPr>
        <w:tabs>
          <w:tab w:val="right" w:pos="10080"/>
        </w:tabs>
        <w:spacing w:after="0" w:before="120"/>
      </w:pPr>
      <w:r>
        <w:rPr>
          <w:rFonts w:ascii="Calibri" w:cs="Calibri" w:eastAsia="Calibri" w:hAnsi="Calibri"/>
          <w:b/>
          <w:bCs/>
          <w:sz w:val="21"/>
          <w:szCs w:val="21"/>
        </w:rPr>
        <w:t xml:space="preserve">CSI Technical Consultant</w:t>
      </w:r>
      <w:r>
        <w:rPr>
          <w:rFonts w:ascii="Calibri" w:cs="Calibri" w:eastAsia="Calibri" w:hAnsi="Calibri"/>
          <w:i/>
          <w:iCs/>
          <w:sz w:val="21"/>
          <w:szCs w:val="21"/>
        </w:rPr>
        <w:t xml:space="preserve">	Nov 2025 - Present</w:t>
      </w:r>
    </w:p>
    <w:p>
      <w:pPr>
        <w:spacing w:after="40"/>
      </w:pPr>
      <w:r>
        <w:rPr>
          <w:rFonts w:ascii="Calibri" w:cs="Calibri" w:eastAsia="Calibri" w:hAnsi="Calibri"/>
          <w:i/>
          <w:iCs/>
          <w:sz w:val="21"/>
          <w:szCs w:val="21"/>
        </w:rPr>
        <w:t xml:space="preserve">WM Synergy (Infor Gold Partner) | Remote / Austin, TX</w:t>
      </w:r>
    </w:p>
    <w:p>
      <w:pPr>
        <w:pStyle w:val="ListParagraph"/>
        <w:numPr>
          <w:ilvl w:val="0"/>
          <w:numId w:val="2"/>
        </w:numPr>
        <w:spacing w:after="30"/>
      </w:pPr>
      <w:r>
        <w:rPr>
          <w:rFonts w:ascii="Calibri" w:cs="Calibri" w:eastAsia="Calibri" w:hAnsi="Calibri"/>
          <w:sz w:val="21"/>
          <w:szCs w:val="21"/>
        </w:rPr>
        <w:t xml:space="preserve">Deliver implementation, customization, and support for Infor CloudSuite Industrial (SyteLine) across a portfolio of manufacturing clients, covering security configuration, document management (IDM), label printing, and system integrations.</w:t>
      </w:r>
    </w:p>
    <w:p>
      <w:pPr>
        <w:pStyle w:val="ListParagraph"/>
        <w:numPr>
          <w:ilvl w:val="0"/>
          <w:numId w:val="2"/>
        </w:numPr>
        <w:spacing w:after="30"/>
      </w:pPr>
      <w:r>
        <w:rPr>
          <w:rFonts w:ascii="Calibri" w:cs="Calibri" w:eastAsia="Calibri" w:hAnsi="Calibri"/>
          <w:sz w:val="21"/>
          <w:szCs w:val="21"/>
        </w:rPr>
        <w:t xml:space="preserve">Designed a multi-site security group architecture spanning nine sites across CSI and Factory Track, with permission matrices, architecture diagrams, and documentation delivered ahead of go-live.</w:t>
      </w:r>
    </w:p>
    <w:p>
      <w:pPr>
        <w:pStyle w:val="ListParagraph"/>
        <w:numPr>
          <w:ilvl w:val="0"/>
          <w:numId w:val="2"/>
        </w:numPr>
        <w:spacing w:after="30"/>
      </w:pPr>
      <w:r>
        <w:rPr>
          <w:rFonts w:ascii="Calibri" w:cs="Calibri" w:eastAsia="Calibri" w:hAnsi="Calibri"/>
          <w:sz w:val="21"/>
          <w:szCs w:val="21"/>
        </w:rPr>
        <w:t xml:space="preserve">Analyzed a 5,987-object authorization export to design role-based security groups for operations and finance, then built a reusable Security Discovery Kit now used on new client engagements.</w:t>
      </w:r>
    </w:p>
    <w:p>
      <w:pPr>
        <w:pStyle w:val="ListParagraph"/>
        <w:numPr>
          <w:ilvl w:val="0"/>
          <w:numId w:val="2"/>
        </w:numPr>
        <w:spacing w:after="30"/>
      </w:pPr>
      <w:r>
        <w:rPr>
          <w:rFonts w:ascii="Calibri" w:cs="Calibri" w:eastAsia="Calibri" w:hAnsi="Calibri"/>
          <w:sz w:val="21"/>
          <w:szCs w:val="21"/>
        </w:rPr>
        <w:t xml:space="preserve">Wrote and debugged VB.NET Factory Track form scripts for customer order and item label printing, including transfer order support and box quantity logic; configured BarTender and Print Gateway for multiple clients.</w:t>
      </w:r>
    </w:p>
    <w:p>
      <w:pPr>
        <w:pStyle w:val="ListParagraph"/>
        <w:numPr>
          <w:ilvl w:val="0"/>
          <w:numId w:val="2"/>
        </w:numPr>
        <w:spacing w:after="30"/>
      </w:pPr>
      <w:r>
        <w:rPr>
          <w:rFonts w:ascii="Calibri" w:cs="Calibri" w:eastAsia="Calibri" w:hAnsi="Calibri"/>
          <w:sz w:val="21"/>
          <w:szCs w:val="21"/>
        </w:rPr>
        <w:t xml:space="preserve">Diagnosed a DMARC/DKIM email deliverability failure in a vendor-hosted mail relay and coordinated the software vendor and the client's MSP to resolution.</w:t>
      </w:r>
    </w:p>
    <w:p>
      <w:pPr>
        <w:pStyle w:val="ListParagraph"/>
        <w:numPr>
          <w:ilvl w:val="0"/>
          <w:numId w:val="2"/>
        </w:numPr>
        <w:spacing w:after="30"/>
      </w:pPr>
      <w:r>
        <w:rPr>
          <w:rFonts w:ascii="Calibri" w:cs="Calibri" w:eastAsia="Calibri" w:hAnsi="Calibri"/>
          <w:sz w:val="21"/>
          <w:szCs w:val="21"/>
        </w:rPr>
        <w:t xml:space="preserve">Trained client administrators on Infor OS security administration, IDM, SSO/SCIM, license management, and Infor GovCloud portals.</w:t>
      </w:r>
    </w:p>
    <w:p>
      <w:pPr>
        <w:tabs>
          <w:tab w:val="right" w:pos="10080"/>
        </w:tabs>
        <w:spacing w:after="0" w:before="120"/>
      </w:pPr>
      <w:r>
        <w:rPr>
          <w:rFonts w:ascii="Calibri" w:cs="Calibri" w:eastAsia="Calibri" w:hAnsi="Calibri"/>
          <w:b/>
          <w:bCs/>
          <w:sz w:val="21"/>
          <w:szCs w:val="21"/>
        </w:rPr>
        <w:t xml:space="preserve">Program Manager</w:t>
      </w:r>
      <w:r>
        <w:rPr>
          <w:rFonts w:ascii="Calibri" w:cs="Calibri" w:eastAsia="Calibri" w:hAnsi="Calibri"/>
          <w:i/>
          <w:iCs/>
          <w:sz w:val="21"/>
          <w:szCs w:val="21"/>
        </w:rPr>
        <w:t xml:space="preserve">	Oct 2023 - Nov 2025</w:t>
      </w:r>
    </w:p>
    <w:p>
      <w:pPr>
        <w:spacing w:after="40"/>
      </w:pPr>
      <w:r>
        <w:rPr>
          <w:rFonts w:ascii="Calibri" w:cs="Calibri" w:eastAsia="Calibri" w:hAnsi="Calibri"/>
          <w:i/>
          <w:iCs/>
          <w:sz w:val="21"/>
          <w:szCs w:val="21"/>
        </w:rPr>
        <w:t xml:space="preserve">VirTex Enterprises | Austin, TX</w:t>
      </w:r>
    </w:p>
    <w:p>
      <w:pPr>
        <w:pStyle w:val="ListParagraph"/>
        <w:numPr>
          <w:ilvl w:val="0"/>
          <w:numId w:val="2"/>
        </w:numPr>
        <w:spacing w:after="30"/>
      </w:pPr>
      <w:r>
        <w:rPr>
          <w:rFonts w:ascii="Calibri" w:cs="Calibri" w:eastAsia="Calibri" w:hAnsi="Calibri"/>
          <w:sz w:val="21"/>
          <w:szCs w:val="21"/>
        </w:rPr>
        <w:t xml:space="preserve">Managed ITAR-controlled defense and aerospace manufacturing programs, leading customer-facing execution for $5.7M in new business awards.</w:t>
      </w:r>
    </w:p>
    <w:p>
      <w:pPr>
        <w:pStyle w:val="ListParagraph"/>
        <w:numPr>
          <w:ilvl w:val="0"/>
          <w:numId w:val="2"/>
        </w:numPr>
        <w:spacing w:after="30"/>
      </w:pPr>
      <w:r>
        <w:rPr>
          <w:rFonts w:ascii="Calibri" w:cs="Calibri" w:eastAsia="Calibri" w:hAnsi="Calibri"/>
          <w:sz w:val="21"/>
          <w:szCs w:val="21"/>
        </w:rPr>
        <w:t xml:space="preserve">Configured and tested ERP workflows for planning and supply chain; improved forecasting accuracy and reduced planning cycle time by 15%.</w:t>
      </w:r>
    </w:p>
    <w:p>
      <w:pPr>
        <w:pStyle w:val="ListParagraph"/>
        <w:numPr>
          <w:ilvl w:val="0"/>
          <w:numId w:val="2"/>
        </w:numPr>
        <w:spacing w:after="30"/>
      </w:pPr>
      <w:r>
        <w:rPr>
          <w:rFonts w:ascii="Calibri" w:cs="Calibri" w:eastAsia="Calibri" w:hAnsi="Calibri"/>
          <w:sz w:val="21"/>
          <w:szCs w:val="21"/>
        </w:rPr>
        <w:t xml:space="preserve">Built program KPIs, dashboards, and executive reports on schedule, cost variance, inventory turnover, and material shortages, contributing to a 30% reduction in supply chain disruptions.</w:t>
      </w:r>
    </w:p>
    <w:p>
      <w:pPr>
        <w:pStyle w:val="ListParagraph"/>
        <w:numPr>
          <w:ilvl w:val="0"/>
          <w:numId w:val="2"/>
        </w:numPr>
        <w:spacing w:after="30"/>
      </w:pPr>
      <w:r>
        <w:rPr>
          <w:rFonts w:ascii="Calibri" w:cs="Calibri" w:eastAsia="Calibri" w:hAnsi="Calibri"/>
          <w:sz w:val="21"/>
          <w:szCs w:val="21"/>
        </w:rPr>
        <w:t xml:space="preserve">Traced Purchase Price Variance discrepancies to their root causes and corrected ERP data, reducing cost discrepancies by 18%.</w:t>
      </w:r>
    </w:p>
    <w:p>
      <w:pPr>
        <w:tabs>
          <w:tab w:val="right" w:pos="10080"/>
        </w:tabs>
        <w:spacing w:after="0" w:before="120"/>
      </w:pPr>
      <w:r>
        <w:rPr>
          <w:rFonts w:ascii="Calibri" w:cs="Calibri" w:eastAsia="Calibri" w:hAnsi="Calibri"/>
          <w:b/>
          <w:bCs/>
          <w:sz w:val="21"/>
          <w:szCs w:val="21"/>
        </w:rPr>
        <w:t xml:space="preserve">Global SyteLine Support Specialist / Customer Support Representative</w:t>
      </w:r>
      <w:r>
        <w:rPr>
          <w:rFonts w:ascii="Calibri" w:cs="Calibri" w:eastAsia="Calibri" w:hAnsi="Calibri"/>
          <w:i/>
          <w:iCs/>
          <w:sz w:val="21"/>
          <w:szCs w:val="21"/>
        </w:rPr>
        <w:t xml:space="preserve">	Dec 2021 - Oct 2023</w:t>
      </w:r>
    </w:p>
    <w:p>
      <w:pPr>
        <w:spacing w:after="40"/>
      </w:pPr>
      <w:r>
        <w:rPr>
          <w:rFonts w:ascii="Calibri" w:cs="Calibri" w:eastAsia="Calibri" w:hAnsi="Calibri"/>
          <w:i/>
          <w:iCs/>
          <w:sz w:val="21"/>
          <w:szCs w:val="21"/>
        </w:rPr>
        <w:t xml:space="preserve">Specialty Coating Systems | Austin, TX</w:t>
      </w:r>
    </w:p>
    <w:p>
      <w:pPr>
        <w:pStyle w:val="ListParagraph"/>
        <w:numPr>
          <w:ilvl w:val="0"/>
          <w:numId w:val="2"/>
        </w:numPr>
        <w:spacing w:after="30"/>
      </w:pPr>
      <w:r>
        <w:rPr>
          <w:rFonts w:ascii="Calibri" w:cs="Calibri" w:eastAsia="Calibri" w:hAnsi="Calibri"/>
          <w:sz w:val="21"/>
          <w:szCs w:val="21"/>
        </w:rPr>
        <w:t xml:space="preserve">Configured and optimized Infor CloudSuite (SyteLine) workflows, earning promotion to Global SyteLine Support Specialist; improved system efficiency by 15%.</w:t>
      </w:r>
    </w:p>
    <w:p>
      <w:pPr>
        <w:pStyle w:val="ListParagraph"/>
        <w:numPr>
          <w:ilvl w:val="0"/>
          <w:numId w:val="2"/>
        </w:numPr>
        <w:spacing w:after="30"/>
      </w:pPr>
      <w:r>
        <w:rPr>
          <w:rFonts w:ascii="Calibri" w:cs="Calibri" w:eastAsia="Calibri" w:hAnsi="Calibri"/>
          <w:sz w:val="21"/>
          <w:szCs w:val="21"/>
        </w:rPr>
        <w:t xml:space="preserve">Analyzed operational data to find workflow inefficiencies; process changes increased efficiency by 18% and accelerated data retrieval by 30%.</w:t>
      </w:r>
    </w:p>
    <w:p>
      <w:pPr>
        <w:pStyle w:val="ListParagraph"/>
        <w:numPr>
          <w:ilvl w:val="0"/>
          <w:numId w:val="2"/>
        </w:numPr>
        <w:spacing w:after="30"/>
      </w:pPr>
      <w:r>
        <w:rPr>
          <w:rFonts w:ascii="Calibri" w:cs="Calibri" w:eastAsia="Calibri" w:hAnsi="Calibri"/>
          <w:sz w:val="21"/>
          <w:szCs w:val="21"/>
        </w:rPr>
        <w:t xml:space="preserve">Managed ERP production scheduling against demand forecasts and material availability, reducing delivery delays by 20%.</w:t>
      </w:r>
    </w:p>
    <w:p>
      <w:pPr>
        <w:tabs>
          <w:tab w:val="right" w:pos="10080"/>
        </w:tabs>
        <w:spacing w:after="0" w:before="120"/>
      </w:pPr>
      <w:r>
        <w:rPr>
          <w:rFonts w:ascii="Calibri" w:cs="Calibri" w:eastAsia="Calibri" w:hAnsi="Calibri"/>
          <w:b/>
          <w:bCs/>
          <w:sz w:val="21"/>
          <w:szCs w:val="21"/>
        </w:rPr>
        <w:t xml:space="preserve">Operations Administrative Assistant</w:t>
      </w:r>
      <w:r>
        <w:rPr>
          <w:rFonts w:ascii="Calibri" w:cs="Calibri" w:eastAsia="Calibri" w:hAnsi="Calibri"/>
          <w:i/>
          <w:iCs/>
          <w:sz w:val="21"/>
          <w:szCs w:val="21"/>
        </w:rPr>
        <w:t xml:space="preserve">	Mar 2020 - Nov 2021</w:t>
      </w:r>
    </w:p>
    <w:p>
      <w:pPr>
        <w:spacing w:after="40"/>
      </w:pPr>
      <w:r>
        <w:rPr>
          <w:rFonts w:ascii="Calibri" w:cs="Calibri" w:eastAsia="Calibri" w:hAnsi="Calibri"/>
          <w:i/>
          <w:iCs/>
          <w:sz w:val="21"/>
          <w:szCs w:val="21"/>
        </w:rPr>
        <w:t xml:space="preserve">Specialty Coating Systems | Austin, TX</w:t>
      </w:r>
    </w:p>
    <w:p>
      <w:pPr>
        <w:pStyle w:val="ListParagraph"/>
        <w:numPr>
          <w:ilvl w:val="0"/>
          <w:numId w:val="2"/>
        </w:numPr>
        <w:spacing w:after="30"/>
      </w:pPr>
      <w:r>
        <w:rPr>
          <w:rFonts w:ascii="Calibri" w:cs="Calibri" w:eastAsia="Calibri" w:hAnsi="Calibri"/>
          <w:sz w:val="21"/>
          <w:szCs w:val="21"/>
        </w:rPr>
        <w:t xml:space="preserve">Designed an ERP-integrated Kanban inventory control system that reduced inventory costs by 20%.</w:t>
      </w:r>
    </w:p>
    <w:p>
      <w:pPr>
        <w:pStyle w:val="ListParagraph"/>
        <w:numPr>
          <w:ilvl w:val="0"/>
          <w:numId w:val="2"/>
        </w:numPr>
        <w:spacing w:after="30"/>
      </w:pPr>
      <w:r>
        <w:rPr>
          <w:rFonts w:ascii="Calibri" w:cs="Calibri" w:eastAsia="Calibri" w:hAnsi="Calibri"/>
          <w:sz w:val="21"/>
          <w:szCs w:val="21"/>
        </w:rPr>
        <w:t xml:space="preserve">Maintained document control for AS9100, ISO 9001, and ITAR compliance and supported the site's AS9100 certification.</w:t>
      </w:r>
    </w:p>
    <w:p>
      <w:pPr>
        <w:pStyle w:val="ListParagraph"/>
        <w:numPr>
          <w:ilvl w:val="0"/>
          <w:numId w:val="2"/>
        </w:numPr>
        <w:spacing w:after="30"/>
      </w:pPr>
      <w:r>
        <w:rPr>
          <w:rFonts w:ascii="Calibri" w:cs="Calibri" w:eastAsia="Calibri" w:hAnsi="Calibri"/>
          <w:sz w:val="21"/>
          <w:szCs w:val="21"/>
        </w:rPr>
        <w:t xml:space="preserve">Refined data entry procedures across inventory, procurement, and quality modules, improving reporting accuracy by 30%.</w:t>
      </w:r>
    </w:p>
    <w:p>
      <w:pPr>
        <w:tabs>
          <w:tab w:val="right" w:pos="10080"/>
        </w:tabs>
        <w:spacing w:after="0" w:before="120"/>
      </w:pPr>
      <w:r>
        <w:rPr>
          <w:rFonts w:ascii="Calibri" w:cs="Calibri" w:eastAsia="Calibri" w:hAnsi="Calibri"/>
          <w:b/>
          <w:bCs/>
          <w:sz w:val="21"/>
          <w:szCs w:val="21"/>
        </w:rPr>
        <w:t xml:space="preserve">Earlier Experience</w:t>
      </w:r>
      <w:r>
        <w:rPr>
          <w:rFonts w:ascii="Calibri" w:cs="Calibri" w:eastAsia="Calibri" w:hAnsi="Calibri"/>
          <w:i/>
          <w:iCs/>
          <w:sz w:val="21"/>
          <w:szCs w:val="21"/>
        </w:rPr>
        <w:t xml:space="preserve">	2016 - 2019</w:t>
      </w:r>
    </w:p>
    <w:p>
      <w:pPr>
        <w:spacing w:after="40"/>
      </w:pPr>
      <w:r>
        <w:rPr>
          <w:rFonts w:ascii="Calibri" w:cs="Calibri" w:eastAsia="Calibri" w:hAnsi="Calibri"/>
          <w:i/>
          <w:iCs/>
          <w:sz w:val="21"/>
          <w:szCs w:val="21"/>
        </w:rPr>
        <w:t xml:space="preserve">Houston, TX</w:t>
      </w:r>
    </w:p>
    <w:p>
      <w:pPr>
        <w:pStyle w:val="ListParagraph"/>
        <w:numPr>
          <w:ilvl w:val="0"/>
          <w:numId w:val="2"/>
        </w:numPr>
        <w:spacing w:after="30"/>
      </w:pPr>
      <w:r>
        <w:rPr>
          <w:rFonts w:ascii="Calibri" w:cs="Calibri" w:eastAsia="Calibri" w:hAnsi="Calibri"/>
          <w:sz w:val="21"/>
          <w:szCs w:val="21"/>
        </w:rPr>
        <w:t xml:space="preserve">MET Team Project Coordinator, The Home Depot (2017 - 2019): coordinated project schedules and reporting with a 98% on-time completion rate.</w:t>
      </w:r>
    </w:p>
    <w:p>
      <w:pPr>
        <w:pStyle w:val="ListParagraph"/>
        <w:numPr>
          <w:ilvl w:val="0"/>
          <w:numId w:val="2"/>
        </w:numPr>
        <w:spacing w:after="30"/>
      </w:pPr>
      <w:r>
        <w:rPr>
          <w:rFonts w:ascii="Calibri" w:cs="Calibri" w:eastAsia="Calibri" w:hAnsi="Calibri"/>
          <w:sz w:val="21"/>
          <w:szCs w:val="21"/>
        </w:rPr>
        <w:t xml:space="preserve">Administrative Service Associate, Lowe's Central Delivery Terminal (2016 - 2017): managed delivery operations in Genesis OMS and IBM Sterling.</w:t>
      </w:r>
    </w:p>
    <w:sectPr>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2026-10-14T16:35:25.222Z</dcterms:created>
  <dcterms:modified xsi:type="dcterms:W3CDTF">2026-10-14T16:35:25.223Z</dcterms:modified>
</cp:coreProperties>
</file>

<file path=docProps/custom.xml><?xml version="1.0" encoding="utf-8"?>
<Properties xmlns="http://schemas.openxmlformats.org/officeDocument/2006/custom-properties" xmlns:vt="http://schemas.openxmlformats.org/officeDocument/2006/docPropsVTypes"/>
</file>