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971" w:rsidRDefault="00372971">
      <w:r>
        <w:t>LAB 2</w:t>
      </w:r>
    </w:p>
    <w:p w:rsidR="00372971" w:rsidRDefault="00372971"/>
    <w:p w:rsidR="00372971" w:rsidRDefault="00372971">
      <w:r>
        <w:t xml:space="preserve">Part 1 </w:t>
      </w:r>
    </w:p>
    <w:p w:rsidR="00103B3D" w:rsidRDefault="00372971" w:rsidP="00CC6814">
      <w:r>
        <w:tab/>
      </w:r>
      <w:r w:rsidR="00CC6814">
        <w:tab/>
        <w:t xml:space="preserve">1) </w:t>
      </w:r>
      <w:r w:rsidR="00103B3D">
        <w:t>Species A:</w:t>
      </w:r>
      <w:r w:rsidR="004C18FA">
        <w:t xml:space="preserve"> 1,8,11,20</w:t>
      </w:r>
    </w:p>
    <w:p w:rsidR="00103B3D" w:rsidRDefault="00103B3D" w:rsidP="00103B3D">
      <w:pPr>
        <w:pStyle w:val="ListParagraph"/>
        <w:ind w:left="1800"/>
      </w:pPr>
      <w:r>
        <w:t>Species B:</w:t>
      </w:r>
      <w:r w:rsidR="00F02DFF">
        <w:t xml:space="preserve"> 5,</w:t>
      </w:r>
      <w:r w:rsidR="004C18FA">
        <w:t>7,</w:t>
      </w:r>
      <w:r w:rsidR="00F02DFF">
        <w:t>14,</w:t>
      </w:r>
      <w:r w:rsidR="007240F2">
        <w:t>16,</w:t>
      </w:r>
      <w:r w:rsidR="004C18FA">
        <w:t>19,23</w:t>
      </w:r>
      <w:r w:rsidR="00F02DFF">
        <w:t>,24</w:t>
      </w:r>
    </w:p>
    <w:p w:rsidR="00AB10D4" w:rsidRDefault="00103B3D" w:rsidP="00103B3D">
      <w:pPr>
        <w:pStyle w:val="ListParagraph"/>
        <w:ind w:left="1800"/>
      </w:pPr>
      <w:r>
        <w:t>Species C:</w:t>
      </w:r>
      <w:r w:rsidR="005B1A44">
        <w:t xml:space="preserve"> </w:t>
      </w:r>
      <w:r w:rsidR="004C18FA">
        <w:t>2,</w:t>
      </w:r>
      <w:r w:rsidR="00F02DFF">
        <w:t>3,4,</w:t>
      </w:r>
      <w:r w:rsidR="004C18FA">
        <w:t>6,9,10,</w:t>
      </w:r>
      <w:r w:rsidR="007240F2">
        <w:t>12,13,17,15</w:t>
      </w:r>
      <w:r w:rsidR="004C18FA">
        <w:t>,18,21</w:t>
      </w:r>
      <w:r w:rsidR="00F02DFF">
        <w:t>,22,</w:t>
      </w:r>
      <w:r w:rsidR="004C18FA">
        <w:t>25</w:t>
      </w:r>
    </w:p>
    <w:p w:rsidR="00AB10D4" w:rsidRDefault="00AB10D4" w:rsidP="00103B3D">
      <w:pPr>
        <w:pStyle w:val="ListParagraph"/>
        <w:ind w:left="1800"/>
      </w:pPr>
    </w:p>
    <w:p w:rsidR="00CC6814" w:rsidRDefault="00AB10D4" w:rsidP="00103B3D">
      <w:pPr>
        <w:pStyle w:val="ListParagraph"/>
        <w:ind w:left="1800"/>
      </w:pPr>
      <w:r>
        <w:t xml:space="preserve">I based these groupings largely on </w:t>
      </w:r>
      <w:proofErr w:type="gramStart"/>
      <w:r>
        <w:t>visually-sorted</w:t>
      </w:r>
      <w:proofErr w:type="gramEnd"/>
      <w:r>
        <w:t xml:space="preserve"> morphological characteristics, and later tested them in R. </w:t>
      </w:r>
      <w:proofErr w:type="spellStart"/>
      <w:r>
        <w:t>Stratigraphic</w:t>
      </w:r>
      <w:proofErr w:type="spellEnd"/>
      <w:r>
        <w:t xml:space="preserve"> range was a key determining factor, given that ammonites define </w:t>
      </w:r>
      <w:proofErr w:type="spellStart"/>
      <w:r>
        <w:t>stratigraphic</w:t>
      </w:r>
      <w:proofErr w:type="spellEnd"/>
      <w:r>
        <w:t xml:space="preserve"> zones worldwide, but </w:t>
      </w:r>
      <w:r w:rsidR="00CC6814">
        <w:t xml:space="preserve">since there was a possibility for overlap I didn’t focus exclusively on it. In R, I subscripted each species and found the mean, median (to determine </w:t>
      </w:r>
      <w:proofErr w:type="spellStart"/>
      <w:r w:rsidR="00CC6814">
        <w:t>skewness</w:t>
      </w:r>
      <w:proofErr w:type="spellEnd"/>
      <w:r w:rsidR="00CC6814">
        <w:t xml:space="preserve">), standard deviation and range of each column. </w:t>
      </w:r>
      <w:r w:rsidR="00EF5F4D">
        <w:t xml:space="preserve">Species B and C had a rather large </w:t>
      </w:r>
      <w:proofErr w:type="spellStart"/>
      <w:r w:rsidR="00EF5F4D">
        <w:t>stratigraphic</w:t>
      </w:r>
      <w:proofErr w:type="spellEnd"/>
      <w:r w:rsidR="00EF5F4D">
        <w:t xml:space="preserve"> range and standard deviation, which didn’t sit well with my intended sorting, but the means and medians didn’t overlap significantly. Therefore, I concluded that their </w:t>
      </w:r>
      <w:proofErr w:type="spellStart"/>
      <w:r w:rsidR="00EF5F4D">
        <w:t>stratigraphic</w:t>
      </w:r>
      <w:proofErr w:type="spellEnd"/>
      <w:r w:rsidR="00EF5F4D">
        <w:t xml:space="preserve"> “primes” were distinct. Mean and median </w:t>
      </w:r>
      <w:proofErr w:type="spellStart"/>
      <w:r w:rsidR="00EF5F4D">
        <w:t>UDs</w:t>
      </w:r>
      <w:proofErr w:type="spellEnd"/>
      <w:r w:rsidR="00EF5F4D">
        <w:t xml:space="preserve"> and </w:t>
      </w:r>
      <w:proofErr w:type="spellStart"/>
      <w:r w:rsidR="00EF5F4D">
        <w:t>WDs</w:t>
      </w:r>
      <w:proofErr w:type="spellEnd"/>
      <w:r w:rsidR="00EF5F4D">
        <w:t xml:space="preserve"> were very close as well, so I concluded that my species groupings were reasonable.</w:t>
      </w:r>
    </w:p>
    <w:p w:rsidR="00CC6814" w:rsidRDefault="00CC6814" w:rsidP="00103B3D">
      <w:pPr>
        <w:pStyle w:val="ListParagraph"/>
        <w:ind w:left="1800"/>
      </w:pPr>
    </w:p>
    <w:tbl>
      <w:tblPr>
        <w:tblStyle w:val="MediumGrid3-Accent3"/>
        <w:tblW w:w="7656" w:type="dxa"/>
        <w:tblLook w:val="0620"/>
      </w:tblPr>
      <w:tblGrid>
        <w:gridCol w:w="2552"/>
        <w:gridCol w:w="2552"/>
        <w:gridCol w:w="2552"/>
      </w:tblGrid>
      <w:tr w:rsidR="00CC6814">
        <w:trPr>
          <w:cnfStyle w:val="100000000000"/>
          <w:trHeight w:val="258"/>
        </w:trPr>
        <w:tc>
          <w:tcPr>
            <w:tcW w:w="2552" w:type="dxa"/>
            <w:shd w:val="clear" w:color="auto" w:fill="00B050"/>
          </w:tcPr>
          <w:p w:rsidR="00CC6814" w:rsidRDefault="00CC6814">
            <w:r>
              <w:t>Sp</w:t>
            </w:r>
            <w:r w:rsidR="003C565F">
              <w:t xml:space="preserve">ecies </w:t>
            </w:r>
            <w:r w:rsidR="00EF5F4D">
              <w:t>A</w:t>
            </w:r>
          </w:p>
        </w:tc>
        <w:tc>
          <w:tcPr>
            <w:tcW w:w="2552" w:type="dxa"/>
            <w:shd w:val="clear" w:color="auto" w:fill="00B050"/>
          </w:tcPr>
          <w:p w:rsidR="00CC6814" w:rsidRDefault="003C565F">
            <w:r>
              <w:t xml:space="preserve">Species </w:t>
            </w:r>
            <w:r w:rsidR="00EF5F4D">
              <w:t>B</w:t>
            </w:r>
          </w:p>
        </w:tc>
        <w:tc>
          <w:tcPr>
            <w:tcW w:w="2552" w:type="dxa"/>
            <w:shd w:val="clear" w:color="auto" w:fill="00B050"/>
          </w:tcPr>
          <w:p w:rsidR="00CC6814" w:rsidRDefault="003C565F">
            <w:r>
              <w:t xml:space="preserve">Species </w:t>
            </w:r>
            <w:r w:rsidR="00EF5F4D">
              <w:t>C</w:t>
            </w:r>
          </w:p>
        </w:tc>
      </w:tr>
      <w:tr w:rsidR="00CC6814">
        <w:trPr>
          <w:trHeight w:val="258"/>
        </w:trPr>
        <w:tc>
          <w:tcPr>
            <w:tcW w:w="2552" w:type="dxa"/>
          </w:tcPr>
          <w:p w:rsidR="00CC6814" w:rsidRDefault="003C565F">
            <w:r>
              <w:t>Mean D=61.875</w:t>
            </w:r>
          </w:p>
        </w:tc>
        <w:tc>
          <w:tcPr>
            <w:tcW w:w="2552" w:type="dxa"/>
          </w:tcPr>
          <w:p w:rsidR="00CC6814" w:rsidRDefault="003C565F">
            <w:r>
              <w:t>32.714</w:t>
            </w:r>
          </w:p>
        </w:tc>
        <w:tc>
          <w:tcPr>
            <w:tcW w:w="2552" w:type="dxa"/>
          </w:tcPr>
          <w:p w:rsidR="00CC6814" w:rsidRDefault="003C565F">
            <w:r>
              <w:t>44.22</w:t>
            </w:r>
          </w:p>
        </w:tc>
      </w:tr>
      <w:tr w:rsidR="00CC6814">
        <w:trPr>
          <w:trHeight w:val="258"/>
        </w:trPr>
        <w:tc>
          <w:tcPr>
            <w:tcW w:w="2552" w:type="dxa"/>
          </w:tcPr>
          <w:p w:rsidR="00CC6814" w:rsidRDefault="003C565F">
            <w:r>
              <w:t>Mean UD=0.445</w:t>
            </w:r>
          </w:p>
        </w:tc>
        <w:tc>
          <w:tcPr>
            <w:tcW w:w="2552" w:type="dxa"/>
          </w:tcPr>
          <w:p w:rsidR="00CC6814" w:rsidRDefault="003C565F">
            <w:r>
              <w:t>0.324</w:t>
            </w:r>
          </w:p>
        </w:tc>
        <w:tc>
          <w:tcPr>
            <w:tcW w:w="2552" w:type="dxa"/>
          </w:tcPr>
          <w:p w:rsidR="00CC6814" w:rsidRDefault="003C565F">
            <w:r>
              <w:t>0.363</w:t>
            </w:r>
          </w:p>
        </w:tc>
      </w:tr>
      <w:tr w:rsidR="00CC6814">
        <w:trPr>
          <w:trHeight w:val="274"/>
        </w:trPr>
        <w:tc>
          <w:tcPr>
            <w:tcW w:w="2552" w:type="dxa"/>
          </w:tcPr>
          <w:p w:rsidR="00CC6814" w:rsidRDefault="003C565F">
            <w:r>
              <w:t>Mean WD=0.235</w:t>
            </w:r>
          </w:p>
        </w:tc>
        <w:tc>
          <w:tcPr>
            <w:tcW w:w="2552" w:type="dxa"/>
          </w:tcPr>
          <w:p w:rsidR="00CC6814" w:rsidRDefault="003C565F">
            <w:r>
              <w:t>0.264</w:t>
            </w:r>
          </w:p>
        </w:tc>
        <w:tc>
          <w:tcPr>
            <w:tcW w:w="2552" w:type="dxa"/>
          </w:tcPr>
          <w:p w:rsidR="00CC6814" w:rsidRDefault="003C565F">
            <w:r>
              <w:t>0.224</w:t>
            </w:r>
          </w:p>
        </w:tc>
      </w:tr>
      <w:tr w:rsidR="00CC6814">
        <w:trPr>
          <w:trHeight w:val="258"/>
        </w:trPr>
        <w:tc>
          <w:tcPr>
            <w:tcW w:w="2552" w:type="dxa"/>
          </w:tcPr>
          <w:p w:rsidR="00CC6814" w:rsidRDefault="003C565F" w:rsidP="003C565F">
            <w:r>
              <w:t xml:space="preserve">Mean </w:t>
            </w:r>
            <w:proofErr w:type="spellStart"/>
            <w:r>
              <w:t>Strat</w:t>
            </w:r>
            <w:proofErr w:type="spellEnd"/>
            <w:r>
              <w:t>=9.675</w:t>
            </w:r>
          </w:p>
        </w:tc>
        <w:tc>
          <w:tcPr>
            <w:tcW w:w="2552" w:type="dxa"/>
          </w:tcPr>
          <w:p w:rsidR="00CC6814" w:rsidRDefault="003C565F">
            <w:r>
              <w:t>3.943</w:t>
            </w:r>
          </w:p>
        </w:tc>
        <w:tc>
          <w:tcPr>
            <w:tcW w:w="2552" w:type="dxa"/>
          </w:tcPr>
          <w:p w:rsidR="00CC6814" w:rsidRDefault="003C565F">
            <w:r>
              <w:t>6.311</w:t>
            </w:r>
          </w:p>
        </w:tc>
      </w:tr>
    </w:tbl>
    <w:p w:rsidR="003C565F" w:rsidRDefault="003C565F" w:rsidP="00103B3D">
      <w:pPr>
        <w:pStyle w:val="ListParagraph"/>
        <w:ind w:left="1800"/>
      </w:pPr>
    </w:p>
    <w:tbl>
      <w:tblPr>
        <w:tblStyle w:val="MediumGrid3-Accent3"/>
        <w:tblW w:w="7656" w:type="dxa"/>
        <w:tblLook w:val="0620"/>
      </w:tblPr>
      <w:tblGrid>
        <w:gridCol w:w="2552"/>
        <w:gridCol w:w="2552"/>
        <w:gridCol w:w="2552"/>
      </w:tblGrid>
      <w:tr w:rsidR="003C565F">
        <w:trPr>
          <w:cnfStyle w:val="100000000000"/>
          <w:trHeight w:val="258"/>
        </w:trPr>
        <w:tc>
          <w:tcPr>
            <w:tcW w:w="2552" w:type="dxa"/>
            <w:shd w:val="clear" w:color="auto" w:fill="00B050"/>
          </w:tcPr>
          <w:p w:rsidR="003C565F" w:rsidRDefault="003C565F">
            <w:r>
              <w:t xml:space="preserve">Species </w:t>
            </w:r>
            <w:r w:rsidR="00EF5F4D">
              <w:t>A</w:t>
            </w:r>
          </w:p>
        </w:tc>
        <w:tc>
          <w:tcPr>
            <w:tcW w:w="2552" w:type="dxa"/>
            <w:shd w:val="clear" w:color="auto" w:fill="00B050"/>
          </w:tcPr>
          <w:p w:rsidR="003C565F" w:rsidRDefault="003C565F">
            <w:r>
              <w:t xml:space="preserve">Species </w:t>
            </w:r>
            <w:r w:rsidR="00EF5F4D">
              <w:t>B</w:t>
            </w:r>
          </w:p>
        </w:tc>
        <w:tc>
          <w:tcPr>
            <w:tcW w:w="2552" w:type="dxa"/>
            <w:shd w:val="clear" w:color="auto" w:fill="00B050"/>
          </w:tcPr>
          <w:p w:rsidR="003C565F" w:rsidRDefault="003C565F">
            <w:r>
              <w:t xml:space="preserve">Species </w:t>
            </w:r>
            <w:r w:rsidR="00EF5F4D">
              <w:t>C</w:t>
            </w:r>
          </w:p>
        </w:tc>
      </w:tr>
      <w:tr w:rsidR="003C565F">
        <w:trPr>
          <w:trHeight w:val="258"/>
        </w:trPr>
        <w:tc>
          <w:tcPr>
            <w:tcW w:w="2552" w:type="dxa"/>
          </w:tcPr>
          <w:p w:rsidR="003C565F" w:rsidRDefault="003C565F" w:rsidP="003C565F">
            <w:r>
              <w:t>Median D=64.75</w:t>
            </w:r>
          </w:p>
        </w:tc>
        <w:tc>
          <w:tcPr>
            <w:tcW w:w="2552" w:type="dxa"/>
          </w:tcPr>
          <w:p w:rsidR="003C565F" w:rsidRDefault="003C565F">
            <w:r>
              <w:t>28</w:t>
            </w:r>
          </w:p>
        </w:tc>
        <w:tc>
          <w:tcPr>
            <w:tcW w:w="2552" w:type="dxa"/>
          </w:tcPr>
          <w:p w:rsidR="003C565F" w:rsidRDefault="003C565F">
            <w:r>
              <w:t>43.5</w:t>
            </w:r>
          </w:p>
        </w:tc>
      </w:tr>
      <w:tr w:rsidR="003C565F">
        <w:trPr>
          <w:trHeight w:val="258"/>
        </w:trPr>
        <w:tc>
          <w:tcPr>
            <w:tcW w:w="2552" w:type="dxa"/>
          </w:tcPr>
          <w:p w:rsidR="003C565F" w:rsidRDefault="003C565F" w:rsidP="003C565F">
            <w:r>
              <w:t>Median UD=0.46</w:t>
            </w:r>
          </w:p>
        </w:tc>
        <w:tc>
          <w:tcPr>
            <w:tcW w:w="2552" w:type="dxa"/>
          </w:tcPr>
          <w:p w:rsidR="003C565F" w:rsidRDefault="003C565F">
            <w:r>
              <w:t>0.29</w:t>
            </w:r>
          </w:p>
        </w:tc>
        <w:tc>
          <w:tcPr>
            <w:tcW w:w="2552" w:type="dxa"/>
          </w:tcPr>
          <w:p w:rsidR="003C565F" w:rsidRDefault="003C565F" w:rsidP="003C565F">
            <w:r>
              <w:t>0.35</w:t>
            </w:r>
          </w:p>
        </w:tc>
      </w:tr>
      <w:tr w:rsidR="003C565F">
        <w:trPr>
          <w:trHeight w:val="274"/>
        </w:trPr>
        <w:tc>
          <w:tcPr>
            <w:tcW w:w="2552" w:type="dxa"/>
          </w:tcPr>
          <w:p w:rsidR="003C565F" w:rsidRDefault="003C565F" w:rsidP="003C565F">
            <w:r>
              <w:t>Median WD=0.23</w:t>
            </w:r>
          </w:p>
        </w:tc>
        <w:tc>
          <w:tcPr>
            <w:tcW w:w="2552" w:type="dxa"/>
          </w:tcPr>
          <w:p w:rsidR="003C565F" w:rsidRDefault="003C565F">
            <w:r>
              <w:t>0.28</w:t>
            </w:r>
          </w:p>
        </w:tc>
        <w:tc>
          <w:tcPr>
            <w:tcW w:w="2552" w:type="dxa"/>
          </w:tcPr>
          <w:p w:rsidR="003C565F" w:rsidRDefault="003C565F">
            <w:r>
              <w:t>0.23</w:t>
            </w:r>
          </w:p>
        </w:tc>
      </w:tr>
      <w:tr w:rsidR="003C565F">
        <w:trPr>
          <w:trHeight w:val="258"/>
        </w:trPr>
        <w:tc>
          <w:tcPr>
            <w:tcW w:w="2552" w:type="dxa"/>
          </w:tcPr>
          <w:p w:rsidR="003C565F" w:rsidRDefault="003C565F" w:rsidP="003C565F">
            <w:r>
              <w:t xml:space="preserve">Median </w:t>
            </w:r>
            <w:proofErr w:type="spellStart"/>
            <w:r>
              <w:t>Strat</w:t>
            </w:r>
            <w:proofErr w:type="spellEnd"/>
            <w:r>
              <w:t>=9.95</w:t>
            </w:r>
          </w:p>
        </w:tc>
        <w:tc>
          <w:tcPr>
            <w:tcW w:w="2552" w:type="dxa"/>
          </w:tcPr>
          <w:p w:rsidR="003C565F" w:rsidRDefault="003C565F">
            <w:r>
              <w:t>3.2</w:t>
            </w:r>
          </w:p>
        </w:tc>
        <w:tc>
          <w:tcPr>
            <w:tcW w:w="2552" w:type="dxa"/>
          </w:tcPr>
          <w:p w:rsidR="003C565F" w:rsidRDefault="003C565F">
            <w:r>
              <w:t>6.8</w:t>
            </w:r>
          </w:p>
        </w:tc>
      </w:tr>
    </w:tbl>
    <w:p w:rsidR="003C565F" w:rsidRDefault="003C565F" w:rsidP="00103B3D">
      <w:pPr>
        <w:pStyle w:val="ListParagraph"/>
        <w:ind w:left="1800"/>
      </w:pPr>
    </w:p>
    <w:tbl>
      <w:tblPr>
        <w:tblStyle w:val="MediumGrid3-Accent3"/>
        <w:tblW w:w="7656" w:type="dxa"/>
        <w:tblLook w:val="0620"/>
      </w:tblPr>
      <w:tblGrid>
        <w:gridCol w:w="2552"/>
        <w:gridCol w:w="2552"/>
        <w:gridCol w:w="2552"/>
      </w:tblGrid>
      <w:tr w:rsidR="003C565F">
        <w:trPr>
          <w:cnfStyle w:val="100000000000"/>
          <w:trHeight w:val="258"/>
        </w:trPr>
        <w:tc>
          <w:tcPr>
            <w:tcW w:w="2552" w:type="dxa"/>
            <w:shd w:val="clear" w:color="auto" w:fill="00B050"/>
          </w:tcPr>
          <w:p w:rsidR="003C565F" w:rsidRDefault="003C565F">
            <w:r>
              <w:t xml:space="preserve">Species </w:t>
            </w:r>
            <w:r w:rsidR="00EF5F4D">
              <w:t>A</w:t>
            </w:r>
          </w:p>
        </w:tc>
        <w:tc>
          <w:tcPr>
            <w:tcW w:w="2552" w:type="dxa"/>
            <w:shd w:val="clear" w:color="auto" w:fill="00B050"/>
          </w:tcPr>
          <w:p w:rsidR="003C565F" w:rsidRDefault="003C565F">
            <w:r>
              <w:t xml:space="preserve">Species </w:t>
            </w:r>
            <w:r w:rsidR="00EF5F4D">
              <w:t>B</w:t>
            </w:r>
          </w:p>
        </w:tc>
        <w:tc>
          <w:tcPr>
            <w:tcW w:w="2552" w:type="dxa"/>
            <w:shd w:val="clear" w:color="auto" w:fill="00B050"/>
          </w:tcPr>
          <w:p w:rsidR="003C565F" w:rsidRDefault="003C565F">
            <w:r>
              <w:t xml:space="preserve">Species </w:t>
            </w:r>
            <w:r w:rsidR="00EF5F4D">
              <w:t>C</w:t>
            </w:r>
          </w:p>
        </w:tc>
      </w:tr>
      <w:tr w:rsidR="003C565F">
        <w:trPr>
          <w:trHeight w:val="258"/>
        </w:trPr>
        <w:tc>
          <w:tcPr>
            <w:tcW w:w="2552" w:type="dxa"/>
          </w:tcPr>
          <w:p w:rsidR="003C565F" w:rsidRDefault="003C565F" w:rsidP="003C565F">
            <w:r>
              <w:t>Range D=</w:t>
            </w:r>
            <w:r w:rsidR="00B37575">
              <w:t>29</w:t>
            </w:r>
          </w:p>
        </w:tc>
        <w:tc>
          <w:tcPr>
            <w:tcW w:w="2552" w:type="dxa"/>
          </w:tcPr>
          <w:p w:rsidR="003C565F" w:rsidRDefault="00B37575">
            <w:r>
              <w:t>47.5</w:t>
            </w:r>
          </w:p>
        </w:tc>
        <w:tc>
          <w:tcPr>
            <w:tcW w:w="2552" w:type="dxa"/>
          </w:tcPr>
          <w:p w:rsidR="003C565F" w:rsidRDefault="00B37575">
            <w:r>
              <w:t>28.5</w:t>
            </w:r>
          </w:p>
        </w:tc>
      </w:tr>
      <w:tr w:rsidR="003C565F">
        <w:trPr>
          <w:trHeight w:val="258"/>
        </w:trPr>
        <w:tc>
          <w:tcPr>
            <w:tcW w:w="2552" w:type="dxa"/>
          </w:tcPr>
          <w:p w:rsidR="003C565F" w:rsidRDefault="003C565F" w:rsidP="003C565F">
            <w:r>
              <w:t>Range UD=</w:t>
            </w:r>
            <w:r w:rsidR="00B37575">
              <w:t>0.1</w:t>
            </w:r>
          </w:p>
        </w:tc>
        <w:tc>
          <w:tcPr>
            <w:tcW w:w="2552" w:type="dxa"/>
          </w:tcPr>
          <w:p w:rsidR="003C565F" w:rsidRDefault="00B37575">
            <w:r>
              <w:t>0.16</w:t>
            </w:r>
          </w:p>
        </w:tc>
        <w:tc>
          <w:tcPr>
            <w:tcW w:w="2552" w:type="dxa"/>
          </w:tcPr>
          <w:p w:rsidR="003C565F" w:rsidRDefault="00B37575">
            <w:r>
              <w:t>0.08</w:t>
            </w:r>
          </w:p>
        </w:tc>
      </w:tr>
      <w:tr w:rsidR="003C565F">
        <w:trPr>
          <w:trHeight w:val="274"/>
        </w:trPr>
        <w:tc>
          <w:tcPr>
            <w:tcW w:w="2552" w:type="dxa"/>
          </w:tcPr>
          <w:p w:rsidR="003C565F" w:rsidRDefault="003C565F" w:rsidP="003C565F">
            <w:proofErr w:type="spellStart"/>
            <w:r>
              <w:t>RangeWD</w:t>
            </w:r>
            <w:proofErr w:type="spellEnd"/>
            <w:r>
              <w:t>=</w:t>
            </w:r>
            <w:r w:rsidR="00B37575">
              <w:t>0.04</w:t>
            </w:r>
          </w:p>
        </w:tc>
        <w:tc>
          <w:tcPr>
            <w:tcW w:w="2552" w:type="dxa"/>
          </w:tcPr>
          <w:p w:rsidR="003C565F" w:rsidRDefault="00B37575">
            <w:r>
              <w:t>0.1</w:t>
            </w:r>
          </w:p>
        </w:tc>
        <w:tc>
          <w:tcPr>
            <w:tcW w:w="2552" w:type="dxa"/>
          </w:tcPr>
          <w:p w:rsidR="003C565F" w:rsidRDefault="00B37575">
            <w:r>
              <w:t>0.03</w:t>
            </w:r>
          </w:p>
        </w:tc>
      </w:tr>
      <w:tr w:rsidR="003C565F">
        <w:trPr>
          <w:trHeight w:val="258"/>
        </w:trPr>
        <w:tc>
          <w:tcPr>
            <w:tcW w:w="2552" w:type="dxa"/>
          </w:tcPr>
          <w:p w:rsidR="003C565F" w:rsidRDefault="003C565F" w:rsidP="003C565F">
            <w:r>
              <w:t xml:space="preserve">Range </w:t>
            </w:r>
            <w:proofErr w:type="spellStart"/>
            <w:r>
              <w:t>Strat</w:t>
            </w:r>
            <w:proofErr w:type="spellEnd"/>
            <w:r>
              <w:t>=</w:t>
            </w:r>
            <w:r w:rsidR="00B37575">
              <w:t>2.6</w:t>
            </w:r>
          </w:p>
        </w:tc>
        <w:tc>
          <w:tcPr>
            <w:tcW w:w="2552" w:type="dxa"/>
          </w:tcPr>
          <w:p w:rsidR="003C565F" w:rsidRDefault="00B37575">
            <w:r>
              <w:t>5.9</w:t>
            </w:r>
          </w:p>
        </w:tc>
        <w:tc>
          <w:tcPr>
            <w:tcW w:w="2552" w:type="dxa"/>
          </w:tcPr>
          <w:p w:rsidR="003C565F" w:rsidRDefault="00EF5F4D">
            <w:r>
              <w:t>6.1</w:t>
            </w:r>
          </w:p>
        </w:tc>
      </w:tr>
    </w:tbl>
    <w:p w:rsidR="00B37575" w:rsidRDefault="00B37575" w:rsidP="00103B3D">
      <w:pPr>
        <w:pStyle w:val="ListParagraph"/>
        <w:ind w:left="1800"/>
      </w:pPr>
    </w:p>
    <w:tbl>
      <w:tblPr>
        <w:tblStyle w:val="MediumGrid3-Accent3"/>
        <w:tblW w:w="7656" w:type="dxa"/>
        <w:tblLook w:val="0620"/>
      </w:tblPr>
      <w:tblGrid>
        <w:gridCol w:w="2552"/>
        <w:gridCol w:w="2552"/>
        <w:gridCol w:w="2552"/>
      </w:tblGrid>
      <w:tr w:rsidR="00B37575">
        <w:trPr>
          <w:cnfStyle w:val="100000000000"/>
          <w:trHeight w:val="258"/>
        </w:trPr>
        <w:tc>
          <w:tcPr>
            <w:tcW w:w="2552" w:type="dxa"/>
            <w:shd w:val="clear" w:color="auto" w:fill="00B050"/>
          </w:tcPr>
          <w:p w:rsidR="00B37575" w:rsidRDefault="00B37575">
            <w:r>
              <w:t xml:space="preserve">Species </w:t>
            </w:r>
            <w:r w:rsidR="00EF5F4D">
              <w:t>A</w:t>
            </w:r>
          </w:p>
        </w:tc>
        <w:tc>
          <w:tcPr>
            <w:tcW w:w="2552" w:type="dxa"/>
            <w:shd w:val="clear" w:color="auto" w:fill="00B050"/>
          </w:tcPr>
          <w:p w:rsidR="00B37575" w:rsidRDefault="00B37575">
            <w:r>
              <w:t xml:space="preserve">Species </w:t>
            </w:r>
            <w:r w:rsidR="00EF5F4D">
              <w:t>B</w:t>
            </w:r>
          </w:p>
        </w:tc>
        <w:tc>
          <w:tcPr>
            <w:tcW w:w="2552" w:type="dxa"/>
            <w:shd w:val="clear" w:color="auto" w:fill="00B050"/>
          </w:tcPr>
          <w:p w:rsidR="00B37575" w:rsidRDefault="00B37575">
            <w:r>
              <w:t xml:space="preserve">Species </w:t>
            </w:r>
            <w:r w:rsidR="00EF5F4D">
              <w:t>C</w:t>
            </w:r>
          </w:p>
        </w:tc>
      </w:tr>
      <w:tr w:rsidR="00B37575">
        <w:trPr>
          <w:trHeight w:val="258"/>
        </w:trPr>
        <w:tc>
          <w:tcPr>
            <w:tcW w:w="2552" w:type="dxa"/>
          </w:tcPr>
          <w:p w:rsidR="00B37575" w:rsidRDefault="00B37575" w:rsidP="00B37575">
            <w:proofErr w:type="spellStart"/>
            <w:proofErr w:type="gramStart"/>
            <w:r>
              <w:t>sd</w:t>
            </w:r>
            <w:proofErr w:type="spellEnd"/>
            <w:proofErr w:type="gramEnd"/>
            <w:r>
              <w:t xml:space="preserve"> D=12.67</w:t>
            </w:r>
          </w:p>
        </w:tc>
        <w:tc>
          <w:tcPr>
            <w:tcW w:w="2552" w:type="dxa"/>
          </w:tcPr>
          <w:p w:rsidR="00B37575" w:rsidRDefault="00B37575">
            <w:r>
              <w:t>16.678</w:t>
            </w:r>
          </w:p>
        </w:tc>
        <w:tc>
          <w:tcPr>
            <w:tcW w:w="2552" w:type="dxa"/>
          </w:tcPr>
          <w:p w:rsidR="00B37575" w:rsidRDefault="00662116">
            <w:r>
              <w:t>9.865</w:t>
            </w:r>
          </w:p>
        </w:tc>
      </w:tr>
      <w:tr w:rsidR="00B37575">
        <w:trPr>
          <w:trHeight w:val="258"/>
        </w:trPr>
        <w:tc>
          <w:tcPr>
            <w:tcW w:w="2552" w:type="dxa"/>
          </w:tcPr>
          <w:p w:rsidR="00B37575" w:rsidRDefault="00B37575" w:rsidP="00B37575">
            <w:proofErr w:type="spellStart"/>
            <w:proofErr w:type="gramStart"/>
            <w:r>
              <w:t>sd</w:t>
            </w:r>
            <w:proofErr w:type="spellEnd"/>
            <w:proofErr w:type="gramEnd"/>
            <w:r>
              <w:t xml:space="preserve"> UD=0.451</w:t>
            </w:r>
          </w:p>
        </w:tc>
        <w:tc>
          <w:tcPr>
            <w:tcW w:w="2552" w:type="dxa"/>
          </w:tcPr>
          <w:p w:rsidR="00B37575" w:rsidRDefault="00662116">
            <w:r>
              <w:t>0.0624</w:t>
            </w:r>
          </w:p>
        </w:tc>
        <w:tc>
          <w:tcPr>
            <w:tcW w:w="2552" w:type="dxa"/>
          </w:tcPr>
          <w:p w:rsidR="00B37575" w:rsidRDefault="00662116">
            <w:r>
              <w:t>0.029</w:t>
            </w:r>
          </w:p>
        </w:tc>
      </w:tr>
      <w:tr w:rsidR="00B37575">
        <w:trPr>
          <w:trHeight w:val="274"/>
        </w:trPr>
        <w:tc>
          <w:tcPr>
            <w:tcW w:w="2552" w:type="dxa"/>
          </w:tcPr>
          <w:p w:rsidR="00B37575" w:rsidRDefault="00B37575" w:rsidP="00B37575">
            <w:proofErr w:type="spellStart"/>
            <w:proofErr w:type="gramStart"/>
            <w:r>
              <w:t>sd</w:t>
            </w:r>
            <w:proofErr w:type="spellEnd"/>
            <w:proofErr w:type="gramEnd"/>
            <w:r>
              <w:t xml:space="preserve"> WD=0.0173</w:t>
            </w:r>
          </w:p>
        </w:tc>
        <w:tc>
          <w:tcPr>
            <w:tcW w:w="2552" w:type="dxa"/>
          </w:tcPr>
          <w:p w:rsidR="00B37575" w:rsidRDefault="00662116">
            <w:r>
              <w:t>0.0378</w:t>
            </w:r>
          </w:p>
        </w:tc>
        <w:tc>
          <w:tcPr>
            <w:tcW w:w="2552" w:type="dxa"/>
          </w:tcPr>
          <w:p w:rsidR="00B37575" w:rsidRDefault="00662116">
            <w:r>
              <w:t>0.0113</w:t>
            </w:r>
          </w:p>
        </w:tc>
      </w:tr>
      <w:tr w:rsidR="00B37575">
        <w:trPr>
          <w:trHeight w:val="258"/>
        </w:trPr>
        <w:tc>
          <w:tcPr>
            <w:tcW w:w="2552" w:type="dxa"/>
          </w:tcPr>
          <w:p w:rsidR="00B37575" w:rsidRDefault="00B37575" w:rsidP="00B37575">
            <w:proofErr w:type="spellStart"/>
            <w:proofErr w:type="gramStart"/>
            <w:r>
              <w:t>sd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Strat</w:t>
            </w:r>
            <w:proofErr w:type="spellEnd"/>
            <w:r>
              <w:t>=1.144</w:t>
            </w:r>
          </w:p>
        </w:tc>
        <w:tc>
          <w:tcPr>
            <w:tcW w:w="2552" w:type="dxa"/>
          </w:tcPr>
          <w:p w:rsidR="00B37575" w:rsidRDefault="00662116">
            <w:r>
              <w:t>1.89</w:t>
            </w:r>
          </w:p>
        </w:tc>
        <w:tc>
          <w:tcPr>
            <w:tcW w:w="2552" w:type="dxa"/>
          </w:tcPr>
          <w:p w:rsidR="00B37575" w:rsidRDefault="00662116">
            <w:r>
              <w:t>2.299</w:t>
            </w:r>
          </w:p>
        </w:tc>
      </w:tr>
    </w:tbl>
    <w:p w:rsidR="00103B3D" w:rsidRDefault="00103B3D" w:rsidP="00103B3D">
      <w:pPr>
        <w:pStyle w:val="ListParagraph"/>
        <w:ind w:left="1800"/>
      </w:pPr>
    </w:p>
    <w:p w:rsidR="00103B3D" w:rsidRDefault="0093198A" w:rsidP="00CC6814">
      <w:pPr>
        <w:pStyle w:val="ListParagraph"/>
        <w:numPr>
          <w:ilvl w:val="0"/>
          <w:numId w:val="5"/>
        </w:numPr>
      </w:pPr>
      <w:r>
        <w:t>The shell textures were a key distinguishing feature for me. I noticed three general types; one with prominent, mainly straight ribs, one with a smooth shell texture, and one with more faint ribbing that appeared “wrinkly.” The shells with prominen</w:t>
      </w:r>
      <w:r w:rsidR="00F02DFF">
        <w:t xml:space="preserve">t ribs also appeared to share a common characteristic of having an </w:t>
      </w:r>
      <w:proofErr w:type="spellStart"/>
      <w:r w:rsidR="00F02DFF">
        <w:t>evolute</w:t>
      </w:r>
      <w:proofErr w:type="spellEnd"/>
      <w:r w:rsidR="00F02DFF">
        <w:t xml:space="preserve"> whorl structure, and a body chamber “lip” that was upright (when not broken off). Juveniles had body chamber lips that jutted forward, indicating faster </w:t>
      </w:r>
      <w:proofErr w:type="gramStart"/>
      <w:r w:rsidR="00F02DFF">
        <w:t>growth(</w:t>
      </w:r>
      <w:proofErr w:type="gramEnd"/>
      <w:r w:rsidR="00F02DFF">
        <w:t xml:space="preserve">???). The smooth shells had a body chamber lip that leaned slightly forward, while the wrinkly-shells were upright as well. Smooth shells were </w:t>
      </w:r>
      <w:proofErr w:type="spellStart"/>
      <w:r w:rsidR="00F02DFF">
        <w:t>involute</w:t>
      </w:r>
      <w:proofErr w:type="spellEnd"/>
      <w:r w:rsidR="00F02DFF">
        <w:t xml:space="preserve">, giving them a tapered profile. Ribbed shells were slightly </w:t>
      </w:r>
      <w:proofErr w:type="spellStart"/>
      <w:r w:rsidR="00F02DFF">
        <w:t>involute</w:t>
      </w:r>
      <w:proofErr w:type="spellEnd"/>
      <w:r w:rsidR="00F02DFF">
        <w:t xml:space="preserve">, and had a </w:t>
      </w:r>
      <w:proofErr w:type="gramStart"/>
      <w:r w:rsidR="00F02DFF">
        <w:t>minimall</w:t>
      </w:r>
      <w:r w:rsidR="004C18FA">
        <w:t>y</w:t>
      </w:r>
      <w:r w:rsidR="00F02DFF">
        <w:t>-tapered</w:t>
      </w:r>
      <w:proofErr w:type="gramEnd"/>
      <w:r w:rsidR="00F02DFF">
        <w:t xml:space="preserve"> profile, while wrinkly-shells were </w:t>
      </w:r>
      <w:proofErr w:type="spellStart"/>
      <w:r w:rsidR="00F02DFF">
        <w:t>evolute</w:t>
      </w:r>
      <w:proofErr w:type="spellEnd"/>
      <w:r w:rsidR="00F02DFF">
        <w:t xml:space="preserve"> and had very narrow profiles.</w:t>
      </w:r>
    </w:p>
    <w:p w:rsidR="00103B3D" w:rsidRDefault="00103B3D" w:rsidP="00CC6814">
      <w:pPr>
        <w:pStyle w:val="ListParagraph"/>
        <w:numPr>
          <w:ilvl w:val="0"/>
          <w:numId w:val="5"/>
        </w:numPr>
      </w:pPr>
      <w:r>
        <w:t>Ontogenetic change in ammonites was ma</w:t>
      </w:r>
      <w:r w:rsidR="00F02DFF">
        <w:t>i</w:t>
      </w:r>
      <w:r>
        <w:t xml:space="preserve">nly a matter of size change. Since the mature shell builds upon previous whorls, juvenile features are preserved at the center. So, if a species with pronounced ribs has those ribs throughout its shell, it can be seen to have had the same ribs (only proportionally smaller) </w:t>
      </w:r>
      <w:r w:rsidR="0093198A">
        <w:t xml:space="preserve">as a juvenile. Based on this, if we observe similar ribs on a much smaller shell that appears to be an infant, then we can reasonably assign it to the same species. </w:t>
      </w:r>
      <w:r w:rsidR="00B44183">
        <w:t>Oddly, I noticed that the shape of the body chamber lip seemed to differ from those of adults. This was especially marked in the ribbed-shells, whose lips went from tilted forward to upright. I didn’t notice any marked differences in the other two groups.</w:t>
      </w:r>
    </w:p>
    <w:p w:rsidR="00966E11" w:rsidRDefault="00103B3D" w:rsidP="00103B3D">
      <w:pPr>
        <w:pStyle w:val="ListParagraph"/>
        <w:numPr>
          <w:ilvl w:val="0"/>
          <w:numId w:val="5"/>
        </w:numPr>
      </w:pPr>
      <w:r>
        <w:t>Sexual dimorphism—</w:t>
      </w:r>
      <w:r w:rsidR="0093198A">
        <w:t xml:space="preserve">apparently, sexual dimorphism in ammonites is expressed as size variation. Since the specimens here were seen only in pictures (with no scale bar, </w:t>
      </w:r>
      <w:proofErr w:type="spellStart"/>
      <w:r w:rsidR="0093198A">
        <w:t>tsk</w:t>
      </w:r>
      <w:proofErr w:type="spellEnd"/>
      <w:r w:rsidR="0093198A">
        <w:t xml:space="preserve"> </w:t>
      </w:r>
      <w:proofErr w:type="spellStart"/>
      <w:r w:rsidR="0093198A">
        <w:t>tsk</w:t>
      </w:r>
      <w:proofErr w:type="spellEnd"/>
      <w:r w:rsidR="0093198A">
        <w:t>!) the size of each shell didn’t really impact my decisions. If ammonites varied in more apparent ways, like shell structures or whorl shape, then we’d have a problem. But the sources linked to the lab suggested that size was the main feature that varied.</w:t>
      </w:r>
    </w:p>
    <w:p w:rsidR="00966E11" w:rsidRDefault="00966E11" w:rsidP="00966E11">
      <w:r>
        <w:t>Part 2</w:t>
      </w:r>
    </w:p>
    <w:p w:rsidR="00966E11" w:rsidRDefault="00966E11" w:rsidP="00966E11">
      <w:pPr>
        <w:pStyle w:val="ListParagraph"/>
        <w:numPr>
          <w:ilvl w:val="0"/>
          <w:numId w:val="3"/>
        </w:numPr>
      </w:pPr>
      <w:proofErr w:type="gramStart"/>
      <w:r>
        <w:t>in</w:t>
      </w:r>
      <w:proofErr w:type="gramEnd"/>
      <w:r>
        <w:t xml:space="preserve"> the </w:t>
      </w:r>
      <w:proofErr w:type="spellStart"/>
      <w:r>
        <w:t>plethodon</w:t>
      </w:r>
      <w:proofErr w:type="spellEnd"/>
      <w:r>
        <w:t xml:space="preserve"> list, the elements are</w:t>
      </w:r>
    </w:p>
    <w:p w:rsidR="00966E11" w:rsidRDefault="00966E11" w:rsidP="00966E11">
      <w:pPr>
        <w:pStyle w:val="ListParagraph"/>
        <w:ind w:left="1080"/>
      </w:pPr>
    </w:p>
    <w:p w:rsidR="00966E11" w:rsidRDefault="00966E11" w:rsidP="00966E11">
      <w:pPr>
        <w:pStyle w:val="ListParagraph"/>
        <w:ind w:left="1080"/>
      </w:pPr>
      <w:proofErr w:type="gramStart"/>
      <w:r>
        <w:t>names</w:t>
      </w:r>
      <w:proofErr w:type="gramEnd"/>
      <w:r>
        <w:t>(</w:t>
      </w:r>
      <w:proofErr w:type="spellStart"/>
      <w:r>
        <w:t>plethodon</w:t>
      </w:r>
      <w:proofErr w:type="spellEnd"/>
      <w:r>
        <w:t>)</w:t>
      </w:r>
    </w:p>
    <w:p w:rsidR="00966E11" w:rsidRDefault="00966E11" w:rsidP="00966E11">
      <w:pPr>
        <w:pStyle w:val="ListParagraph"/>
        <w:ind w:left="1080"/>
      </w:pPr>
      <w:r>
        <w:t>[1] "</w:t>
      </w:r>
      <w:proofErr w:type="gramStart"/>
      <w:r>
        <w:t>land</w:t>
      </w:r>
      <w:proofErr w:type="gramEnd"/>
      <w:r>
        <w:t>"    "links"   "species" "site"    "outline"</w:t>
      </w:r>
    </w:p>
    <w:p w:rsidR="00966E11" w:rsidRDefault="00966E11" w:rsidP="00966E11">
      <w:pPr>
        <w:pStyle w:val="ListParagraph"/>
        <w:ind w:left="1080"/>
      </w:pPr>
    </w:p>
    <w:p w:rsidR="00966E11" w:rsidRDefault="00966E11" w:rsidP="00966E11">
      <w:pPr>
        <w:pStyle w:val="ListParagraph"/>
        <w:numPr>
          <w:ilvl w:val="0"/>
          <w:numId w:val="3"/>
        </w:numPr>
      </w:pPr>
      <w:r>
        <w:t>Each object is a list:</w:t>
      </w:r>
    </w:p>
    <w:p w:rsidR="00966E11" w:rsidRDefault="00966E11" w:rsidP="00966E11">
      <w:pPr>
        <w:pStyle w:val="ListParagraph"/>
        <w:ind w:left="1080"/>
      </w:pPr>
      <w:proofErr w:type="gramStart"/>
      <w:r>
        <w:t>class</w:t>
      </w:r>
      <w:proofErr w:type="gramEnd"/>
      <w:r>
        <w:t>(</w:t>
      </w:r>
      <w:proofErr w:type="spellStart"/>
      <w:r>
        <w:t>plethodon</w:t>
      </w:r>
      <w:proofErr w:type="spellEnd"/>
      <w:r>
        <w:t>)</w:t>
      </w:r>
    </w:p>
    <w:p w:rsidR="00966E11" w:rsidRDefault="00966E11" w:rsidP="00966E11">
      <w:pPr>
        <w:pStyle w:val="ListParagraph"/>
        <w:ind w:left="1080"/>
      </w:pPr>
      <w:r>
        <w:t>[1] "</w:t>
      </w:r>
      <w:proofErr w:type="gramStart"/>
      <w:r>
        <w:t>list</w:t>
      </w:r>
      <w:proofErr w:type="gramEnd"/>
      <w:r>
        <w:t>"</w:t>
      </w:r>
    </w:p>
    <w:p w:rsidR="005B34C9" w:rsidRDefault="00966E11" w:rsidP="005B34C9">
      <w:r>
        <w:tab/>
        <w:t>3)</w:t>
      </w:r>
      <w:r w:rsidR="005B34C9">
        <w:t xml:space="preserve"> </w:t>
      </w:r>
    </w:p>
    <w:p w:rsidR="005B34C9" w:rsidRDefault="005B34C9" w:rsidP="005B34C9">
      <w:pPr>
        <w:ind w:left="720" w:firstLine="720"/>
      </w:pPr>
      <w:proofErr w:type="gramStart"/>
      <w:r>
        <w:t>dim</w:t>
      </w:r>
      <w:proofErr w:type="gramEnd"/>
      <w:r>
        <w:t>(</w:t>
      </w:r>
      <w:proofErr w:type="spellStart"/>
      <w:r>
        <w:t>plethodon</w:t>
      </w:r>
      <w:proofErr w:type="spellEnd"/>
      <w:r>
        <w:t>[[1]])</w:t>
      </w:r>
    </w:p>
    <w:p w:rsidR="005B34C9" w:rsidRDefault="005B34C9" w:rsidP="005B34C9">
      <w:pPr>
        <w:ind w:left="720" w:firstLine="720"/>
      </w:pPr>
      <w:r>
        <w:t xml:space="preserve">[1] </w:t>
      </w:r>
      <w:proofErr w:type="gramStart"/>
      <w:r>
        <w:t>12  2</w:t>
      </w:r>
      <w:proofErr w:type="gramEnd"/>
      <w:r>
        <w:t xml:space="preserve"> 40</w:t>
      </w:r>
    </w:p>
    <w:p w:rsidR="001B2B17" w:rsidRDefault="00F4241E" w:rsidP="005B34C9">
      <w:r>
        <w:tab/>
      </w:r>
      <w:r w:rsidR="001B2B17">
        <w:t xml:space="preserve">4) </w:t>
      </w:r>
      <w:proofErr w:type="gramStart"/>
      <w:r w:rsidR="001B2B17">
        <w:t>hummingbirds</w:t>
      </w:r>
      <w:proofErr w:type="gramEnd"/>
      <w:r w:rsidR="001B2B17">
        <w:t>[[“land”]] gave the landmark data</w:t>
      </w:r>
    </w:p>
    <w:p w:rsidR="001B2B17" w:rsidRDefault="001B2B17" w:rsidP="005B34C9">
      <w:r>
        <w:tab/>
        <w:t>5)</w:t>
      </w:r>
      <w:r w:rsidRPr="001B2B17">
        <w:t xml:space="preserve"> </w:t>
      </w:r>
      <w:proofErr w:type="spellStart"/>
      <w:r w:rsidRPr="001B2B17">
        <w:t>ProcrustesHummingbirds</w:t>
      </w:r>
      <w:proofErr w:type="spellEnd"/>
      <w:r w:rsidRPr="001B2B17">
        <w:t>&lt;-</w:t>
      </w:r>
      <w:proofErr w:type="spellStart"/>
      <w:proofErr w:type="gramStart"/>
      <w:r w:rsidRPr="001B2B17">
        <w:t>gpagen</w:t>
      </w:r>
      <w:proofErr w:type="spellEnd"/>
      <w:r w:rsidRPr="001B2B17">
        <w:t>(</w:t>
      </w:r>
      <w:proofErr w:type="gramEnd"/>
      <w:r w:rsidRPr="001B2B17">
        <w:t>hummingbirds[["land"]])</w:t>
      </w:r>
    </w:p>
    <w:p w:rsidR="001B2B17" w:rsidRDefault="001B2B17" w:rsidP="001B2B17">
      <w:pPr>
        <w:ind w:firstLine="720"/>
      </w:pPr>
      <w:r>
        <w:t>6) PCA:</w:t>
      </w:r>
    </w:p>
    <w:p w:rsidR="001B2B17" w:rsidRDefault="001B2B17" w:rsidP="001B2B17">
      <w:pPr>
        <w:ind w:firstLine="720"/>
      </w:pPr>
    </w:p>
    <w:p w:rsidR="001B2B17" w:rsidRDefault="001B2B17" w:rsidP="001B2B17">
      <w:proofErr w:type="spellStart"/>
      <w:proofErr w:type="gramStart"/>
      <w:r w:rsidRPr="001B2B17">
        <w:t>plotTangentSpace</w:t>
      </w:r>
      <w:proofErr w:type="spellEnd"/>
      <w:proofErr w:type="gramEnd"/>
      <w:r w:rsidRPr="001B2B17">
        <w:t>(</w:t>
      </w:r>
      <w:proofErr w:type="spellStart"/>
      <w:r w:rsidRPr="001B2B17">
        <w:t>ProcrustesHummingbirds</w:t>
      </w:r>
      <w:proofErr w:type="spellEnd"/>
      <w:r w:rsidRPr="001B2B17">
        <w:t>[["</w:t>
      </w:r>
      <w:proofErr w:type="spellStart"/>
      <w:r w:rsidRPr="001B2B17">
        <w:t>coords</w:t>
      </w:r>
      <w:proofErr w:type="spellEnd"/>
      <w:r w:rsidRPr="001B2B17">
        <w:t>"]],</w:t>
      </w:r>
      <w:proofErr w:type="spellStart"/>
      <w:r w:rsidRPr="001B2B17">
        <w:t>warpgrids</w:t>
      </w:r>
      <w:proofErr w:type="spellEnd"/>
      <w:r w:rsidRPr="001B2B17">
        <w:t>=</w:t>
      </w:r>
      <w:proofErr w:type="spellStart"/>
      <w:r w:rsidRPr="001B2B17">
        <w:t>FALSE,verbose</w:t>
      </w:r>
      <w:proofErr w:type="spellEnd"/>
      <w:r w:rsidRPr="001B2B17">
        <w:t>=FALSE)</w:t>
      </w:r>
    </w:p>
    <w:p w:rsidR="001B2B17" w:rsidRDefault="001B2B17" w:rsidP="001B2B17">
      <w:pPr>
        <w:rPr>
          <w:noProof/>
        </w:rPr>
      </w:pPr>
      <w:r w:rsidRPr="001B2B17">
        <w:rPr>
          <w:noProof/>
        </w:rPr>
        <w:t xml:space="preserve"> </w:t>
      </w:r>
      <w:r w:rsidRPr="001B2B17">
        <w:rPr>
          <w:noProof/>
        </w:rPr>
        <w:drawing>
          <wp:inline distT="0" distB="0" distL="0" distR="0">
            <wp:extent cx="3449320" cy="2022236"/>
            <wp:effectExtent l="25400" t="0" r="5080" b="0"/>
            <wp:docPr id="2" name="Picture 1" descr=":::::Desktop:Screen Shot 2016-02-08 at 12.09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Desktop:Screen Shot 2016-02-08 at 12.09.42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202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B17" w:rsidRDefault="001B2B17" w:rsidP="001B2B17"/>
    <w:p w:rsidR="00966E11" w:rsidRDefault="001B2B17" w:rsidP="001B2B17">
      <w:r>
        <w:tab/>
        <w:t xml:space="preserve">7) There appears to be only one species of hummingbird in the list, as there are no distinct clusters (as with the </w:t>
      </w:r>
      <w:proofErr w:type="spellStart"/>
      <w:r>
        <w:t>plethodons</w:t>
      </w:r>
      <w:proofErr w:type="spellEnd"/>
      <w:r>
        <w:t xml:space="preserve">). However, in contrast with the </w:t>
      </w:r>
      <w:proofErr w:type="spellStart"/>
      <w:r>
        <w:t>plethodon</w:t>
      </w:r>
      <w:proofErr w:type="spellEnd"/>
      <w:r>
        <w:t xml:space="preserve"> PCA, the “blob” of hummingbirds is </w:t>
      </w:r>
      <w:proofErr w:type="gramStart"/>
      <w:r>
        <w:t>less-clustered</w:t>
      </w:r>
      <w:proofErr w:type="gramEnd"/>
      <w:r>
        <w:t xml:space="preserve"> and more spread out, indicating other morphological factors at play.</w:t>
      </w:r>
    </w:p>
    <w:p w:rsidR="0093198A" w:rsidRDefault="0093198A" w:rsidP="00966E11">
      <w:pPr>
        <w:pStyle w:val="ListParagraph"/>
        <w:ind w:left="1080"/>
      </w:pPr>
    </w:p>
    <w:p w:rsidR="00103B3D" w:rsidRDefault="0093198A" w:rsidP="0093198A">
      <w:pPr>
        <w:pStyle w:val="ListParagraph"/>
        <w:ind w:left="1800"/>
      </w:pPr>
      <w:r>
        <w:t xml:space="preserve"> </w:t>
      </w:r>
    </w:p>
    <w:p w:rsidR="00372971" w:rsidRDefault="00372971" w:rsidP="00103B3D">
      <w:pPr>
        <w:pStyle w:val="ListParagraph"/>
        <w:ind w:left="1800"/>
      </w:pPr>
    </w:p>
    <w:p w:rsidR="00372971" w:rsidRDefault="00372971"/>
    <w:p w:rsidR="00B44183" w:rsidRDefault="00B44183">
      <w:r>
        <w:t>Part 3 Questions</w:t>
      </w:r>
    </w:p>
    <w:p w:rsidR="00B44183" w:rsidRDefault="00B44183"/>
    <w:p w:rsidR="00B44183" w:rsidRDefault="00B44183" w:rsidP="00B4418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synapomorphy</w:t>
      </w:r>
      <w:proofErr w:type="spellEnd"/>
      <w:r>
        <w:t xml:space="preserve"> of the D</w:t>
      </w:r>
      <w:proofErr w:type="gramStart"/>
      <w:r>
        <w:t>,E</w:t>
      </w:r>
      <w:proofErr w:type="gramEnd"/>
      <w:r>
        <w:t xml:space="preserve"> </w:t>
      </w:r>
      <w:proofErr w:type="spellStart"/>
      <w:r>
        <w:t>clade</w:t>
      </w:r>
      <w:proofErr w:type="spellEnd"/>
      <w:r>
        <w:t xml:space="preserve"> is six-inch plus fangs.</w:t>
      </w:r>
    </w:p>
    <w:p w:rsidR="00B44183" w:rsidRDefault="00B44183" w:rsidP="00B4418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plesiomorphy</w:t>
      </w:r>
      <w:proofErr w:type="spellEnd"/>
      <w:r>
        <w:t xml:space="preserve"> of the D</w:t>
      </w:r>
      <w:proofErr w:type="gramStart"/>
      <w:r>
        <w:t>,E</w:t>
      </w:r>
      <w:proofErr w:type="gramEnd"/>
      <w:r>
        <w:t xml:space="preserve"> </w:t>
      </w:r>
      <w:proofErr w:type="spellStart"/>
      <w:r>
        <w:t>clade</w:t>
      </w:r>
      <w:proofErr w:type="spellEnd"/>
      <w:r>
        <w:t xml:space="preserve"> is a sulfurous odor.</w:t>
      </w:r>
    </w:p>
    <w:p w:rsidR="00B44183" w:rsidRDefault="00B44183" w:rsidP="00B44183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synapomorphy</w:t>
      </w:r>
      <w:proofErr w:type="spellEnd"/>
      <w:r>
        <w:t xml:space="preserve"> of the A</w:t>
      </w:r>
      <w:proofErr w:type="gramStart"/>
      <w:r>
        <w:t>,B</w:t>
      </w:r>
      <w:proofErr w:type="gramEnd"/>
      <w:r>
        <w:t xml:space="preserve"> </w:t>
      </w:r>
      <w:proofErr w:type="spellStart"/>
      <w:r>
        <w:t>clade</w:t>
      </w:r>
      <w:proofErr w:type="spellEnd"/>
      <w:r>
        <w:t xml:space="preserve"> is adorable eyelashes.</w:t>
      </w:r>
    </w:p>
    <w:p w:rsidR="00B44183" w:rsidRDefault="00B44183" w:rsidP="00B44183">
      <w:pPr>
        <w:pStyle w:val="ListParagraph"/>
        <w:numPr>
          <w:ilvl w:val="0"/>
          <w:numId w:val="2"/>
        </w:numPr>
      </w:pPr>
      <w:proofErr w:type="spellStart"/>
      <w:r>
        <w:t>Taxa</w:t>
      </w:r>
      <w:proofErr w:type="spellEnd"/>
      <w:r>
        <w:t xml:space="preserve"> C, D and E all have a sulfurous odor.</w:t>
      </w:r>
    </w:p>
    <w:p w:rsidR="00B44183" w:rsidRDefault="00B44183" w:rsidP="00B44183">
      <w:pPr>
        <w:pStyle w:val="ListParagraph"/>
        <w:numPr>
          <w:ilvl w:val="0"/>
          <w:numId w:val="2"/>
        </w:numPr>
      </w:pPr>
      <w:r>
        <w:t>Species E has evolved a laser death ray, while species D lacks this adaptation.</w:t>
      </w:r>
    </w:p>
    <w:p w:rsidR="00B44183" w:rsidRDefault="00B44183" w:rsidP="00B44183">
      <w:pPr>
        <w:pStyle w:val="ListParagraph"/>
        <w:numPr>
          <w:ilvl w:val="0"/>
          <w:numId w:val="2"/>
        </w:numPr>
      </w:pPr>
      <w:r>
        <w:t xml:space="preserve">Adorable eyelashes are a </w:t>
      </w:r>
      <w:proofErr w:type="spellStart"/>
      <w:r>
        <w:t>synapomorphy</w:t>
      </w:r>
      <w:proofErr w:type="spellEnd"/>
      <w:r>
        <w:t>.</w:t>
      </w:r>
    </w:p>
    <w:p w:rsidR="00B44183" w:rsidRDefault="00B44183" w:rsidP="00B44183">
      <w:pPr>
        <w:pStyle w:val="ListParagraph"/>
        <w:numPr>
          <w:ilvl w:val="0"/>
          <w:numId w:val="2"/>
        </w:numPr>
      </w:pPr>
      <w:r>
        <w:t>Family 1 is monoph</w:t>
      </w:r>
      <w:r w:rsidR="000A1546">
        <w:t>yletic; Family 2 is polyphyletic</w:t>
      </w:r>
      <w:r>
        <w:t>; Family 3 is monophyletic.</w:t>
      </w:r>
    </w:p>
    <w:p w:rsidR="00B71448" w:rsidRDefault="00B44183" w:rsidP="00B44183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clade</w:t>
      </w:r>
      <w:proofErr w:type="spellEnd"/>
      <w:r>
        <w:t xml:space="preserve"> containing species D and E would be a true </w:t>
      </w:r>
      <w:proofErr w:type="spellStart"/>
      <w:r>
        <w:t>clade</w:t>
      </w:r>
      <w:proofErr w:type="spellEnd"/>
      <w:r>
        <w:t xml:space="preserve">, but the addition of </w:t>
      </w:r>
      <w:r w:rsidR="00B37575">
        <w:t>species A would make it a poly</w:t>
      </w:r>
      <w:r>
        <w:t xml:space="preserve">phyletic, “false” </w:t>
      </w:r>
      <w:proofErr w:type="spellStart"/>
      <w:r>
        <w:t>clade</w:t>
      </w:r>
      <w:proofErr w:type="spellEnd"/>
      <w:r>
        <w:t xml:space="preserve">. Hypothetically, including species B </w:t>
      </w:r>
      <w:r w:rsidR="006E172D">
        <w:t xml:space="preserve">and C </w:t>
      </w:r>
      <w:r>
        <w:t>as well would make</w:t>
      </w:r>
      <w:r w:rsidR="006E172D">
        <w:t xml:space="preserve"> it a monophyletic </w:t>
      </w:r>
      <w:proofErr w:type="spellStart"/>
      <w:r w:rsidR="006E172D">
        <w:t>clade</w:t>
      </w:r>
      <w:proofErr w:type="spellEnd"/>
      <w:r w:rsidR="006E172D">
        <w:t xml:space="preserve"> again. I</w:t>
      </w:r>
      <w:r>
        <w:t xml:space="preserve">t would include </w:t>
      </w:r>
      <w:r w:rsidR="006E172D">
        <w:t>both B and A as descendants of a common ancestor with species C, D and E.</w:t>
      </w:r>
    </w:p>
    <w:p w:rsidR="00B71448" w:rsidRDefault="00662116" w:rsidP="00B44183">
      <w:pPr>
        <w:pStyle w:val="ListParagraph"/>
        <w:numPr>
          <w:ilvl w:val="0"/>
          <w:numId w:val="2"/>
        </w:numPr>
      </w:pPr>
      <w:r>
        <w:t>Group 1: poly</w:t>
      </w:r>
      <w:r w:rsidR="00B71448">
        <w:t>phyletic</w:t>
      </w:r>
      <w:r w:rsidR="00EF5F4D">
        <w:t xml:space="preserve"> or </w:t>
      </w:r>
      <w:proofErr w:type="spellStart"/>
      <w:r w:rsidR="00EF5F4D">
        <w:t>paraphyletic</w:t>
      </w:r>
      <w:proofErr w:type="spellEnd"/>
      <w:r w:rsidR="00EF5F4D">
        <w:t xml:space="preserve">: depends on if you start the </w:t>
      </w:r>
      <w:proofErr w:type="spellStart"/>
      <w:r w:rsidR="00EF5F4D">
        <w:t>clade</w:t>
      </w:r>
      <w:proofErr w:type="spellEnd"/>
      <w:r w:rsidR="00EF5F4D">
        <w:t xml:space="preserve"> at “adorable eyelashes” (in which case it would be polyphyletic) or at the base node (aka the one common ancestor, in which case it would be </w:t>
      </w:r>
      <w:proofErr w:type="spellStart"/>
      <w:r w:rsidR="00EF5F4D">
        <w:t>paraphyly</w:t>
      </w:r>
      <w:proofErr w:type="spellEnd"/>
      <w:r w:rsidR="00EF5F4D">
        <w:t>).</w:t>
      </w:r>
    </w:p>
    <w:p w:rsidR="00B71448" w:rsidRDefault="00B71448" w:rsidP="00B71448">
      <w:pPr>
        <w:pStyle w:val="ListParagraph"/>
        <w:ind w:left="1080"/>
      </w:pPr>
      <w:r>
        <w:t>Group 2: monophyletic</w:t>
      </w:r>
    </w:p>
    <w:p w:rsidR="00B71448" w:rsidRDefault="00EF5F4D" w:rsidP="00B71448">
      <w:pPr>
        <w:pStyle w:val="ListParagraph"/>
        <w:ind w:left="1080"/>
      </w:pPr>
      <w:r>
        <w:t xml:space="preserve">Group 3: </w:t>
      </w:r>
      <w:proofErr w:type="spellStart"/>
      <w:r>
        <w:t>para</w:t>
      </w:r>
      <w:r w:rsidR="00B71448">
        <w:t>phyletic</w:t>
      </w:r>
      <w:proofErr w:type="spellEnd"/>
      <w:r w:rsidR="00B71448">
        <w:t xml:space="preserve"> (?)</w:t>
      </w:r>
    </w:p>
    <w:p w:rsidR="00B71448" w:rsidRDefault="00B71448" w:rsidP="00B71448">
      <w:pPr>
        <w:pStyle w:val="ListParagraph"/>
        <w:ind w:left="1080"/>
      </w:pPr>
      <w:r>
        <w:t>Group 4: monophyletic</w:t>
      </w:r>
    </w:p>
    <w:p w:rsidR="006E172D" w:rsidRDefault="00B37575" w:rsidP="00B71448">
      <w:pPr>
        <w:pStyle w:val="ListParagraph"/>
        <w:ind w:left="1080"/>
      </w:pPr>
      <w:r>
        <w:t>Group 5: poly</w:t>
      </w:r>
      <w:r w:rsidR="00B71448">
        <w:t>phyletic</w:t>
      </w:r>
    </w:p>
    <w:p w:rsidR="00D60FC7" w:rsidRDefault="00D60FC7" w:rsidP="00D60FC7">
      <w:pPr>
        <w:pStyle w:val="ListParagraph"/>
        <w:ind w:left="1080"/>
      </w:pPr>
    </w:p>
    <w:p w:rsidR="00B44183" w:rsidRDefault="00B44183" w:rsidP="00D60FC7">
      <w:pPr>
        <w:pStyle w:val="ListParagraph"/>
        <w:ind w:left="1080"/>
      </w:pPr>
    </w:p>
    <w:p w:rsidR="00D60FC7" w:rsidRDefault="00D60FC7">
      <w:r>
        <w:t>Part 4 Questions</w:t>
      </w:r>
    </w:p>
    <w:p w:rsidR="00DE26CD" w:rsidRDefault="00DE26CD">
      <w:r>
        <w:tab/>
      </w:r>
    </w:p>
    <w:p w:rsidR="00DE26CD" w:rsidRDefault="00DE26CD" w:rsidP="00DE26CD">
      <w:pPr>
        <w:pStyle w:val="ListParagraph"/>
        <w:numPr>
          <w:ilvl w:val="0"/>
          <w:numId w:val="4"/>
        </w:numPr>
      </w:pPr>
      <w:proofErr w:type="spellStart"/>
      <w:r w:rsidRPr="00DE26CD">
        <w:rPr>
          <w:i/>
        </w:rPr>
        <w:t>Gryphaea</w:t>
      </w:r>
      <w:proofErr w:type="spellEnd"/>
      <w:r w:rsidRPr="00DE26CD">
        <w:rPr>
          <w:i/>
        </w:rPr>
        <w:t xml:space="preserve"> </w:t>
      </w:r>
      <w:proofErr w:type="spellStart"/>
      <w:r w:rsidRPr="00DE26CD">
        <w:rPr>
          <w:i/>
        </w:rPr>
        <w:t>mccullochi</w:t>
      </w:r>
      <w:proofErr w:type="spellEnd"/>
      <w:r w:rsidR="00CC6814">
        <w:t xml:space="preserve"> evolved via </w:t>
      </w:r>
      <w:proofErr w:type="spellStart"/>
      <w:r w:rsidR="00CC6814">
        <w:t>peramorphosis</w:t>
      </w:r>
      <w:proofErr w:type="spellEnd"/>
      <w:r w:rsidR="00CC6814">
        <w:t xml:space="preserve"> (rounder profile and more compact growth lines) </w:t>
      </w:r>
      <w:r>
        <w:t xml:space="preserve">while </w:t>
      </w:r>
      <w:proofErr w:type="spellStart"/>
      <w:r w:rsidRPr="00DE26CD">
        <w:rPr>
          <w:i/>
        </w:rPr>
        <w:t>Gryphaea</w:t>
      </w:r>
      <w:proofErr w:type="spellEnd"/>
      <w:r w:rsidRPr="00DE26CD">
        <w:rPr>
          <w:i/>
        </w:rPr>
        <w:t xml:space="preserve"> </w:t>
      </w:r>
      <w:proofErr w:type="spellStart"/>
      <w:r>
        <w:rPr>
          <w:i/>
        </w:rPr>
        <w:t>gigante</w:t>
      </w:r>
      <w:r w:rsidRPr="00DE26CD">
        <w:rPr>
          <w:i/>
        </w:rPr>
        <w:t>a</w:t>
      </w:r>
      <w:proofErr w:type="spellEnd"/>
      <w:r w:rsidR="00CC6814">
        <w:t xml:space="preserve"> evolved via </w:t>
      </w:r>
      <w:proofErr w:type="spellStart"/>
      <w:r w:rsidR="00CC6814">
        <w:t>paedomorphosis</w:t>
      </w:r>
      <w:proofErr w:type="spellEnd"/>
      <w:r w:rsidR="00CC6814">
        <w:t xml:space="preserve"> (a slender profile and fewer, more </w:t>
      </w:r>
      <w:proofErr w:type="spellStart"/>
      <w:r w:rsidR="00CC6814">
        <w:t>pread</w:t>
      </w:r>
      <w:proofErr w:type="spellEnd"/>
      <w:r w:rsidR="00CC6814">
        <w:t>-out growth lines).</w:t>
      </w:r>
    </w:p>
    <w:p w:rsidR="00DE26CD" w:rsidRDefault="00DE26CD" w:rsidP="00DE26CD">
      <w:pPr>
        <w:pStyle w:val="ListParagraph"/>
        <w:numPr>
          <w:ilvl w:val="0"/>
          <w:numId w:val="4"/>
        </w:numPr>
      </w:pPr>
      <w:proofErr w:type="spellStart"/>
      <w:r>
        <w:rPr>
          <w:i/>
        </w:rPr>
        <w:t>Gryphaea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gigantea</w:t>
      </w:r>
      <w:proofErr w:type="spellEnd"/>
      <w:r>
        <w:rPr>
          <w:i/>
        </w:rPr>
        <w:t xml:space="preserve"> </w:t>
      </w:r>
      <w:r>
        <w:t xml:space="preserve">underwent more </w:t>
      </w:r>
      <w:proofErr w:type="spellStart"/>
      <w:r>
        <w:t>heterochrony</w:t>
      </w:r>
      <w:proofErr w:type="spellEnd"/>
      <w:r>
        <w:t xml:space="preserve">, because </w:t>
      </w:r>
      <w:proofErr w:type="spellStart"/>
      <w:r>
        <w:t>paedomorphosis</w:t>
      </w:r>
      <w:proofErr w:type="spellEnd"/>
      <w:r>
        <w:t xml:space="preserve"> would involve the most ontogenetic change over evolutionary time (the retention of juvenile characters).</w:t>
      </w:r>
    </w:p>
    <w:p w:rsidR="00DE26CD" w:rsidRDefault="00DE26CD" w:rsidP="00DE26CD">
      <w:pPr>
        <w:pStyle w:val="ListParagraph"/>
        <w:numPr>
          <w:ilvl w:val="0"/>
          <w:numId w:val="4"/>
        </w:numPr>
      </w:pPr>
      <w:proofErr w:type="spellStart"/>
      <w:r>
        <w:rPr>
          <w:i/>
        </w:rPr>
        <w:t>Olenellus</w:t>
      </w:r>
      <w:proofErr w:type="spellEnd"/>
      <w:r>
        <w:rPr>
          <w:i/>
        </w:rPr>
        <w:t xml:space="preserve"> </w:t>
      </w:r>
      <w:r w:rsidRPr="00DE26CD">
        <w:t xml:space="preserve">underwent </w:t>
      </w:r>
      <w:proofErr w:type="spellStart"/>
      <w:r w:rsidRPr="00DE26CD">
        <w:t>paedomorphosis</w:t>
      </w:r>
      <w:proofErr w:type="spellEnd"/>
      <w:r w:rsidRPr="00DE26CD">
        <w:t xml:space="preserve"> over time.</w:t>
      </w:r>
    </w:p>
    <w:p w:rsidR="00372971" w:rsidRDefault="00372971" w:rsidP="00DE26CD">
      <w:pPr>
        <w:pStyle w:val="ListParagraph"/>
        <w:ind w:left="1080"/>
      </w:pPr>
    </w:p>
    <w:sectPr w:rsidR="00372971" w:rsidSect="003729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E2BD0"/>
    <w:multiLevelType w:val="hybridMultilevel"/>
    <w:tmpl w:val="E7A2B4BE"/>
    <w:lvl w:ilvl="0" w:tplc="AE2C39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2A7C7F"/>
    <w:multiLevelType w:val="hybridMultilevel"/>
    <w:tmpl w:val="6F7A344E"/>
    <w:lvl w:ilvl="0" w:tplc="28A0EF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8A11BC"/>
    <w:multiLevelType w:val="hybridMultilevel"/>
    <w:tmpl w:val="A426B77E"/>
    <w:lvl w:ilvl="0" w:tplc="4C64254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6970CCA"/>
    <w:multiLevelType w:val="hybridMultilevel"/>
    <w:tmpl w:val="58C887D0"/>
    <w:lvl w:ilvl="0" w:tplc="4C642546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95D4282"/>
    <w:multiLevelType w:val="hybridMultilevel"/>
    <w:tmpl w:val="8550B1E6"/>
    <w:lvl w:ilvl="0" w:tplc="62000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2971"/>
    <w:rsid w:val="000A1546"/>
    <w:rsid w:val="00103B3D"/>
    <w:rsid w:val="001B2B17"/>
    <w:rsid w:val="00372971"/>
    <w:rsid w:val="003C565F"/>
    <w:rsid w:val="004C18FA"/>
    <w:rsid w:val="005B1A44"/>
    <w:rsid w:val="005B34C9"/>
    <w:rsid w:val="00662116"/>
    <w:rsid w:val="006E172D"/>
    <w:rsid w:val="007240F2"/>
    <w:rsid w:val="00770ADC"/>
    <w:rsid w:val="0093198A"/>
    <w:rsid w:val="00966E11"/>
    <w:rsid w:val="00AB10D4"/>
    <w:rsid w:val="00B37575"/>
    <w:rsid w:val="00B44183"/>
    <w:rsid w:val="00B6165C"/>
    <w:rsid w:val="00B71448"/>
    <w:rsid w:val="00CC6814"/>
    <w:rsid w:val="00D60FC7"/>
    <w:rsid w:val="00DE26CD"/>
    <w:rsid w:val="00EF5F4D"/>
    <w:rsid w:val="00F02DFF"/>
    <w:rsid w:val="00F4241E"/>
    <w:rsid w:val="00F5358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FA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03B3D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CC6814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708</Words>
  <Characters>4037</Characters>
  <Application>Microsoft Macintosh Word</Application>
  <DocSecurity>0</DocSecurity>
  <Lines>33</Lines>
  <Paragraphs>8</Paragraphs>
  <ScaleCrop>false</ScaleCrop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cp:lastModifiedBy>Lauren</cp:lastModifiedBy>
  <cp:revision>2</cp:revision>
  <dcterms:created xsi:type="dcterms:W3CDTF">2016-02-08T18:59:00Z</dcterms:created>
  <dcterms:modified xsi:type="dcterms:W3CDTF">2016-02-08T18:59:00Z</dcterms:modified>
</cp:coreProperties>
</file>