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Table of Content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Project Description</w:t>
        <w:tab/>
        <w:t>p. 1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References</w:t>
        <w:tab/>
        <w:t>p. 16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Biographical Sketch: Roger Blandford</w:t>
        <w:tab/>
        <w:t>p. 21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Biographical Sketch: Phil Marshall</w:t>
        <w:tab/>
        <w:t>p. 23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Table of Personnel and Work Effort</w:t>
        <w:tab/>
        <w:t>p. 24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Current and Pending Support</w:t>
        <w:tab/>
        <w:t>p. 25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Data Management</w:t>
        <w:tab/>
        <w:t xml:space="preserve"> p. 27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Facilities and Equipment</w:t>
        <w:tab/>
        <w:t>p. 28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Table of Personnel and Work Effort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work will be primarily a collaboration between the PI and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co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-I </w:t>
      </w:r>
      <w:r>
        <w:rPr>
          <w:rFonts w:ascii="Times New Roman" w:hAnsi="Times New Roman"/>
          <w:sz w:val="24"/>
          <w:szCs w:val="24"/>
          <w:rtl w:val="0"/>
          <w:lang w:val="en-US"/>
        </w:rPr>
        <w:t>Dr. Phil Marshall, who is currently a Staff Scientist at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SLAC and one of the LSST Dark Energy Science analysis working group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conveners. It is proposed to support a postdoctoral fellow, Laurence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Perreault Levasseur to work on this project half time for two years. As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conducting this research in open view, we expect to attract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additional collaborators and several local colleagues have already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expressed interest in it.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considering recruiting a graduate student in the fall to join us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on this project. Already an excellent junior undergraduate has expressed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interest in joining immediately. Both would be supported by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Stanford/KIPAC funds.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Blandford will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test the modeling pipeline with mocks and quantify the goodness of the 3D recovery, investigate the effects of considering different cosmological models, box parameters, etc. and optimize the reconstruction </w:t>
      </w:r>
      <w:r>
        <w:rPr>
          <w:rFonts w:ascii="Times New Roman" w:hAnsi="Times New Roman"/>
          <w:sz w:val="24"/>
          <w:szCs w:val="24"/>
          <w:rtl w:val="0"/>
          <w:lang w:val="en-US"/>
        </w:rPr>
        <w:t>with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>simulation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potential maps</w:t>
      </w:r>
      <w:r>
        <w:rPr>
          <w:rFonts w:ascii="Times New Roman" w:hAnsi="Times New Roman"/>
          <w:sz w:val="24"/>
          <w:szCs w:val="24"/>
          <w:rtl w:val="0"/>
          <w:lang w:val="fr-FR"/>
        </w:rPr>
        <w:t>, mock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CMB temperature and polarization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maps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finally using the publicly released Planck temperature and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polarization data.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He will also lead the non-parametric investigation of non-Gaussianities and its tree representation.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Meanwhile, Marshall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will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 on addressing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underlying Bayesian inference problems posed by combining </w:t>
      </w:r>
      <w:r>
        <w:rPr>
          <w:rFonts w:ascii="Times New Roman" w:hAnsi="Times New Roman"/>
          <w:sz w:val="24"/>
          <w:szCs w:val="24"/>
          <w:rtl w:val="0"/>
          <w:lang w:val="fr-FR"/>
        </w:rPr>
        <w:t>local surveys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CMB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data.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He will also lead the self-consistency tests of Gaussian assumption and the development of non-Gaussian extensions in the modeling.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Perreault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Levasseur has begun preliminary work on the connection to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inflation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, through the investigation of the mode phases and the inflationary potential reconstruction,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intends to participate fully in developing the new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statistical approaches.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Statements of Commitment and Letters of Support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Phil Marshall,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Co-Investigato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SLAC.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4227785</wp:posOffset>
            </wp:positionH>
            <wp:positionV relativeFrom="line">
              <wp:posOffset>492036</wp:posOffset>
            </wp:positionV>
            <wp:extent cx="1882185" cy="74124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msig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85" cy="74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Phil Marshall</w:t>
      </w: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Laurence Perreault Levasseur,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Postdoctoral Associate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KIPAC, Stanford University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3706368</wp:posOffset>
            </wp:positionH>
            <wp:positionV relativeFrom="line">
              <wp:posOffset>237962</wp:posOffset>
            </wp:positionV>
            <wp:extent cx="2230882" cy="95507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pl signatur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Laurence Perreault Levasseur 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fr-FR"/>
      </w:rPr>
      <w:t>ii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