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Table of Personnel and Work Effort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This work will be primarily a collaboration between the PI and the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collaborator Dr.\ Phil Marshall, who is currently a Staff Scientist at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SLAC and one of the LSST Dark Energy Science analysis working group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conveners. It is proposed to support a postdoctoral fellow, Laurence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Perreault Levasseur to work on this project half time for two years. As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we are conducting this research in open view, we expect to attract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additional collaborators and several local colleagues have already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expressed interest in it.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We are considering recruiting a graduate student in the fall to join us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on this project. Already an excellent junior undergraduate has expressed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interest in joining immediately. Both would be supported by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Stanford/KIPAC funds.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Blandford will start by taking the lead experimenting with the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simulation of potential maps and then CMB temperature and polarization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maps and finally using the publicly released Planck temperature and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polarization data to do the best job we can on this data alone.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Meanwhile, Marshall will lead the consideration of existing local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surveys, including those listed above, and work on addressing the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underlying Bayesian inference problems posed by combining them with CMB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data.  Perreault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Levasseur is has begun preliminary work on the connection to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inflation and intends to participate fully in developing the new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statistical approaches.</w:t>
      </w:r>
    </w:p>
    <w:p>
      <w:pPr>
        <w:pStyle w:val="Default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Statements of Commitment and Letters of Support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</w:t>
      </w:r>
      <w:r>
        <w:rPr>
          <w:rFonts w:ascii="Times New Roman" w:hAnsi="Times New Roman"/>
          <w:sz w:val="24"/>
          <w:szCs w:val="24"/>
          <w:rtl w:val="0"/>
          <w:lang w:val="fr-FR"/>
        </w:rPr>
        <w:t>, Phil Marshall,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acknowledge that I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am identified by name as Co-Investigato</w:t>
      </w:r>
      <w:r>
        <w:rPr>
          <w:rFonts w:ascii="Times New Roman" w:hAnsi="Times New Roman"/>
          <w:sz w:val="24"/>
          <w:szCs w:val="24"/>
          <w:rtl w:val="0"/>
          <w:lang w:val="fr-FR"/>
        </w:rPr>
        <w:t>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 the investigation, entitled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Music of the Sphere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that is submitted by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Roger D. Blandford </w:t>
      </w:r>
      <w:r>
        <w:rPr>
          <w:rFonts w:ascii="Times New Roman" w:hAnsi="Times New Roman"/>
          <w:sz w:val="24"/>
          <w:szCs w:val="24"/>
          <w:rtl w:val="0"/>
          <w:lang w:val="en-US"/>
        </w:rPr>
        <w:t>to the NASA funding announcement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NNH16ZDA001N-ADAP, and that I intend to carry out all responsibilities identified for me in this proposal. I understand that the extent and justification of my participation as stated in this proposal will be considered during peer review in determining in part the merits of this proposal. I have read the entire proposal, including the management plan and budget, and I agree that the proposal correctly describes my commitment to the proposed investigation</w:t>
      </w:r>
      <w:r>
        <w:rPr>
          <w:rFonts w:ascii="Times New Roman" w:hAnsi="Times New Roman"/>
          <w:sz w:val="24"/>
          <w:szCs w:val="24"/>
          <w:rtl w:val="0"/>
          <w:lang w:val="fr-FR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For the purposes of conducting work for this investigation, my participating organization is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SLAC.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4227785</wp:posOffset>
            </wp:positionH>
            <wp:positionV relativeFrom="line">
              <wp:posOffset>492036</wp:posOffset>
            </wp:positionV>
            <wp:extent cx="1882185" cy="741247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msig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85" cy="741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Phil Marshall</w:t>
      </w:r>
    </w:p>
    <w:p>
      <w:pPr>
        <w:pStyle w:val="Default"/>
        <w:bidi w:val="0"/>
        <w:spacing w:after="24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</w:t>
      </w:r>
      <w:r>
        <w:rPr>
          <w:rFonts w:ascii="Times New Roman" w:hAnsi="Times New Roman"/>
          <w:sz w:val="24"/>
          <w:szCs w:val="24"/>
          <w:rtl w:val="0"/>
          <w:lang w:val="fr-FR"/>
        </w:rPr>
        <w:t>, Laurence Perreault Levasseur,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acknowledge that I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am identified by name as Postdoctoral Associate to the investigation, entitled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Music of the Sphere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that is submitted by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Roger D. Blandford </w:t>
      </w:r>
      <w:r>
        <w:rPr>
          <w:rFonts w:ascii="Times New Roman" w:hAnsi="Times New Roman"/>
          <w:sz w:val="24"/>
          <w:szCs w:val="24"/>
          <w:rtl w:val="0"/>
          <w:lang w:val="en-US"/>
        </w:rPr>
        <w:t>to the NASA funding announcement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NNH16ZDA001N-ADAP, and that I intend to carry out all responsibilities identified for me in this proposal. I understand that the extent and justification of my participation as stated in this proposal will be considered during peer review in determining in part the merits of this proposal. I have read the entire proposal, including the management plan and budget, and I agree that the proposal correctly describes my commitment to the proposed investigation</w:t>
      </w:r>
      <w:r>
        <w:rPr>
          <w:rFonts w:ascii="Times New Roman" w:hAnsi="Times New Roman"/>
          <w:sz w:val="24"/>
          <w:szCs w:val="24"/>
          <w:rtl w:val="0"/>
          <w:lang w:val="fr-FR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For the purposes of conducting work for this investigation, my participating organization is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KIPAC, Stanford University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3706368</wp:posOffset>
            </wp:positionH>
            <wp:positionV relativeFrom="line">
              <wp:posOffset>237962</wp:posOffset>
            </wp:positionV>
            <wp:extent cx="2230882" cy="955074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pl signatur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882" cy="9550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right"/>
        <w:rPr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Laurence Perreault Levasseur 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