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40"/>
        <w:ind w:hanging="0" w:left="0" w:right="0"/>
        <w:jc w:val="left"/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</w:pPr>
      <w:r>
        <w:rPr>
          <w:rFonts w:ascii="Liberation Sans;Arial;sans-serif" w:hAnsi="Liberation Sans;Arial;sans-serif"/>
          <w:b/>
          <w:color w:val="333333"/>
          <w:sz w:val="18"/>
          <w:bdr w:val="single" w:sz="12" w:space="4" w:color="1D3B6E"/>
        </w:rPr>
        <w:t>Tectonic Solutions SA/NV</w:t>
      </w:r>
      <w:r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  <w:t xml:space="preserve"> · Rue des Tanneurs 58, 1000 Bruxelles · BCE/KBO 0799.451.237 · CP/PC 200</w:t>
      </w:r>
    </w:p>
    <w:p>
      <w:pPr>
        <w:pStyle w:val="Heading1"/>
        <w:bidi w:val="0"/>
        <w:jc w:val="left"/>
        <w:rPr/>
      </w:pPr>
      <w:r>
        <w:rPr/>
        <w:t>Procès-verbal d'audition</w:t>
      </w:r>
    </w:p>
    <w:p>
      <w:pPr>
        <w:pStyle w:val="BodyText"/>
        <w:bidi w:val="0"/>
        <w:jc w:val="left"/>
        <w:rPr/>
      </w:pPr>
      <w:r>
        <w:rPr>
          <w:b/>
        </w:rPr>
        <w:t>Date :</w:t>
      </w:r>
      <w:r>
        <w:rPr/>
        <w:t xml:space="preserve"> 12 mars 2026, 14h00–15h10 – </w:t>
      </w:r>
      <w:r>
        <w:rPr>
          <w:b/>
        </w:rPr>
        <w:t>Présents :</w:t>
      </w:r>
      <w:r>
        <w:rPr/>
        <w:t xml:space="preserve"> Catherine Lemaire (HR Director), Marc Dubois, Pierre Janssen (délégué syndical, assistant M. Dubois)</w:t>
      </w:r>
    </w:p>
    <w:p>
      <w:pPr>
        <w:pStyle w:val="BodyText"/>
        <w:bidi w:val="0"/>
        <w:jc w:val="left"/>
        <w:rPr/>
      </w:pPr>
      <w:r>
        <w:rPr>
          <w:b/>
        </w:rPr>
        <w:t>Faits exposés :</w:t>
      </w:r>
      <w:r>
        <w:rPr/>
        <w:t xml:space="preserve"> transferts du 5 mars 2026 vers un Google Drive personnel et une adresse Gmail privée.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Déclarations de M. Dubois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Il reconnaît les transferts. Son VPN coupait sans cesse depuis le 2 mars (ticket ouvert) et il devait préparer la clôture du Q1 pendant le week-end.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Il a exporté « tout le CRM » car il ne pouvait pas filtrer sans VPN stable ; il n'avait « aucune intention » d'utiliser les données ailleurs.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Il confirme avoir eu des contacts avec DataNova, « comme beaucoup de commerciaux reçoivent des offres », sans suite.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Il a supprimé les fichiers le 9 mars après la résolution du problème VPN et propose de le prouver.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ind w:hanging="283" w:left="1843"/>
        <w:jc w:val="left"/>
        <w:rPr/>
      </w:pPr>
      <w:r>
        <w:rPr/>
        <w:t>Il déclare que M. Mertens lui avait dit début mars : « fais ce qu'il faut pour que les deals du Q1 soient bouclés ».</w:t>
      </w:r>
    </w:p>
    <w:p>
      <w:pPr>
        <w:pStyle w:val="BodyText"/>
        <w:bidi w:val="0"/>
        <w:jc w:val="left"/>
        <w:rPr/>
      </w:pPr>
      <w:r>
        <w:rPr>
          <w:b/>
        </w:rPr>
        <w:t>Remarque du délégué :</w:t>
      </w:r>
      <w:r>
        <w:rPr/>
        <w:t xml:space="preserve"> l'employeur connaît les faits depuis le 6 mars ; le délai de trois jours est dépassé.</w:t>
      </w:r>
    </w:p>
    <w:p>
      <w:pPr>
        <w:pStyle w:val="BodyText"/>
        <w:bidi w:val="0"/>
        <w:jc w:val="left"/>
        <w:rPr/>
      </w:pPr>
      <w:r>
        <w:rPr/>
        <w:t>M. Dubois a refusé de signer le PV (« je veux d'abord le relire avec mon avocat »).</w:t>
      </w:r>
    </w:p>
    <w:p>
      <w:pPr>
        <w:pStyle w:val="BodyText"/>
        <w:bidi w:val="0"/>
        <w:spacing w:before="480" w:after="140"/>
        <w:ind w:hanging="0" w:left="0" w:right="0"/>
        <w:jc w:val="left"/>
        <w:rPr>
          <w:color w:val="666666"/>
          <w:sz w:val="16"/>
          <w:bdr w:val="single" w:sz="2" w:space="4" w:color="AAAAAA"/>
        </w:rPr>
      </w:pPr>
      <w:r>
        <w:rPr>
          <w:color w:val="666666"/>
          <w:sz w:val="16"/>
          <w:bdr w:val="single" w:sz="2" w:space="4" w:color="AAAAAA"/>
        </w:rPr>
        <w:t>Synthetic document – Tectonic 2026 hackathon dataset. Company, people and events are fictional.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134" w:after="1134"/>
      <w:ind w:left="1134" w:right="1134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80" w:after="12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3"/>
      <w:szCs w:val="23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center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Procès-verbal d'audition – Marc Dubois (12/03/2026)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