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color w:val="1F3864"/>
          <w:sz w:val="26"/>
          <w:szCs w:val="26"/>
        </w:rPr>
        <w:t xml:space="preserve">Technische requirements vervanger CTO/CIO</w:t>
      </w:r>
    </w:p>
    <w:p>
      <w:pPr>
        <w:spacing w:after="160" w:before="0"/>
      </w:pPr>
      <w:r>
        <w:rPr>
          <w:i/>
          <w:iCs/>
          <w:color w:val="555555"/>
          <w:sz w:val="15"/>
          <w:szCs w:val="15"/>
        </w:rPr>
        <w:t xml:space="preserve">BOEMM groep (Jobfixers, Work Today, Staffler, Eagle). IT en software in één rol.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0" w:before="0" w:line="200" w:lineRule="auto"/>
              <w:ind w:left="0"/>
            </w:pPr>
            <w:r>
              <w:rPr>
                <w:color w:val="1F3864"/>
                <w:sz w:val="20"/>
                <w:szCs w:val="20"/>
              </w:rPr>
              <w:t xml:space="preserve">1. Tech stack: wat gebruiken we vandaag</w:t>
            </w:r>
          </w:p>
          <w:p>
            <w:pPr>
              <w:spacing w:after="0" w:before="0" w:line="200" w:lineRule="auto"/>
              <w:ind w:left="140"/>
            </w:pPr>
            <w:r>
              <w:rPr>
                <w:color w:val="2E5496"/>
                <w:sz w:val="17"/>
                <w:szCs w:val="17"/>
              </w:rPr>
              <w:t xml:space="preserve">1.1 Backend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Structuur: 27+ microservices, DDD.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Taal: Java 17 en Java 25. Python in lambdas en data-jobs.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Frameworks: Spring Boot 2.6 en 4.0, Spring Cloud, Spring Cloud AWS, Spring Security OAuth2.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Databases: Aurora PostgreSQL (RDS), DynamoDB, Amazon Kinesis, S3, Glue + Iceberg.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Messaging: AWS SQS, SNS, EventBridge (Pipes), Step Functions, AppFlow (HubSpot).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API's: REST/JSON, SpringDoc OpenAPI, geversioneerde rest-client libs.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CI/CD: GitHub Actions met OIDC, blue/green, reusable composite actions.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Testing: JUnit 5, REST-Assured, WireMock, Testcontainers, LocalStack, Rainforest AI.</w:t>
            </w:r>
          </w:p>
          <w:p>
            <w:pPr>
              <w:spacing w:after="0" w:before="0" w:line="200" w:lineRule="auto"/>
              <w:ind w:left="140"/>
            </w:pPr>
            <w:r>
              <w:rPr>
                <w:color w:val="2E5496"/>
                <w:sz w:val="17"/>
                <w:szCs w:val="17"/>
              </w:rPr>
              <w:t xml:space="preserve">1.2 Frontend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Core: Angular 17 tot 21, TypeScript 5.x, RxJS.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UI-kits: Angular Material, Ionic met Capacitor, PrimeNG + PrimeFlex, Bryntum Scheduler.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State: NgXs, NgRx Signals, ngx-translate, @ngneat/until-destroy.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Feature flags: LaunchDarkly. Error tracking: Rollbar. Embedded Power BI in Eagle.</w:t>
            </w:r>
          </w:p>
          <w:p>
            <w:pPr>
              <w:spacing w:after="0" w:before="0" w:line="200" w:lineRule="auto"/>
              <w:ind w:left="140"/>
            </w:pPr>
            <w:r>
              <w:rPr>
                <w:color w:val="2E5496"/>
                <w:sz w:val="17"/>
                <w:szCs w:val="17"/>
              </w:rPr>
              <w:t xml:space="preserve">1.3 Infra dev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Cloud: AWS, 3 environments (dev, qa, prod), eu-central-1 + eu-west-1.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Compute: ECS/Fargate, Lambda's (Python, Java, Node).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CI/CD: CloudFormation + SAM, GitHub Actions, blue/green deploys.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Gateway: eigen API gateways (boemm, dps, falcon, jobfixers-applications).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Data warehouse: Redshift + Iceberg tables (Glue catalog, S3 lake).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BI: Power BI (embedded + standalone), HubSpot dashboards, BrightAnalytics.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Koppelingen: Techwolf, VDAB, Itsme, Dimona, Twikey, WhatsApp, Google Maps, HubSpot, BrightStaffing, CreditSafe, e-signature.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Authentication: OAuth 2.0 / OIDC, Amazon Cognito, MFA.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Tools: Jira, Confluence, GetUnblocked, Slack, Sonar, GitHub.</w:t>
            </w:r>
          </w:p>
          <w:p>
            <w:pPr>
              <w:spacing w:after="0" w:before="0" w:line="200" w:lineRule="auto"/>
              <w:ind w:left="140"/>
            </w:pPr>
            <w:r>
              <w:rPr>
                <w:color w:val="2E5496"/>
                <w:sz w:val="17"/>
                <w:szCs w:val="17"/>
              </w:rPr>
              <w:t xml:space="preserve">1.4 Infra B.O.E.M.M. netwerk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Identity: Microsoft AD op VM's in Azure + Microsoft Entra ID (hybrid, Azure AD Connect).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Licenses en collab: O365 (Exchange, SharePoint, Teams, OneDrive).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Endpoints: Intune (Windows, Android, iOS/iPadOS, macOS), Autopilot, Defender for Endpoint.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Telefonie: Cisco CUCM, Proximus, FMU.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Tickets: Freshdesk (dagelijkse triage).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Scripting: PowerShell (infra-scripts: on/off-boarding, Brightstaffing, EXO, CUCM).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Printing: on-prem print-server (uit te faseren).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SaaS in beheer: HubSpot, BrightStaffing, BrightAnalytics, Power BI, Jira.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0" w:before="0" w:line="200" w:lineRule="auto"/>
              <w:ind w:left="0"/>
            </w:pPr>
            <w:r>
              <w:rPr>
                <w:color w:val="1F3864"/>
                <w:sz w:val="20"/>
                <w:szCs w:val="20"/>
              </w:rPr>
              <w:t xml:space="preserve">2. CTO technische requirements</w:t>
            </w:r>
          </w:p>
          <w:p>
            <w:pPr>
              <w:spacing w:after="0" w:before="0" w:line="200" w:lineRule="auto"/>
              <w:ind w:left="140"/>
            </w:pPr>
            <w:r>
              <w:rPr>
                <w:color w:val="2E5496"/>
                <w:sz w:val="17"/>
                <w:szCs w:val="17"/>
              </w:rPr>
              <w:t xml:space="preserve">2.1 Hands-on software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Backend-stack grondig kunnen lezen en debuggen (geen Java-expert).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Frontend-stack grondig kunnen lezen en debuggen (geen Angular-expert).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Stevige SQL-kennis (PostgreSQL, EXPLAIN ANALYZE).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TypeScript-kennis om interne scripts te onderhouden.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REST API-ontwerp, OpenAPI, event-driven patterns.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Git, PR-reviews, branches, pipelines debuggen.</w:t>
            </w:r>
          </w:p>
          <w:p>
            <w:pPr>
              <w:spacing w:after="0" w:before="0" w:line="200" w:lineRule="auto"/>
              <w:ind w:left="140"/>
            </w:pPr>
            <w:r>
              <w:rPr>
                <w:color w:val="2E5496"/>
                <w:sz w:val="17"/>
                <w:szCs w:val="17"/>
              </w:rPr>
              <w:t xml:space="preserve">2.2 Cloud en DevOps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AWS op architect-niveau: VPC, IAM, ECS/Fargate, RDS, SQS/SNS, CloudWatch, CloudFormation, finance.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CI/CD-pipelines zelf aanpassen (GitHub Actions YAML, OIDC, reusable actions).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Observability basics: logs trekken, metrics bouwen, incidenten triëren.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Secrets-management, TLS, OWASP Top-10 op een review toepassen.</w:t>
            </w:r>
          </w:p>
          <w:p>
            <w:pPr>
              <w:spacing w:after="0" w:before="0" w:line="200" w:lineRule="auto"/>
              <w:ind w:left="140"/>
            </w:pPr>
            <w:r>
              <w:rPr>
                <w:color w:val="2E5496"/>
                <w:sz w:val="17"/>
                <w:szCs w:val="17"/>
              </w:rPr>
              <w:t xml:space="preserve">2.3 CIO-deel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Grondige kennis van netwerken, firewalls, VLAN's en VPN's.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Basisbeheer van Windows-systemen (client + server).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Entra ID configureren en valideren (Conditional Access, groups, MFA, app registrations).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Intune: device compliance policies, Autopilot-profielen, Defender for Endpoint.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M365-admin (Exchange, SharePoint, Teams) op senior-niveau kunnen begeleiden.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Basisbegrip van AD + hybrid, om uitfasering on-prem naar cloud native te sturen.</w:t>
            </w:r>
          </w:p>
          <w:p>
            <w:pPr>
              <w:spacing w:after="0" w:before="0" w:line="200" w:lineRule="auto"/>
              <w:ind w:left="140"/>
            </w:pPr>
            <w:r>
              <w:rPr>
                <w:color w:val="2E5496"/>
                <w:sz w:val="17"/>
                <w:szCs w:val="17"/>
              </w:rPr>
              <w:t xml:space="preserve">2.4 Architectuur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C4-model, domain-driven design toepassen (belangrijk).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ADR's schrijven en verdedigen tegenover CEO en investeerders.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Legacy-refactoring plannen zonder big-bang rewrite (strangler, versioned APIs, feature flags).</w:t>
            </w:r>
          </w:p>
          <w:p>
            <w:pPr>
              <w:spacing w:after="0" w:before="0" w:line="200" w:lineRule="auto"/>
              <w:ind w:left="140"/>
            </w:pPr>
            <w:r>
              <w:rPr>
                <w:color w:val="2E5496"/>
                <w:sz w:val="17"/>
                <w:szCs w:val="17"/>
              </w:rPr>
              <w:t xml:space="preserve">2.5 Security en compliance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Retentie, consent en immutable audit-trails ontwerpen.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Dimona, sociale secretariaten, flexi-jobs, studentenarbeid.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Dataflows documenteren voor auditor of DPO.</w:t>
            </w:r>
          </w:p>
          <w:p>
            <w:pPr>
              <w:spacing w:after="0" w:before="0" w:line="200" w:lineRule="auto"/>
              <w:ind w:left="140"/>
            </w:pPr>
            <w:r>
              <w:rPr>
                <w:color w:val="2E5496"/>
                <w:sz w:val="17"/>
                <w:szCs w:val="17"/>
              </w:rPr>
              <w:t xml:space="preserve">2.6 Leiderschap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Remote en lokale teams aansturen, plus leveranciers (Techwolf, Rainforest, ConXioN, BrightStaffing, HubSpot).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Performance-gesprekken voeren.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Planning maken en bewaken.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Contracten technisch reviewen en onderhandelen (scope, SLA, exit).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Incidentmanagement coördineren (Freshdesk, Jira PRD Incident, Slack #technical-errors).</w:t>
            </w:r>
          </w:p>
          <w:p>
            <w:pPr>
              <w:spacing w:after="0" w:before="0" w:line="200" w:lineRule="auto"/>
              <w:ind w:left="320"/>
            </w:pPr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Roadmap opmaken en verdedigen tegenover CEO en investeerders.</w:t>
            </w:r>
          </w:p>
        </w:tc>
      </w:tr>
    </w:tbl>
    <w:p>
      <w:pPr>
        <w:spacing w:after="0" w:before="120"/>
      </w:pPr>
      <w:r>
        <w:rPr>
          <w:i/>
          <w:iCs/>
          <w:color w:val="666666"/>
          <w:sz w:val="12"/>
          <w:szCs w:val="12"/>
        </w:rPr>
        <w:t xml:space="preserve">Bronnen: Unikoo audit report (21/12/2025), audit debrief (16/12/2025), ConXioN SOW (20/04/2026), github.com/wlnob (107 repos), Jira, Confluence. Stand 24/04/2026.</w:t>
      </w:r>
    </w:p>
    <w:sectPr>
      <w:pgSz w:w="12240" w:h="15840" w:orient="portrait"/>
      <w:pgMar w:top="72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Technische requirements vervanger CTO/CIO</dc:title>
  <dc:creator>Laurens Van Acker</dc:creator>
  <cp:lastModifiedBy>Un-named</cp:lastModifiedBy>
  <cp:revision>1</cp:revision>
  <dcterms:created xsi:type="dcterms:W3CDTF">2026-04-24T12:22:49.084Z</dcterms:created>
  <dcterms:modified xsi:type="dcterms:W3CDTF">2026-04-24T12:22:49.084Z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