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17" w:rsidRDefault="000B0117" w:rsidP="000B0117">
      <w:pPr>
        <w:pStyle w:val="2"/>
        <w:numPr>
          <w:ilvl w:val="1"/>
          <w:numId w:val="2"/>
        </w:numPr>
        <w:rPr>
          <w:rFonts w:hint="eastAsia"/>
          <w:sz w:val="32"/>
        </w:rPr>
      </w:pPr>
      <w:bookmarkStart w:id="0" w:name="_Toc439994689"/>
      <w:bookmarkStart w:id="1" w:name="_Toc441230993"/>
      <w:bookmarkStart w:id="2" w:name="_Toc516053199"/>
      <w:r>
        <w:rPr>
          <w:rFonts w:hint="eastAsia"/>
          <w:sz w:val="32"/>
        </w:rPr>
        <w:t>送修航材件的入库初检</w:t>
      </w:r>
      <w:bookmarkEnd w:id="2"/>
    </w:p>
    <w:p w:rsidR="000B0117" w:rsidRDefault="000B0117" w:rsidP="000B0117">
      <w:pPr>
        <w:pStyle w:val="3"/>
      </w:pPr>
      <w:bookmarkStart w:id="3" w:name="_Toc516053200"/>
      <w:r>
        <w:rPr>
          <w:rFonts w:hint="eastAsia"/>
        </w:rPr>
        <w:t>系统详细描述</w:t>
      </w:r>
      <w:bookmarkEnd w:id="3"/>
    </w:p>
    <w:p w:rsidR="000B0117" w:rsidRDefault="000B0117" w:rsidP="000B0117">
      <w:pPr>
        <w:pStyle w:val="template"/>
        <w:rPr>
          <w:rFonts w:hint="eastAsia"/>
        </w:rPr>
      </w:pPr>
      <w:r>
        <w:rPr>
          <w:rFonts w:hint="eastAsia"/>
        </w:rPr>
        <w:t>该分系统是入库初检员</w:t>
      </w:r>
      <w:r>
        <w:rPr>
          <w:rFonts w:hint="eastAsia"/>
        </w:rPr>
        <w:t>/</w:t>
      </w:r>
      <w:r>
        <w:rPr>
          <w:rFonts w:hint="eastAsia"/>
        </w:rPr>
        <w:t>接受检验员对送到公司的送修航材</w:t>
      </w:r>
      <w:proofErr w:type="gramStart"/>
      <w:r>
        <w:rPr>
          <w:rFonts w:hint="eastAsia"/>
        </w:rPr>
        <w:t>件根据</w:t>
      </w:r>
      <w:proofErr w:type="gramEnd"/>
      <w:r>
        <w:rPr>
          <w:rFonts w:hint="eastAsia"/>
        </w:rPr>
        <w:t>公司的维修能力清册进行入库初检，对完成入库初检的送修航材打印维修所需的“航材维修流程单”和“航材初检单”。该系统能显示所有的未完成入库初检的待处理任务，并对</w:t>
      </w:r>
      <w:proofErr w:type="gramStart"/>
      <w:r>
        <w:t>”</w:t>
      </w:r>
      <w:proofErr w:type="gramEnd"/>
      <w:r>
        <w:rPr>
          <w:rFonts w:hint="eastAsia"/>
        </w:rPr>
        <w:t>合同周期“前五个工作日仍未完成入库初检的待处理任务或经过市场部手动催件后的任务显示报警。该系统能查询出所有入库的送修航材件的整个情况和报警（具体对所有任务的查询功能和报警功能将在最后确定）。</w:t>
      </w:r>
    </w:p>
    <w:p w:rsidR="000B0117" w:rsidRDefault="000B0117" w:rsidP="000B0117">
      <w:pPr>
        <w:pStyle w:val="3"/>
        <w:rPr>
          <w:rFonts w:hint="eastAsia"/>
        </w:rPr>
      </w:pPr>
      <w:bookmarkStart w:id="4" w:name="_Toc516053201"/>
      <w:r>
        <w:rPr>
          <w:rFonts w:hint="eastAsia"/>
        </w:rPr>
        <w:t>系统功能</w:t>
      </w:r>
      <w:bookmarkEnd w:id="4"/>
    </w:p>
    <w:p w:rsidR="000B0117" w:rsidRDefault="000B0117" w:rsidP="000B0117">
      <w:pPr>
        <w:ind w:firstLine="630"/>
        <w:rPr>
          <w:rFonts w:hint="eastAsia"/>
        </w:rPr>
      </w:pPr>
      <w:r>
        <w:rPr>
          <w:rFonts w:hint="eastAsia"/>
        </w:rPr>
        <w:t>入库初检员</w:t>
      </w:r>
      <w:r>
        <w:rPr>
          <w:rFonts w:hint="eastAsia"/>
        </w:rPr>
        <w:t>/</w:t>
      </w:r>
      <w:r>
        <w:rPr>
          <w:rFonts w:hint="eastAsia"/>
        </w:rPr>
        <w:t>接受检验员对送修航材件输入、保存、完成、返回、打印航材维修流程单、打印航材初检单。记录的数据有：任务号、待修件名称、英文名称、</w:t>
      </w:r>
      <w:r>
        <w:t>P/N</w:t>
      </w:r>
      <w:r>
        <w:rPr>
          <w:rFonts w:hint="eastAsia"/>
        </w:rPr>
        <w:t>、</w:t>
      </w:r>
      <w:r>
        <w:t>S/N</w:t>
      </w:r>
      <w:r>
        <w:rPr>
          <w:rFonts w:hint="eastAsia"/>
        </w:rPr>
        <w:t>、拆下机号、机型、送修单位、上次修理单位、初检状况、装机使用时间、反映故障、入库日期、合同号、是否有外损、备注。</w:t>
      </w:r>
    </w:p>
    <w:p w:rsidR="000B0117" w:rsidRDefault="000B0117" w:rsidP="000B0117">
      <w:pPr>
        <w:pStyle w:val="level4"/>
        <w:rPr>
          <w:rFonts w:hint="eastAsia"/>
        </w:rPr>
      </w:pPr>
      <w:r>
        <w:t>4.1.</w:t>
      </w:r>
      <w:r>
        <w:rPr>
          <w:rFonts w:hint="eastAsia"/>
        </w:rPr>
        <w:t>2</w:t>
      </w:r>
      <w:r>
        <w:t>.1</w:t>
      </w:r>
      <w:r>
        <w:tab/>
      </w:r>
      <w:r>
        <w:rPr>
          <w:rFonts w:hint="eastAsia"/>
        </w:rPr>
        <w:t>系统功能的时序</w:t>
      </w:r>
    </w:p>
    <w:p w:rsidR="000B0117" w:rsidRDefault="000B0117" w:rsidP="000B0117">
      <w:pPr>
        <w:pStyle w:val="level3text"/>
        <w:numPr>
          <w:ilvl w:val="12"/>
          <w:numId w:val="0"/>
        </w:numPr>
        <w:ind w:left="1350" w:hanging="716"/>
        <w:rPr>
          <w:rFonts w:hint="eastAsia"/>
        </w:rPr>
      </w:pPr>
      <w:r>
        <w:rPr>
          <w:rFonts w:hint="eastAsia"/>
        </w:rPr>
        <w:t>当有新的送修航材件入库时触发该系统。对未完成入库初检的保存过的送修航材</w:t>
      </w:r>
      <w:proofErr w:type="gramStart"/>
      <w:r>
        <w:rPr>
          <w:rFonts w:hint="eastAsia"/>
        </w:rPr>
        <w:t>件继续</w:t>
      </w:r>
      <w:proofErr w:type="gramEnd"/>
      <w:r>
        <w:rPr>
          <w:rFonts w:hint="eastAsia"/>
        </w:rPr>
        <w:t>完成入库初检。</w:t>
      </w:r>
    </w:p>
    <w:p w:rsidR="000B0117" w:rsidRDefault="000B0117" w:rsidP="000B0117">
      <w:pPr>
        <w:pStyle w:val="level3text"/>
        <w:numPr>
          <w:ilvl w:val="12"/>
          <w:numId w:val="0"/>
        </w:numPr>
        <w:ind w:left="1350" w:hanging="716"/>
        <w:rPr>
          <w:rFonts w:hint="eastAsia"/>
        </w:rPr>
      </w:pPr>
      <w:r>
        <w:rPr>
          <w:rFonts w:hint="eastAsia"/>
        </w:rPr>
        <w:t>输入</w:t>
      </w:r>
      <w:r>
        <w:rPr>
          <w:rFonts w:ascii="宋体" w:hAnsi="宋体" w:hint="eastAsia"/>
        </w:rPr>
        <w:t>→</w:t>
      </w:r>
      <w:r>
        <w:rPr>
          <w:rFonts w:hint="eastAsia"/>
        </w:rPr>
        <w:t>保存</w:t>
      </w:r>
      <w:r>
        <w:rPr>
          <w:rFonts w:ascii="宋体" w:hAnsi="宋体" w:hint="eastAsia"/>
        </w:rPr>
        <w:t>→</w:t>
      </w:r>
      <w:r>
        <w:rPr>
          <w:rFonts w:hint="eastAsia"/>
        </w:rPr>
        <w:t>打印</w:t>
      </w:r>
      <w:r>
        <w:rPr>
          <w:rFonts w:ascii="宋体" w:hAnsi="宋体" w:hint="eastAsia"/>
        </w:rPr>
        <w:t>→</w:t>
      </w:r>
      <w:r>
        <w:rPr>
          <w:rFonts w:hint="eastAsia"/>
        </w:rPr>
        <w:t>完成</w:t>
      </w:r>
    </w:p>
    <w:p w:rsidR="000B0117" w:rsidRDefault="000B0117" w:rsidP="000B0117">
      <w:pPr>
        <w:pStyle w:val="level4"/>
        <w:rPr>
          <w:rFonts w:hint="eastAsia"/>
        </w:rPr>
      </w:pPr>
      <w:r>
        <w:t>4.1.2.2</w:t>
      </w:r>
      <w:r>
        <w:tab/>
      </w:r>
      <w:r>
        <w:rPr>
          <w:rFonts w:hint="eastAsia"/>
        </w:rPr>
        <w:t>功能要求</w:t>
      </w:r>
    </w:p>
    <w:p w:rsidR="000B0117" w:rsidRDefault="000B0117" w:rsidP="000B0117">
      <w:pPr>
        <w:pStyle w:val="level3text"/>
        <w:numPr>
          <w:ilvl w:val="12"/>
          <w:numId w:val="0"/>
        </w:numPr>
        <w:rPr>
          <w:rFonts w:ascii="Times New Roman" w:hAnsi="Times New Roman" w:hint="eastAsia"/>
        </w:rPr>
      </w:pPr>
    </w:p>
    <w:p w:rsidR="000B0117" w:rsidRDefault="000B0117" w:rsidP="000B0117">
      <w:pPr>
        <w:pStyle w:val="requirement"/>
        <w:rPr>
          <w:rFonts w:hint="eastAsia"/>
        </w:rPr>
      </w:pPr>
      <w:r>
        <w:rPr>
          <w:rFonts w:hint="eastAsia"/>
        </w:rPr>
        <w:t>功能</w:t>
      </w:r>
      <w:r>
        <w:t>-1:</w:t>
      </w:r>
      <w:r>
        <w:tab/>
      </w:r>
      <w:r>
        <w:rPr>
          <w:rFonts w:hint="eastAsia"/>
        </w:rPr>
        <w:t>输入送修件的入库初检记录</w:t>
      </w:r>
    </w:p>
    <w:p w:rsidR="000B0117" w:rsidRDefault="000B0117" w:rsidP="000B0117">
      <w:pPr>
        <w:pStyle w:val="requirement"/>
        <w:rPr>
          <w:rFonts w:hint="eastAsia"/>
        </w:rPr>
      </w:pPr>
      <w:r>
        <w:rPr>
          <w:rFonts w:hint="eastAsia"/>
        </w:rPr>
        <w:t>详细要求：输入新记录时，任务号自动产生，任务号的要求格式为“</w:t>
      </w:r>
      <w:r>
        <w:t>XY-</w:t>
      </w:r>
      <w:r>
        <w:rPr>
          <w:rFonts w:hint="eastAsia"/>
        </w:rPr>
        <w:t>二位年</w:t>
      </w:r>
      <w:r>
        <w:rPr>
          <w:rFonts w:hint="eastAsia"/>
        </w:rPr>
        <w:t>-</w:t>
      </w:r>
      <w:r>
        <w:rPr>
          <w:rFonts w:hint="eastAsia"/>
        </w:rPr>
        <w:t>四位顺序号”，送修单位要求用下</w:t>
      </w:r>
      <w:proofErr w:type="gramStart"/>
      <w:r>
        <w:rPr>
          <w:rFonts w:hint="eastAsia"/>
        </w:rPr>
        <w:t>拉选择</w:t>
      </w:r>
      <w:proofErr w:type="gramEnd"/>
      <w:r>
        <w:rPr>
          <w:rFonts w:hint="eastAsia"/>
        </w:rPr>
        <w:t>列表列出，具体送修单位取自客户信息管理的客户名称。</w:t>
      </w:r>
    </w:p>
    <w:p w:rsidR="000B0117" w:rsidRDefault="000B0117" w:rsidP="000B0117">
      <w:pPr>
        <w:pStyle w:val="requirement"/>
        <w:rPr>
          <w:rFonts w:hint="eastAsia"/>
        </w:rPr>
      </w:pPr>
      <w:r>
        <w:rPr>
          <w:rFonts w:hint="eastAsia"/>
        </w:rPr>
        <w:t>功能</w:t>
      </w:r>
      <w:r>
        <w:t>-2:</w:t>
      </w:r>
      <w:r>
        <w:tab/>
      </w:r>
      <w:r>
        <w:rPr>
          <w:rFonts w:hint="eastAsia"/>
        </w:rPr>
        <w:t>保存送修件的入库初检记录</w:t>
      </w:r>
    </w:p>
    <w:p w:rsidR="000B0117" w:rsidRDefault="000B0117" w:rsidP="000B0117">
      <w:pPr>
        <w:pStyle w:val="requirement"/>
        <w:rPr>
          <w:rFonts w:hint="eastAsia"/>
        </w:rPr>
      </w:pPr>
      <w:r>
        <w:rPr>
          <w:rFonts w:hint="eastAsia"/>
        </w:rPr>
        <w:t>详细要求：保存已录入的送修件的入库初检记录，以便下次能继续录入并完成入库初检记录。若已录入了</w:t>
      </w:r>
      <w:r>
        <w:t>P/N</w:t>
      </w:r>
      <w:r>
        <w:rPr>
          <w:rFonts w:hint="eastAsia"/>
        </w:rPr>
        <w:t>号，则要检查该</w:t>
      </w:r>
      <w:r>
        <w:t>P/N</w:t>
      </w:r>
      <w:r>
        <w:rPr>
          <w:rFonts w:hint="eastAsia"/>
        </w:rPr>
        <w:t>号是否在公司的维修能力清册中，若不在公司的维修能力清册中，则系统给予警告提示并保存数据，但应能保存该送修件的入库初检记录。保存记录后，系统将该任务状态自动记为“入库初检”状态。</w:t>
      </w:r>
    </w:p>
    <w:p w:rsidR="000B0117" w:rsidRDefault="000B0117" w:rsidP="000B0117">
      <w:pPr>
        <w:pStyle w:val="requirement"/>
        <w:rPr>
          <w:rFonts w:hint="eastAsia"/>
        </w:rPr>
      </w:pPr>
      <w:r>
        <w:rPr>
          <w:rFonts w:hint="eastAsia"/>
        </w:rPr>
        <w:t>功能</w:t>
      </w:r>
      <w:r>
        <w:t>-3:</w:t>
      </w:r>
      <w:r>
        <w:rPr>
          <w:rFonts w:hint="eastAsia"/>
        </w:rPr>
        <w:t xml:space="preserve">  </w:t>
      </w:r>
      <w:r>
        <w:rPr>
          <w:rFonts w:hint="eastAsia"/>
        </w:rPr>
        <w:t>完成送修件的入库初检记录</w:t>
      </w:r>
    </w:p>
    <w:p w:rsidR="000B0117" w:rsidRDefault="000B0117" w:rsidP="000B0117">
      <w:pPr>
        <w:pStyle w:val="requirement"/>
        <w:ind w:left="2554" w:hanging="1200"/>
        <w:rPr>
          <w:rFonts w:hint="eastAsia"/>
        </w:rPr>
      </w:pPr>
      <w:r>
        <w:rPr>
          <w:rFonts w:hint="eastAsia"/>
        </w:rPr>
        <w:t>详细要求：对已录入了</w:t>
      </w:r>
      <w:r>
        <w:t>P/N</w:t>
      </w:r>
      <w:r>
        <w:rPr>
          <w:rFonts w:hint="eastAsia"/>
        </w:rPr>
        <w:t>号，则要检查该</w:t>
      </w:r>
      <w:r>
        <w:t>P/N</w:t>
      </w:r>
      <w:r>
        <w:rPr>
          <w:rFonts w:hint="eastAsia"/>
        </w:rPr>
        <w:t>号是否在公司的维修能力清册中，若不在公司的维修能力清册中，则系统给予警告提示并保存数据但应能完成该送修件的入库初检记录，</w:t>
      </w:r>
      <w:proofErr w:type="gramStart"/>
      <w:r>
        <w:rPr>
          <w:rFonts w:hint="eastAsia"/>
        </w:rPr>
        <w:t>若是否</w:t>
      </w:r>
      <w:proofErr w:type="gramEnd"/>
      <w:r>
        <w:rPr>
          <w:rFonts w:hint="eastAsia"/>
        </w:rPr>
        <w:t>有外损为否，则该送修件的入库初检记录流入到下一个环节（合同评审），系统将该任务状态自动记为“合同评审”状态。</w:t>
      </w:r>
      <w:proofErr w:type="gramStart"/>
      <w:r>
        <w:rPr>
          <w:rFonts w:hint="eastAsia"/>
        </w:rPr>
        <w:t>若是否</w:t>
      </w:r>
      <w:proofErr w:type="gramEnd"/>
      <w:r>
        <w:rPr>
          <w:rFonts w:hint="eastAsia"/>
        </w:rPr>
        <w:t>有外损为是，则该送修件的入库初检记录流入到下一个环节（外损处理）。系统将该任务状态自动记为“外损照相”状态。</w:t>
      </w:r>
    </w:p>
    <w:p w:rsidR="000B0117" w:rsidRDefault="000B0117" w:rsidP="000B0117">
      <w:pPr>
        <w:pStyle w:val="requirement"/>
        <w:ind w:left="0" w:firstLine="1440"/>
        <w:rPr>
          <w:rFonts w:hint="eastAsia"/>
        </w:rPr>
      </w:pPr>
      <w:r>
        <w:rPr>
          <w:rFonts w:hint="eastAsia"/>
        </w:rPr>
        <w:t>功能</w:t>
      </w:r>
      <w:r>
        <w:t>-4:</w:t>
      </w:r>
      <w:r>
        <w:rPr>
          <w:rFonts w:hint="eastAsia"/>
        </w:rPr>
        <w:t xml:space="preserve">  </w:t>
      </w:r>
      <w:r>
        <w:rPr>
          <w:rFonts w:hint="eastAsia"/>
        </w:rPr>
        <w:t>打印“航材维修流程单”和“航材初检单”。</w:t>
      </w:r>
    </w:p>
    <w:p w:rsidR="000B0117" w:rsidRDefault="000B0117" w:rsidP="000B0117">
      <w:pPr>
        <w:pStyle w:val="requirement"/>
        <w:rPr>
          <w:rFonts w:hint="eastAsia"/>
        </w:rPr>
      </w:pPr>
      <w:r>
        <w:rPr>
          <w:rFonts w:hint="eastAsia"/>
        </w:rPr>
        <w:t>详细要求：只有保存送修件的入库初检记录后方能打印出该件所需的“航材维修流程单”和“航材初检单”。</w:t>
      </w:r>
    </w:p>
    <w:p w:rsidR="000B0117" w:rsidRDefault="000B0117" w:rsidP="000B0117">
      <w:pPr>
        <w:pStyle w:val="requirement"/>
        <w:rPr>
          <w:rFonts w:hint="eastAsia"/>
        </w:rPr>
      </w:pPr>
      <w:r>
        <w:rPr>
          <w:rFonts w:hint="eastAsia"/>
        </w:rPr>
        <w:t>功能</w:t>
      </w:r>
      <w:r>
        <w:t>-</w:t>
      </w:r>
      <w:r>
        <w:rPr>
          <w:rFonts w:hint="eastAsia"/>
        </w:rPr>
        <w:t>5</w:t>
      </w:r>
      <w:r>
        <w:t>:</w:t>
      </w:r>
      <w:r>
        <w:rPr>
          <w:rFonts w:hint="eastAsia"/>
        </w:rPr>
        <w:t xml:space="preserve">  </w:t>
      </w:r>
      <w:r>
        <w:rPr>
          <w:rFonts w:hint="eastAsia"/>
        </w:rPr>
        <w:t>返回。</w:t>
      </w:r>
    </w:p>
    <w:p w:rsidR="000B0117" w:rsidRDefault="000B0117" w:rsidP="000B0117">
      <w:pPr>
        <w:pStyle w:val="requirement"/>
        <w:rPr>
          <w:rFonts w:hint="eastAsia"/>
        </w:rPr>
      </w:pPr>
      <w:r>
        <w:rPr>
          <w:rFonts w:hint="eastAsia"/>
        </w:rPr>
        <w:t>详细要求：系统退出入库初检录入界面。</w:t>
      </w:r>
    </w:p>
    <w:p w:rsidR="000B0117" w:rsidRDefault="000B0117" w:rsidP="000B0117">
      <w:pPr>
        <w:pStyle w:val="requirement"/>
        <w:ind w:left="0" w:firstLine="1440"/>
        <w:rPr>
          <w:rFonts w:hint="eastAsia"/>
        </w:rPr>
      </w:pPr>
      <w:r>
        <w:rPr>
          <w:rFonts w:hint="eastAsia"/>
        </w:rPr>
        <w:t>功能</w:t>
      </w:r>
      <w:r>
        <w:t>-</w:t>
      </w:r>
      <w:r>
        <w:rPr>
          <w:rFonts w:hint="eastAsia"/>
        </w:rPr>
        <w:t>6</w:t>
      </w:r>
      <w:r>
        <w:t>:</w:t>
      </w:r>
      <w:r>
        <w:rPr>
          <w:rFonts w:hint="eastAsia"/>
        </w:rPr>
        <w:t xml:space="preserve">  </w:t>
      </w:r>
      <w:r>
        <w:rPr>
          <w:rFonts w:hint="eastAsia"/>
        </w:rPr>
        <w:t>该系统能显示所有的未完成入库初检的待处理任务。</w:t>
      </w:r>
    </w:p>
    <w:p w:rsidR="000B0117" w:rsidRDefault="000B0117" w:rsidP="000B0117">
      <w:pPr>
        <w:pStyle w:val="requirement"/>
        <w:rPr>
          <w:rFonts w:hint="eastAsia"/>
        </w:rPr>
      </w:pPr>
      <w:r>
        <w:rPr>
          <w:rFonts w:hint="eastAsia"/>
        </w:rPr>
        <w:t>详细要求：系统能显示所有的已保存但并未完成的送修件。</w:t>
      </w:r>
    </w:p>
    <w:p w:rsidR="000B0117" w:rsidRDefault="000B0117" w:rsidP="000B0117">
      <w:pPr>
        <w:pStyle w:val="requirement"/>
        <w:rPr>
          <w:rFonts w:hint="eastAsia"/>
        </w:rPr>
      </w:pPr>
      <w:r>
        <w:rPr>
          <w:rFonts w:hint="eastAsia"/>
        </w:rPr>
        <w:t>功能</w:t>
      </w:r>
      <w:r>
        <w:t>-</w:t>
      </w:r>
      <w:r>
        <w:rPr>
          <w:rFonts w:hint="eastAsia"/>
        </w:rPr>
        <w:t>7</w:t>
      </w:r>
      <w:r>
        <w:t>:</w:t>
      </w:r>
      <w:r>
        <w:rPr>
          <w:rFonts w:hint="eastAsia"/>
        </w:rPr>
        <w:t xml:space="preserve">  </w:t>
      </w:r>
      <w:r>
        <w:rPr>
          <w:rFonts w:hint="eastAsia"/>
        </w:rPr>
        <w:t>报警</w:t>
      </w:r>
      <w:r>
        <w:rPr>
          <w:rFonts w:hint="eastAsia"/>
        </w:rPr>
        <w:t>1</w:t>
      </w:r>
    </w:p>
    <w:p w:rsidR="000B0117" w:rsidRDefault="000B0117" w:rsidP="000B0117">
      <w:pPr>
        <w:pStyle w:val="requirement"/>
        <w:rPr>
          <w:rFonts w:hint="eastAsia"/>
        </w:rPr>
      </w:pPr>
      <w:r>
        <w:rPr>
          <w:rFonts w:hint="eastAsia"/>
        </w:rPr>
        <w:lastRenderedPageBreak/>
        <w:t>详细要求：对经过市场部</w:t>
      </w:r>
      <w:proofErr w:type="gramStart"/>
      <w:r>
        <w:rPr>
          <w:rFonts w:hint="eastAsia"/>
        </w:rPr>
        <w:t>手动催件后</w:t>
      </w:r>
      <w:proofErr w:type="gramEnd"/>
      <w:r>
        <w:rPr>
          <w:rFonts w:hint="eastAsia"/>
        </w:rPr>
        <w:t>仍未完成入库初检的待处理任务显示大红色报警。</w:t>
      </w:r>
    </w:p>
    <w:p w:rsidR="000B0117" w:rsidRDefault="000B0117" w:rsidP="000B0117">
      <w:pPr>
        <w:pStyle w:val="requirement"/>
        <w:rPr>
          <w:rFonts w:hint="eastAsia"/>
        </w:rPr>
      </w:pPr>
      <w:r>
        <w:rPr>
          <w:rFonts w:hint="eastAsia"/>
        </w:rPr>
        <w:t>功能</w:t>
      </w:r>
      <w:r>
        <w:t>-</w:t>
      </w:r>
      <w:r>
        <w:rPr>
          <w:rFonts w:hint="eastAsia"/>
        </w:rPr>
        <w:t>8</w:t>
      </w:r>
      <w:r>
        <w:t>:</w:t>
      </w:r>
      <w:r>
        <w:rPr>
          <w:rFonts w:hint="eastAsia"/>
        </w:rPr>
        <w:t xml:space="preserve">  </w:t>
      </w:r>
      <w:r>
        <w:rPr>
          <w:rFonts w:hint="eastAsia"/>
        </w:rPr>
        <w:t>查询</w:t>
      </w:r>
    </w:p>
    <w:p w:rsidR="000B0117" w:rsidRDefault="000B0117" w:rsidP="000B0117">
      <w:pPr>
        <w:pStyle w:val="template"/>
        <w:ind w:left="1436"/>
        <w:rPr>
          <w:i w:val="0"/>
          <w:sz w:val="24"/>
        </w:rPr>
      </w:pPr>
      <w:r>
        <w:rPr>
          <w:rFonts w:hint="eastAsia"/>
          <w:i w:val="0"/>
          <w:sz w:val="24"/>
        </w:rPr>
        <w:t>详细要求：该系统能查询出所有入库的送修航材件的整个情况和报警（具体对所有任务的查询功能和报警功能将在最后确定）。</w:t>
      </w:r>
    </w:p>
    <w:p w:rsidR="000B0117" w:rsidRDefault="000B0117" w:rsidP="000B0117">
      <w:pPr>
        <w:pStyle w:val="3"/>
        <w:rPr>
          <w:rFonts w:hint="eastAsia"/>
        </w:rPr>
      </w:pPr>
      <w:proofErr w:type="gramStart"/>
      <w:r>
        <w:rPr>
          <w:rFonts w:hint="eastAsia"/>
        </w:rPr>
        <w:t>详细业务</w:t>
      </w:r>
      <w:proofErr w:type="gramEnd"/>
      <w:r>
        <w:rPr>
          <w:rFonts w:hint="eastAsia"/>
        </w:rPr>
        <w:t>描述：</w:t>
      </w:r>
    </w:p>
    <w:p w:rsidR="000B0117" w:rsidRDefault="000B0117" w:rsidP="000B0117">
      <w:pPr>
        <w:numPr>
          <w:ilvl w:val="1"/>
          <w:numId w:val="3"/>
        </w:numPr>
        <w:rPr>
          <w:rFonts w:hint="eastAsia"/>
        </w:rPr>
      </w:pPr>
      <w:r>
        <w:rPr>
          <w:rFonts w:hint="eastAsia"/>
        </w:rPr>
        <w:t>根据送修合同（履历本、待修卡），对照铭牌（</w:t>
      </w:r>
      <w:r>
        <w:rPr>
          <w:rFonts w:hint="eastAsia"/>
        </w:rPr>
        <w:t>P/N</w:t>
      </w:r>
      <w:r>
        <w:rPr>
          <w:rFonts w:hint="eastAsia"/>
        </w:rPr>
        <w:t>，</w:t>
      </w:r>
      <w:r>
        <w:rPr>
          <w:rFonts w:hint="eastAsia"/>
        </w:rPr>
        <w:t>S/N</w:t>
      </w:r>
      <w:r>
        <w:rPr>
          <w:rFonts w:hint="eastAsia"/>
        </w:rPr>
        <w:t>），填写航材初检单，</w:t>
      </w:r>
      <w:proofErr w:type="gramStart"/>
      <w:r>
        <w:rPr>
          <w:rFonts w:hint="eastAsia"/>
        </w:rPr>
        <w:t>如件号</w:t>
      </w:r>
      <w:proofErr w:type="gramEnd"/>
      <w:r>
        <w:rPr>
          <w:rFonts w:hint="eastAsia"/>
        </w:rPr>
        <w:t>不符则在初检单上注明，（由生产控制室向市场部提交信息反馈单进行客户确认）。如果送修件有重大外观损伤，而且合同中无注明，则要请质量中心拍照。</w:t>
      </w:r>
    </w:p>
    <w:p w:rsidR="000B0117" w:rsidRDefault="000B0117" w:rsidP="000B0117">
      <w:pPr>
        <w:numPr>
          <w:ilvl w:val="1"/>
          <w:numId w:val="3"/>
        </w:numPr>
        <w:rPr>
          <w:rFonts w:hint="eastAsia"/>
        </w:rPr>
      </w:pPr>
      <w:r>
        <w:rPr>
          <w:rFonts w:hint="eastAsia"/>
        </w:rPr>
        <w:t>填写维修流程单上与库房有关内容，库房将所有单据交与生产控制中心。</w:t>
      </w:r>
    </w:p>
    <w:p w:rsidR="000B0117" w:rsidRDefault="000B0117" w:rsidP="000B0117">
      <w:pPr>
        <w:numPr>
          <w:ilvl w:val="1"/>
          <w:numId w:val="3"/>
        </w:numPr>
        <w:rPr>
          <w:rFonts w:hint="eastAsia"/>
        </w:rPr>
      </w:pPr>
      <w:r>
        <w:rPr>
          <w:rFonts w:hint="eastAsia"/>
        </w:rPr>
        <w:t>在送修件上挂上待修卡，将其放在待修区。</w:t>
      </w:r>
    </w:p>
    <w:p w:rsidR="000B0117" w:rsidRDefault="000B0117" w:rsidP="000B0117">
      <w:pPr>
        <w:numPr>
          <w:ilvl w:val="1"/>
          <w:numId w:val="3"/>
        </w:numPr>
        <w:rPr>
          <w:rFonts w:hint="eastAsia"/>
        </w:rPr>
      </w:pPr>
      <w:proofErr w:type="gramStart"/>
      <w:r>
        <w:rPr>
          <w:rFonts w:hint="eastAsia"/>
        </w:rPr>
        <w:t>在接件清单</w:t>
      </w:r>
      <w:proofErr w:type="gramEnd"/>
      <w:r>
        <w:rPr>
          <w:rFonts w:hint="eastAsia"/>
        </w:rPr>
        <w:t>中登记。</w:t>
      </w:r>
    </w:p>
    <w:p w:rsidR="000B0117" w:rsidRDefault="000B0117" w:rsidP="000B0117">
      <w:pPr>
        <w:pStyle w:val="template"/>
        <w:ind w:left="1436"/>
        <w:rPr>
          <w:i w:val="0"/>
          <w:sz w:val="24"/>
        </w:rPr>
      </w:pPr>
    </w:p>
    <w:p w:rsidR="000B0117" w:rsidRDefault="000B0117" w:rsidP="000B0117">
      <w:pPr>
        <w:pStyle w:val="2"/>
        <w:numPr>
          <w:ilvl w:val="1"/>
          <w:numId w:val="2"/>
        </w:numPr>
        <w:rPr>
          <w:rFonts w:hint="eastAsia"/>
        </w:rPr>
      </w:pPr>
      <w:bookmarkStart w:id="5" w:name="_Toc516053202"/>
      <w:bookmarkEnd w:id="0"/>
      <w:bookmarkEnd w:id="1"/>
      <w:r>
        <w:rPr>
          <w:rFonts w:hint="eastAsia"/>
        </w:rPr>
        <w:t>外损处理</w:t>
      </w:r>
      <w:bookmarkEnd w:id="5"/>
    </w:p>
    <w:p w:rsidR="000B0117" w:rsidRDefault="000B0117" w:rsidP="000B0117">
      <w:pPr>
        <w:pStyle w:val="3"/>
      </w:pPr>
      <w:bookmarkStart w:id="6" w:name="_Toc516053203"/>
      <w:r>
        <w:rPr>
          <w:rFonts w:hint="eastAsia"/>
        </w:rPr>
        <w:t>系统详细描述</w:t>
      </w:r>
      <w:bookmarkEnd w:id="6"/>
    </w:p>
    <w:p w:rsidR="000B0117" w:rsidRDefault="000B0117" w:rsidP="000B0117">
      <w:pPr>
        <w:pStyle w:val="template"/>
        <w:rPr>
          <w:rFonts w:hint="eastAsia"/>
        </w:rPr>
      </w:pPr>
      <w:r>
        <w:rPr>
          <w:rFonts w:hint="eastAsia"/>
        </w:rPr>
        <w:t>该分系统是质量中心对有外损的并已完成入库初检后的送修航材件进行外</w:t>
      </w:r>
      <w:proofErr w:type="gramStart"/>
      <w:r>
        <w:rPr>
          <w:rFonts w:hint="eastAsia"/>
        </w:rPr>
        <w:t>损处理</w:t>
      </w:r>
      <w:proofErr w:type="gramEnd"/>
      <w:r>
        <w:rPr>
          <w:rFonts w:hint="eastAsia"/>
        </w:rPr>
        <w:t>记录。在未完成外</w:t>
      </w:r>
      <w:proofErr w:type="gramStart"/>
      <w:r>
        <w:rPr>
          <w:rFonts w:hint="eastAsia"/>
        </w:rPr>
        <w:t>损处理</w:t>
      </w:r>
      <w:proofErr w:type="gramEnd"/>
      <w:r>
        <w:rPr>
          <w:rFonts w:hint="eastAsia"/>
        </w:rPr>
        <w:t>之前，该任务应能重新回退到库房入库初检系统。该系统能显示所有的未完成外</w:t>
      </w:r>
      <w:proofErr w:type="gramStart"/>
      <w:r>
        <w:rPr>
          <w:rFonts w:hint="eastAsia"/>
        </w:rPr>
        <w:t>损处理</w:t>
      </w:r>
      <w:proofErr w:type="gramEnd"/>
      <w:r>
        <w:rPr>
          <w:rFonts w:hint="eastAsia"/>
        </w:rPr>
        <w:t>的待处理任务，并对流入到该流程超过</w:t>
      </w:r>
      <w:r>
        <w:rPr>
          <w:rFonts w:hint="eastAsia"/>
        </w:rPr>
        <w:t>2</w:t>
      </w:r>
      <w:r>
        <w:rPr>
          <w:rFonts w:hint="eastAsia"/>
        </w:rPr>
        <w:t>个小时仍未完成的待处理任务显示粉红色报警，对</w:t>
      </w:r>
      <w:proofErr w:type="gramStart"/>
      <w:r>
        <w:t>”</w:t>
      </w:r>
      <w:proofErr w:type="gramEnd"/>
      <w:r>
        <w:rPr>
          <w:rFonts w:hint="eastAsia"/>
        </w:rPr>
        <w:t>合同周期“前五个工作日的待处理任务及经过市场部手动催件后仍未完成外损处理的待处理任务显示报警。该系统能查询出所有入库的送修航材件的整个情况和报警（具体对所有任务的查询功能和报警功能将在最后确定）。</w:t>
      </w:r>
    </w:p>
    <w:p w:rsidR="000B0117" w:rsidRDefault="000B0117" w:rsidP="000B0117">
      <w:pPr>
        <w:pStyle w:val="template"/>
        <w:rPr>
          <w:rFonts w:hint="eastAsia"/>
        </w:rPr>
      </w:pPr>
    </w:p>
    <w:p w:rsidR="000B0117" w:rsidRDefault="000B0117" w:rsidP="000B0117">
      <w:pPr>
        <w:pStyle w:val="3"/>
      </w:pPr>
      <w:bookmarkStart w:id="7" w:name="_Toc516053204"/>
      <w:r>
        <w:rPr>
          <w:rFonts w:hint="eastAsia"/>
        </w:rPr>
        <w:t>系统功能</w:t>
      </w:r>
      <w:bookmarkEnd w:id="7"/>
    </w:p>
    <w:p w:rsidR="000B0117" w:rsidRDefault="000B0117" w:rsidP="000B0117">
      <w:pPr>
        <w:rPr>
          <w:rFonts w:hint="eastAsia"/>
        </w:rPr>
      </w:pPr>
      <w:r>
        <w:rPr>
          <w:rFonts w:hint="eastAsia"/>
        </w:rPr>
        <w:t>质量控制员对完成入库初检后有外损情况的送修航材件输入、完成外</w:t>
      </w:r>
      <w:proofErr w:type="gramStart"/>
      <w:r>
        <w:rPr>
          <w:rFonts w:hint="eastAsia"/>
        </w:rPr>
        <w:t>损处理</w:t>
      </w:r>
      <w:proofErr w:type="gramEnd"/>
      <w:r>
        <w:rPr>
          <w:rFonts w:hint="eastAsia"/>
        </w:rPr>
        <w:t>记录或回退、返回。记录的数据有：外</w:t>
      </w:r>
      <w:proofErr w:type="gramStart"/>
      <w:r>
        <w:rPr>
          <w:rFonts w:hint="eastAsia"/>
        </w:rPr>
        <w:t>损处理</w:t>
      </w:r>
      <w:proofErr w:type="gramEnd"/>
      <w:r>
        <w:rPr>
          <w:rFonts w:hint="eastAsia"/>
        </w:rPr>
        <w:t>情况（照相、其它）、备注。</w:t>
      </w:r>
    </w:p>
    <w:p w:rsidR="000B0117" w:rsidRDefault="000B0117" w:rsidP="000B0117">
      <w:pPr>
        <w:pStyle w:val="4"/>
        <w:rPr>
          <w:rFonts w:hint="eastAsia"/>
        </w:rPr>
      </w:pPr>
      <w:bookmarkStart w:id="8" w:name="_Toc516053205"/>
      <w:r>
        <w:rPr>
          <w:rFonts w:hint="eastAsia"/>
        </w:rPr>
        <w:t>系统功能的时序</w:t>
      </w:r>
      <w:bookmarkEnd w:id="8"/>
    </w:p>
    <w:p w:rsidR="000B0117" w:rsidRDefault="000B0117" w:rsidP="000B0117">
      <w:pPr>
        <w:pStyle w:val="level3text"/>
        <w:numPr>
          <w:ilvl w:val="12"/>
          <w:numId w:val="0"/>
        </w:numPr>
        <w:ind w:left="1350" w:hanging="716"/>
        <w:rPr>
          <w:rFonts w:hint="eastAsia"/>
        </w:rPr>
      </w:pPr>
      <w:r>
        <w:rPr>
          <w:rFonts w:hint="eastAsia"/>
        </w:rPr>
        <w:t>当有完成的入库初检后有外损情况的送修航材件时触发该系统。</w:t>
      </w:r>
    </w:p>
    <w:p w:rsidR="000B0117" w:rsidRDefault="000B0117" w:rsidP="000B0117">
      <w:pPr>
        <w:pStyle w:val="level3text"/>
        <w:numPr>
          <w:ilvl w:val="12"/>
          <w:numId w:val="0"/>
        </w:numPr>
        <w:ind w:left="1350" w:hanging="716"/>
        <w:rPr>
          <w:rFonts w:hint="eastAsia"/>
        </w:rPr>
      </w:pPr>
      <w:r>
        <w:rPr>
          <w:rFonts w:hint="eastAsia"/>
        </w:rPr>
        <w:t>输入</w:t>
      </w:r>
      <w:r>
        <w:rPr>
          <w:rFonts w:ascii="宋体" w:hAnsi="宋体" w:hint="eastAsia"/>
        </w:rPr>
        <w:t>→回退→</w:t>
      </w:r>
      <w:r>
        <w:rPr>
          <w:rFonts w:hint="eastAsia"/>
        </w:rPr>
        <w:t>完成</w:t>
      </w:r>
    </w:p>
    <w:p w:rsidR="000B0117" w:rsidRDefault="000B0117" w:rsidP="000B0117">
      <w:pPr>
        <w:pStyle w:val="4"/>
        <w:rPr>
          <w:rFonts w:hint="eastAsia"/>
        </w:rPr>
      </w:pPr>
      <w:bookmarkStart w:id="9" w:name="_Toc516053206"/>
      <w:r>
        <w:rPr>
          <w:rFonts w:hint="eastAsia"/>
        </w:rPr>
        <w:t>功能要求</w:t>
      </w:r>
      <w:bookmarkEnd w:id="9"/>
    </w:p>
    <w:p w:rsidR="000B0117" w:rsidRDefault="000B0117" w:rsidP="000B0117">
      <w:pPr>
        <w:pStyle w:val="level3text"/>
        <w:numPr>
          <w:ilvl w:val="12"/>
          <w:numId w:val="0"/>
        </w:numPr>
        <w:rPr>
          <w:rFonts w:ascii="Times New Roman" w:hAnsi="Times New Roman" w:hint="eastAsia"/>
        </w:rPr>
      </w:pPr>
    </w:p>
    <w:p w:rsidR="000B0117" w:rsidRDefault="000B0117" w:rsidP="000B0117">
      <w:pPr>
        <w:pStyle w:val="requirement"/>
        <w:rPr>
          <w:rFonts w:hint="eastAsia"/>
        </w:rPr>
      </w:pPr>
      <w:r>
        <w:rPr>
          <w:rFonts w:hint="eastAsia"/>
        </w:rPr>
        <w:t>功能</w:t>
      </w:r>
      <w:r>
        <w:t>-1:</w:t>
      </w:r>
      <w:r>
        <w:tab/>
      </w:r>
      <w:r>
        <w:rPr>
          <w:rFonts w:hint="eastAsia"/>
        </w:rPr>
        <w:t>输入外</w:t>
      </w:r>
      <w:proofErr w:type="gramStart"/>
      <w:r>
        <w:rPr>
          <w:rFonts w:hint="eastAsia"/>
        </w:rPr>
        <w:t>损处理</w:t>
      </w:r>
      <w:proofErr w:type="gramEnd"/>
      <w:r>
        <w:rPr>
          <w:rFonts w:hint="eastAsia"/>
        </w:rPr>
        <w:t>记录</w:t>
      </w:r>
    </w:p>
    <w:p w:rsidR="000B0117" w:rsidRDefault="000B0117" w:rsidP="000B0117">
      <w:pPr>
        <w:pStyle w:val="requirement"/>
        <w:rPr>
          <w:rFonts w:hint="eastAsia"/>
        </w:rPr>
      </w:pPr>
      <w:r>
        <w:rPr>
          <w:rFonts w:hint="eastAsia"/>
        </w:rPr>
        <w:t>详细要求：输入新记录时，系统自动显示库房已录入的入库初检的数据（任务号、待修件名称、英文名称、</w:t>
      </w:r>
      <w:r>
        <w:t>P/N</w:t>
      </w:r>
      <w:r>
        <w:rPr>
          <w:rFonts w:hint="eastAsia"/>
        </w:rPr>
        <w:t>、</w:t>
      </w:r>
      <w:r>
        <w:t>S/N</w:t>
      </w:r>
      <w:r>
        <w:rPr>
          <w:rFonts w:hint="eastAsia"/>
        </w:rPr>
        <w:t>、送修单位）。</w:t>
      </w:r>
      <w:r>
        <w:rPr>
          <w:rFonts w:hint="eastAsia"/>
        </w:rPr>
        <w:t xml:space="preserve"> </w:t>
      </w:r>
    </w:p>
    <w:p w:rsidR="000B0117" w:rsidRDefault="000B0117" w:rsidP="000B0117">
      <w:pPr>
        <w:pStyle w:val="requirement"/>
        <w:ind w:left="0" w:firstLine="1440"/>
        <w:rPr>
          <w:rFonts w:hint="eastAsia"/>
        </w:rPr>
      </w:pPr>
      <w:r>
        <w:rPr>
          <w:rFonts w:hint="eastAsia"/>
        </w:rPr>
        <w:t>功能</w:t>
      </w:r>
      <w:r>
        <w:t>-</w:t>
      </w:r>
      <w:r>
        <w:rPr>
          <w:rFonts w:hint="eastAsia"/>
        </w:rPr>
        <w:t>2</w:t>
      </w:r>
      <w:r>
        <w:t>:</w:t>
      </w:r>
      <w:r>
        <w:rPr>
          <w:rFonts w:hint="eastAsia"/>
        </w:rPr>
        <w:t xml:space="preserve">  </w:t>
      </w:r>
      <w:r>
        <w:rPr>
          <w:rFonts w:hint="eastAsia"/>
        </w:rPr>
        <w:t>完成外</w:t>
      </w:r>
      <w:proofErr w:type="gramStart"/>
      <w:r>
        <w:rPr>
          <w:rFonts w:hint="eastAsia"/>
        </w:rPr>
        <w:t>损处理</w:t>
      </w:r>
      <w:proofErr w:type="gramEnd"/>
      <w:r>
        <w:rPr>
          <w:rFonts w:hint="eastAsia"/>
        </w:rPr>
        <w:t>记录</w:t>
      </w:r>
    </w:p>
    <w:p w:rsidR="000B0117" w:rsidRDefault="000B0117" w:rsidP="000B0117">
      <w:pPr>
        <w:pStyle w:val="requirement"/>
        <w:rPr>
          <w:rFonts w:hint="eastAsia"/>
        </w:rPr>
      </w:pPr>
      <w:r>
        <w:rPr>
          <w:rFonts w:hint="eastAsia"/>
        </w:rPr>
        <w:t>详细要求：该记录流入到下一个环节合同评审。系统将该任务状态自动记为“合同评审”状态。</w:t>
      </w:r>
    </w:p>
    <w:p w:rsidR="000B0117" w:rsidRDefault="000B0117" w:rsidP="000B0117">
      <w:pPr>
        <w:pStyle w:val="requirement"/>
        <w:ind w:left="0" w:firstLine="1440"/>
        <w:rPr>
          <w:rFonts w:hint="eastAsia"/>
        </w:rPr>
      </w:pPr>
      <w:r>
        <w:rPr>
          <w:rFonts w:hint="eastAsia"/>
        </w:rPr>
        <w:t>功能</w:t>
      </w:r>
      <w:r>
        <w:t>-</w:t>
      </w:r>
      <w:r>
        <w:rPr>
          <w:rFonts w:hint="eastAsia"/>
        </w:rPr>
        <w:t>4</w:t>
      </w:r>
      <w:r>
        <w:t>:</w:t>
      </w:r>
      <w:r>
        <w:rPr>
          <w:rFonts w:hint="eastAsia"/>
        </w:rPr>
        <w:t xml:space="preserve">  </w:t>
      </w:r>
      <w:r>
        <w:rPr>
          <w:rFonts w:hint="eastAsia"/>
        </w:rPr>
        <w:t>回退</w:t>
      </w:r>
    </w:p>
    <w:p w:rsidR="000B0117" w:rsidRDefault="000B0117" w:rsidP="000B0117">
      <w:pPr>
        <w:pStyle w:val="requirement"/>
        <w:rPr>
          <w:rFonts w:hint="eastAsia"/>
        </w:rPr>
      </w:pPr>
      <w:r>
        <w:rPr>
          <w:rFonts w:hint="eastAsia"/>
        </w:rPr>
        <w:t>详细要求：该记录返回到上一工作环节入库初检保存的状态。</w:t>
      </w:r>
    </w:p>
    <w:p w:rsidR="000B0117" w:rsidRDefault="000B0117" w:rsidP="000B0117">
      <w:pPr>
        <w:pStyle w:val="requirement"/>
        <w:rPr>
          <w:rFonts w:hint="eastAsia"/>
        </w:rPr>
      </w:pPr>
      <w:r>
        <w:rPr>
          <w:rFonts w:hint="eastAsia"/>
        </w:rPr>
        <w:t>详细要求：将处在该节点（包括还未处理）的记录回退到上一工作环节入库初检的保存的状态，系统将该任务状态自动记为“入库初检”状态。</w:t>
      </w:r>
    </w:p>
    <w:p w:rsidR="000B0117" w:rsidRDefault="000B0117" w:rsidP="000B0117">
      <w:pPr>
        <w:pStyle w:val="requirement"/>
        <w:rPr>
          <w:rFonts w:hint="eastAsia"/>
        </w:rPr>
      </w:pPr>
      <w:r>
        <w:rPr>
          <w:rFonts w:hint="eastAsia"/>
        </w:rPr>
        <w:t>功能</w:t>
      </w:r>
      <w:r>
        <w:t>-</w:t>
      </w:r>
      <w:r>
        <w:rPr>
          <w:rFonts w:hint="eastAsia"/>
        </w:rPr>
        <w:t>5</w:t>
      </w:r>
      <w:r>
        <w:t>:</w:t>
      </w:r>
      <w:r>
        <w:rPr>
          <w:rFonts w:hint="eastAsia"/>
        </w:rPr>
        <w:t xml:space="preserve">  </w:t>
      </w:r>
      <w:r>
        <w:rPr>
          <w:rFonts w:hint="eastAsia"/>
        </w:rPr>
        <w:t>返回</w:t>
      </w:r>
    </w:p>
    <w:p w:rsidR="000B0117" w:rsidRDefault="000B0117" w:rsidP="000B0117">
      <w:pPr>
        <w:pStyle w:val="requirement"/>
        <w:rPr>
          <w:rFonts w:hint="eastAsia"/>
        </w:rPr>
      </w:pPr>
      <w:r>
        <w:rPr>
          <w:rFonts w:hint="eastAsia"/>
        </w:rPr>
        <w:t>详细要求：详细要求：返回外</w:t>
      </w:r>
      <w:proofErr w:type="gramStart"/>
      <w:r>
        <w:rPr>
          <w:rFonts w:hint="eastAsia"/>
        </w:rPr>
        <w:t>损处理</w:t>
      </w:r>
      <w:proofErr w:type="gramEnd"/>
      <w:r>
        <w:rPr>
          <w:rFonts w:hint="eastAsia"/>
        </w:rPr>
        <w:t>录入界面。</w:t>
      </w:r>
    </w:p>
    <w:p w:rsidR="000B0117" w:rsidRDefault="000B0117" w:rsidP="000B0117">
      <w:pPr>
        <w:pStyle w:val="requirement"/>
        <w:ind w:left="0" w:firstLine="1440"/>
        <w:rPr>
          <w:rFonts w:hint="eastAsia"/>
        </w:rPr>
      </w:pPr>
      <w:r>
        <w:rPr>
          <w:rFonts w:hint="eastAsia"/>
        </w:rPr>
        <w:lastRenderedPageBreak/>
        <w:t>功能</w:t>
      </w:r>
      <w:r>
        <w:t>-</w:t>
      </w:r>
      <w:r>
        <w:rPr>
          <w:rFonts w:hint="eastAsia"/>
        </w:rPr>
        <w:t>6</w:t>
      </w:r>
      <w:r>
        <w:t>:</w:t>
      </w:r>
      <w:r>
        <w:rPr>
          <w:rFonts w:hint="eastAsia"/>
        </w:rPr>
        <w:t xml:space="preserve">  </w:t>
      </w:r>
      <w:r>
        <w:rPr>
          <w:rFonts w:hint="eastAsia"/>
        </w:rPr>
        <w:t>该系统能显示所有的未完成外</w:t>
      </w:r>
      <w:proofErr w:type="gramStart"/>
      <w:r>
        <w:rPr>
          <w:rFonts w:hint="eastAsia"/>
        </w:rPr>
        <w:t>损处理</w:t>
      </w:r>
      <w:proofErr w:type="gramEnd"/>
      <w:r>
        <w:rPr>
          <w:rFonts w:hint="eastAsia"/>
        </w:rPr>
        <w:t>的待处理任务。</w:t>
      </w:r>
    </w:p>
    <w:p w:rsidR="000B0117" w:rsidRDefault="000B0117" w:rsidP="000B0117">
      <w:pPr>
        <w:pStyle w:val="requirement"/>
        <w:rPr>
          <w:rFonts w:hint="eastAsia"/>
        </w:rPr>
      </w:pPr>
      <w:r>
        <w:rPr>
          <w:rFonts w:hint="eastAsia"/>
        </w:rPr>
        <w:t>详细要求：系统能显示所有的还未填写外</w:t>
      </w:r>
      <w:proofErr w:type="gramStart"/>
      <w:r>
        <w:rPr>
          <w:rFonts w:hint="eastAsia"/>
        </w:rPr>
        <w:t>损处理</w:t>
      </w:r>
      <w:proofErr w:type="gramEnd"/>
      <w:r>
        <w:rPr>
          <w:rFonts w:hint="eastAsia"/>
        </w:rPr>
        <w:t>记录的待处理任务。</w:t>
      </w:r>
    </w:p>
    <w:p w:rsidR="000B0117" w:rsidRDefault="000B0117" w:rsidP="000B0117">
      <w:pPr>
        <w:pStyle w:val="requirement"/>
        <w:rPr>
          <w:rFonts w:hint="eastAsia"/>
        </w:rPr>
      </w:pPr>
      <w:r>
        <w:rPr>
          <w:rFonts w:hint="eastAsia"/>
        </w:rPr>
        <w:t>功能</w:t>
      </w:r>
      <w:r>
        <w:t>-</w:t>
      </w:r>
      <w:r>
        <w:rPr>
          <w:rFonts w:hint="eastAsia"/>
        </w:rPr>
        <w:t>7</w:t>
      </w:r>
      <w:r>
        <w:t>:</w:t>
      </w:r>
      <w:r>
        <w:rPr>
          <w:rFonts w:hint="eastAsia"/>
        </w:rPr>
        <w:t xml:space="preserve">  </w:t>
      </w:r>
      <w:r>
        <w:rPr>
          <w:rFonts w:hint="eastAsia"/>
        </w:rPr>
        <w:t>报警</w:t>
      </w:r>
      <w:r>
        <w:rPr>
          <w:rFonts w:hint="eastAsia"/>
        </w:rPr>
        <w:t>1</w:t>
      </w:r>
    </w:p>
    <w:p w:rsidR="000B0117" w:rsidRDefault="000B0117" w:rsidP="000B0117">
      <w:pPr>
        <w:pStyle w:val="requirement"/>
        <w:rPr>
          <w:rFonts w:hint="eastAsia"/>
        </w:rPr>
      </w:pPr>
      <w:r>
        <w:rPr>
          <w:rFonts w:hint="eastAsia"/>
        </w:rPr>
        <w:t>详细要求：能对流入到该流程超过</w:t>
      </w:r>
      <w:r>
        <w:rPr>
          <w:rFonts w:hint="eastAsia"/>
        </w:rPr>
        <w:t>2</w:t>
      </w:r>
      <w:r>
        <w:rPr>
          <w:rFonts w:hint="eastAsia"/>
        </w:rPr>
        <w:t>个小时仍未完成外</w:t>
      </w:r>
      <w:proofErr w:type="gramStart"/>
      <w:r>
        <w:rPr>
          <w:rFonts w:hint="eastAsia"/>
        </w:rPr>
        <w:t>损处理</w:t>
      </w:r>
      <w:proofErr w:type="gramEnd"/>
      <w:r>
        <w:rPr>
          <w:rFonts w:hint="eastAsia"/>
        </w:rPr>
        <w:t>的待处理任务显示粉红色报警。</w:t>
      </w:r>
    </w:p>
    <w:p w:rsidR="000B0117" w:rsidRDefault="000B0117" w:rsidP="000B0117">
      <w:pPr>
        <w:pStyle w:val="requirement"/>
        <w:rPr>
          <w:rFonts w:hint="eastAsia"/>
        </w:rPr>
      </w:pPr>
      <w:r>
        <w:rPr>
          <w:rFonts w:hint="eastAsia"/>
        </w:rPr>
        <w:t>功能</w:t>
      </w:r>
      <w:r>
        <w:t>-</w:t>
      </w:r>
      <w:r>
        <w:rPr>
          <w:rFonts w:hint="eastAsia"/>
        </w:rPr>
        <w:t>8</w:t>
      </w:r>
      <w:r>
        <w:t>:</w:t>
      </w:r>
      <w:r>
        <w:rPr>
          <w:rFonts w:hint="eastAsia"/>
        </w:rPr>
        <w:t xml:space="preserve">  </w:t>
      </w:r>
      <w:r>
        <w:rPr>
          <w:rFonts w:hint="eastAsia"/>
        </w:rPr>
        <w:t>报警</w:t>
      </w:r>
      <w:r>
        <w:rPr>
          <w:rFonts w:hint="eastAsia"/>
        </w:rPr>
        <w:t>2</w:t>
      </w:r>
    </w:p>
    <w:p w:rsidR="000B0117" w:rsidRDefault="000B0117" w:rsidP="000B0117">
      <w:pPr>
        <w:pStyle w:val="requirement"/>
        <w:rPr>
          <w:rFonts w:hint="eastAsia"/>
        </w:rPr>
      </w:pPr>
      <w:r>
        <w:rPr>
          <w:rFonts w:hint="eastAsia"/>
        </w:rPr>
        <w:t>详细要求：对经过市场部</w:t>
      </w:r>
      <w:proofErr w:type="gramStart"/>
      <w:r>
        <w:rPr>
          <w:rFonts w:hint="eastAsia"/>
        </w:rPr>
        <w:t>手动催件后</w:t>
      </w:r>
      <w:proofErr w:type="gramEnd"/>
      <w:r>
        <w:rPr>
          <w:rFonts w:hint="eastAsia"/>
        </w:rPr>
        <w:t>仍未完成外</w:t>
      </w:r>
      <w:proofErr w:type="gramStart"/>
      <w:r>
        <w:rPr>
          <w:rFonts w:hint="eastAsia"/>
        </w:rPr>
        <w:t>损处理</w:t>
      </w:r>
      <w:proofErr w:type="gramEnd"/>
      <w:r>
        <w:rPr>
          <w:rFonts w:hint="eastAsia"/>
        </w:rPr>
        <w:t>的待处理任务显示大红色报警。</w:t>
      </w:r>
    </w:p>
    <w:p w:rsidR="000B0117" w:rsidRDefault="000B0117" w:rsidP="000B0117">
      <w:pPr>
        <w:pStyle w:val="requirement"/>
        <w:rPr>
          <w:rFonts w:hint="eastAsia"/>
        </w:rPr>
      </w:pPr>
      <w:r>
        <w:rPr>
          <w:rFonts w:hint="eastAsia"/>
        </w:rPr>
        <w:t>功能</w:t>
      </w:r>
      <w:r>
        <w:t>-</w:t>
      </w:r>
      <w:r>
        <w:rPr>
          <w:rFonts w:hint="eastAsia"/>
        </w:rPr>
        <w:t>9</w:t>
      </w:r>
      <w:r>
        <w:t>:</w:t>
      </w:r>
      <w:r>
        <w:rPr>
          <w:rFonts w:hint="eastAsia"/>
        </w:rPr>
        <w:t xml:space="preserve">  </w:t>
      </w:r>
      <w:r>
        <w:rPr>
          <w:rFonts w:hint="eastAsia"/>
        </w:rPr>
        <w:t>报警</w:t>
      </w:r>
      <w:r>
        <w:rPr>
          <w:rFonts w:hint="eastAsia"/>
        </w:rPr>
        <w:t>3</w:t>
      </w:r>
    </w:p>
    <w:p w:rsidR="000B0117" w:rsidRDefault="000B0117" w:rsidP="000B0117">
      <w:pPr>
        <w:pStyle w:val="requirement"/>
        <w:rPr>
          <w:rFonts w:hint="eastAsia"/>
        </w:rPr>
      </w:pPr>
      <w:r>
        <w:rPr>
          <w:rFonts w:hint="eastAsia"/>
        </w:rPr>
        <w:t>详细要求：对“合同周期”前五个工作日仍未完成外</w:t>
      </w:r>
      <w:proofErr w:type="gramStart"/>
      <w:r>
        <w:rPr>
          <w:rFonts w:hint="eastAsia"/>
        </w:rPr>
        <w:t>损处理</w:t>
      </w:r>
      <w:proofErr w:type="gramEnd"/>
      <w:r>
        <w:rPr>
          <w:rFonts w:hint="eastAsia"/>
        </w:rPr>
        <w:t>的待处理任务显示桔红色报警。</w:t>
      </w:r>
    </w:p>
    <w:p w:rsidR="000B0117" w:rsidRDefault="000B0117" w:rsidP="000B0117">
      <w:pPr>
        <w:pStyle w:val="requirement"/>
        <w:ind w:left="0" w:firstLine="1440"/>
        <w:rPr>
          <w:rFonts w:hint="eastAsia"/>
        </w:rPr>
      </w:pPr>
      <w:r>
        <w:rPr>
          <w:rFonts w:hint="eastAsia"/>
        </w:rPr>
        <w:t>功能</w:t>
      </w:r>
      <w:r>
        <w:t>-</w:t>
      </w:r>
      <w:r>
        <w:rPr>
          <w:rFonts w:hint="eastAsia"/>
        </w:rPr>
        <w:t>10</w:t>
      </w:r>
      <w:r>
        <w:t>:</w:t>
      </w:r>
      <w:r>
        <w:rPr>
          <w:rFonts w:hint="eastAsia"/>
        </w:rPr>
        <w:t xml:space="preserve">  </w:t>
      </w:r>
      <w:r>
        <w:rPr>
          <w:rFonts w:hint="eastAsia"/>
        </w:rPr>
        <w:t>查询</w:t>
      </w:r>
    </w:p>
    <w:p w:rsidR="000B0117" w:rsidRDefault="000B0117" w:rsidP="000B0117">
      <w:pPr>
        <w:pStyle w:val="template"/>
        <w:ind w:left="2636" w:hanging="1200"/>
        <w:rPr>
          <w:rFonts w:hint="eastAsia"/>
          <w:i w:val="0"/>
          <w:sz w:val="24"/>
        </w:rPr>
      </w:pPr>
      <w:r>
        <w:rPr>
          <w:rFonts w:hint="eastAsia"/>
          <w:i w:val="0"/>
          <w:sz w:val="24"/>
        </w:rPr>
        <w:t>详细要求：该系统能查询出所有入库的送修航材件的整个情况和报警（具体对所有任务的查询功能和报警功能将在最后确定）。</w:t>
      </w:r>
    </w:p>
    <w:p w:rsidR="000B0117" w:rsidRDefault="000B0117" w:rsidP="000B0117">
      <w:pPr>
        <w:pStyle w:val="3"/>
      </w:pPr>
      <w:proofErr w:type="gramStart"/>
      <w:r>
        <w:rPr>
          <w:rFonts w:hint="eastAsia"/>
        </w:rPr>
        <w:t>详细业务</w:t>
      </w:r>
      <w:proofErr w:type="gramEnd"/>
      <w:r>
        <w:rPr>
          <w:rFonts w:hint="eastAsia"/>
        </w:rPr>
        <w:t>描述</w:t>
      </w:r>
    </w:p>
    <w:p w:rsidR="000B0117" w:rsidRDefault="000B0117" w:rsidP="000B0117">
      <w:pPr>
        <w:rPr>
          <w:rFonts w:hint="eastAsia"/>
        </w:rPr>
      </w:pPr>
      <w:r>
        <w:rPr>
          <w:rFonts w:hint="eastAsia"/>
        </w:rPr>
        <w:t>库房发现有外损的送修件，则通知质量中心确认，质量中心派人照相记录，结果由市场部同客户确认。</w:t>
      </w:r>
    </w:p>
    <w:p w:rsidR="003A2266" w:rsidRPr="000B0117" w:rsidRDefault="003A2266"/>
    <w:sectPr w:rsidR="003A2266" w:rsidRPr="000B0117" w:rsidSect="003A226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5B26C4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D994B45"/>
    <w:multiLevelType w:val="multilevel"/>
    <w:tmpl w:val="74288AC0"/>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4"/>
    </w:lvlOverride>
    <w:lvlOverride w:ilvl="1">
      <w:startOverride w:val="10"/>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0117"/>
    <w:rsid w:val="000B0117"/>
    <w:rsid w:val="003A22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117"/>
    <w:pPr>
      <w:widowControl w:val="0"/>
      <w:jc w:val="both"/>
    </w:pPr>
    <w:rPr>
      <w:rFonts w:ascii="Times New Roman" w:eastAsia="宋体" w:hAnsi="Times New Roman" w:cs="Times New Roman"/>
      <w:szCs w:val="24"/>
    </w:rPr>
  </w:style>
  <w:style w:type="paragraph" w:styleId="1">
    <w:name w:val="heading 1"/>
    <w:basedOn w:val="a"/>
    <w:next w:val="a"/>
    <w:link w:val="1Char"/>
    <w:qFormat/>
    <w:rsid w:val="000B0117"/>
    <w:pPr>
      <w:keepNext/>
      <w:keepLines/>
      <w:widowControl/>
      <w:numPr>
        <w:numId w:val="1"/>
      </w:numPr>
      <w:spacing w:before="480" w:after="240" w:line="240" w:lineRule="atLeast"/>
      <w:jc w:val="left"/>
      <w:outlineLvl w:val="0"/>
    </w:pPr>
    <w:rPr>
      <w:rFonts w:ascii="Times" w:hAnsi="Times"/>
      <w:b/>
      <w:kern w:val="28"/>
      <w:sz w:val="36"/>
      <w:szCs w:val="20"/>
    </w:rPr>
  </w:style>
  <w:style w:type="paragraph" w:styleId="2">
    <w:name w:val="heading 2"/>
    <w:basedOn w:val="a"/>
    <w:next w:val="a"/>
    <w:link w:val="2Char"/>
    <w:qFormat/>
    <w:rsid w:val="000B0117"/>
    <w:pPr>
      <w:keepNext/>
      <w:keepLines/>
      <w:widowControl/>
      <w:numPr>
        <w:ilvl w:val="1"/>
        <w:numId w:val="1"/>
      </w:numPr>
      <w:spacing w:before="280" w:after="280" w:line="240" w:lineRule="atLeast"/>
      <w:jc w:val="left"/>
      <w:outlineLvl w:val="1"/>
    </w:pPr>
    <w:rPr>
      <w:rFonts w:ascii="Times" w:hAnsi="Times"/>
      <w:b/>
      <w:kern w:val="0"/>
      <w:sz w:val="28"/>
      <w:szCs w:val="20"/>
    </w:rPr>
  </w:style>
  <w:style w:type="paragraph" w:styleId="3">
    <w:name w:val="heading 3"/>
    <w:basedOn w:val="a"/>
    <w:next w:val="a"/>
    <w:link w:val="3Char"/>
    <w:qFormat/>
    <w:rsid w:val="000B0117"/>
    <w:pPr>
      <w:widowControl/>
      <w:numPr>
        <w:ilvl w:val="2"/>
        <w:numId w:val="1"/>
      </w:numPr>
      <w:spacing w:before="240" w:after="240" w:line="240" w:lineRule="exact"/>
      <w:jc w:val="left"/>
      <w:outlineLvl w:val="2"/>
    </w:pPr>
    <w:rPr>
      <w:rFonts w:ascii="Times" w:hAnsi="Times"/>
      <w:b/>
      <w:kern w:val="0"/>
      <w:sz w:val="24"/>
      <w:szCs w:val="20"/>
    </w:rPr>
  </w:style>
  <w:style w:type="paragraph" w:styleId="4">
    <w:name w:val="heading 4"/>
    <w:basedOn w:val="a"/>
    <w:next w:val="a"/>
    <w:link w:val="4Char"/>
    <w:qFormat/>
    <w:rsid w:val="000B0117"/>
    <w:pPr>
      <w:keepNext/>
      <w:widowControl/>
      <w:numPr>
        <w:ilvl w:val="3"/>
        <w:numId w:val="1"/>
      </w:numPr>
      <w:spacing w:before="240" w:after="60" w:line="220" w:lineRule="exact"/>
      <w:outlineLvl w:val="3"/>
    </w:pPr>
    <w:rPr>
      <w:b/>
      <w:i/>
      <w:kern w:val="0"/>
      <w:sz w:val="22"/>
      <w:szCs w:val="20"/>
    </w:rPr>
  </w:style>
  <w:style w:type="paragraph" w:styleId="5">
    <w:name w:val="heading 5"/>
    <w:basedOn w:val="a"/>
    <w:next w:val="a"/>
    <w:link w:val="5Char"/>
    <w:qFormat/>
    <w:rsid w:val="000B0117"/>
    <w:pPr>
      <w:widowControl/>
      <w:numPr>
        <w:ilvl w:val="4"/>
        <w:numId w:val="1"/>
      </w:numPr>
      <w:spacing w:before="240" w:after="60" w:line="220" w:lineRule="exact"/>
      <w:outlineLvl w:val="4"/>
    </w:pPr>
    <w:rPr>
      <w:rFonts w:ascii="Arial" w:hAnsi="Arial"/>
      <w:kern w:val="0"/>
      <w:sz w:val="22"/>
      <w:szCs w:val="20"/>
    </w:rPr>
  </w:style>
  <w:style w:type="paragraph" w:styleId="6">
    <w:name w:val="heading 6"/>
    <w:basedOn w:val="a"/>
    <w:next w:val="a"/>
    <w:link w:val="6Char"/>
    <w:qFormat/>
    <w:rsid w:val="000B0117"/>
    <w:pPr>
      <w:widowControl/>
      <w:numPr>
        <w:ilvl w:val="5"/>
        <w:numId w:val="1"/>
      </w:numPr>
      <w:spacing w:before="240" w:after="60" w:line="220" w:lineRule="exact"/>
      <w:outlineLvl w:val="5"/>
    </w:pPr>
    <w:rPr>
      <w:rFonts w:ascii="Arial" w:hAnsi="Arial"/>
      <w:i/>
      <w:kern w:val="0"/>
      <w:sz w:val="22"/>
      <w:szCs w:val="20"/>
    </w:rPr>
  </w:style>
  <w:style w:type="paragraph" w:styleId="7">
    <w:name w:val="heading 7"/>
    <w:basedOn w:val="a"/>
    <w:next w:val="a"/>
    <w:link w:val="7Char"/>
    <w:qFormat/>
    <w:rsid w:val="000B0117"/>
    <w:pPr>
      <w:widowControl/>
      <w:numPr>
        <w:ilvl w:val="6"/>
        <w:numId w:val="1"/>
      </w:numPr>
      <w:spacing w:before="240" w:after="60" w:line="220" w:lineRule="exact"/>
      <w:outlineLvl w:val="6"/>
    </w:pPr>
    <w:rPr>
      <w:rFonts w:ascii="Arial" w:hAnsi="Arial"/>
      <w:kern w:val="0"/>
      <w:sz w:val="20"/>
      <w:szCs w:val="20"/>
    </w:rPr>
  </w:style>
  <w:style w:type="paragraph" w:styleId="8">
    <w:name w:val="heading 8"/>
    <w:basedOn w:val="a"/>
    <w:next w:val="a"/>
    <w:link w:val="8Char"/>
    <w:qFormat/>
    <w:rsid w:val="000B0117"/>
    <w:pPr>
      <w:widowControl/>
      <w:numPr>
        <w:ilvl w:val="7"/>
        <w:numId w:val="1"/>
      </w:numPr>
      <w:spacing w:before="240" w:after="60" w:line="220" w:lineRule="exact"/>
      <w:outlineLvl w:val="7"/>
    </w:pPr>
    <w:rPr>
      <w:rFonts w:ascii="Arial" w:hAnsi="Arial"/>
      <w:i/>
      <w:kern w:val="0"/>
      <w:sz w:val="20"/>
      <w:szCs w:val="20"/>
    </w:rPr>
  </w:style>
  <w:style w:type="paragraph" w:styleId="9">
    <w:name w:val="heading 9"/>
    <w:basedOn w:val="a"/>
    <w:next w:val="a"/>
    <w:link w:val="9Char"/>
    <w:qFormat/>
    <w:rsid w:val="000B0117"/>
    <w:pPr>
      <w:widowControl/>
      <w:numPr>
        <w:ilvl w:val="8"/>
        <w:numId w:val="1"/>
      </w:numPr>
      <w:spacing w:before="240" w:after="60" w:line="220" w:lineRule="exact"/>
      <w:outlineLvl w:val="8"/>
    </w:pPr>
    <w:rPr>
      <w:rFonts w:ascii="Arial" w:hAnsi="Arial"/>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B0117"/>
    <w:rPr>
      <w:rFonts w:ascii="Times" w:eastAsia="宋体" w:hAnsi="Times" w:cs="Times New Roman"/>
      <w:b/>
      <w:kern w:val="28"/>
      <w:sz w:val="36"/>
      <w:szCs w:val="20"/>
    </w:rPr>
  </w:style>
  <w:style w:type="character" w:customStyle="1" w:styleId="2Char">
    <w:name w:val="标题 2 Char"/>
    <w:basedOn w:val="a0"/>
    <w:link w:val="2"/>
    <w:rsid w:val="000B0117"/>
    <w:rPr>
      <w:rFonts w:ascii="Times" w:eastAsia="宋体" w:hAnsi="Times" w:cs="Times New Roman"/>
      <w:b/>
      <w:kern w:val="0"/>
      <w:sz w:val="28"/>
      <w:szCs w:val="20"/>
    </w:rPr>
  </w:style>
  <w:style w:type="character" w:customStyle="1" w:styleId="3Char">
    <w:name w:val="标题 3 Char"/>
    <w:basedOn w:val="a0"/>
    <w:link w:val="3"/>
    <w:rsid w:val="000B0117"/>
    <w:rPr>
      <w:rFonts w:ascii="Times" w:eastAsia="宋体" w:hAnsi="Times" w:cs="Times New Roman"/>
      <w:b/>
      <w:kern w:val="0"/>
      <w:sz w:val="24"/>
      <w:szCs w:val="20"/>
    </w:rPr>
  </w:style>
  <w:style w:type="character" w:customStyle="1" w:styleId="4Char">
    <w:name w:val="标题 4 Char"/>
    <w:basedOn w:val="a0"/>
    <w:link w:val="4"/>
    <w:rsid w:val="000B0117"/>
    <w:rPr>
      <w:rFonts w:ascii="Times New Roman" w:eastAsia="宋体" w:hAnsi="Times New Roman" w:cs="Times New Roman"/>
      <w:b/>
      <w:i/>
      <w:kern w:val="0"/>
      <w:sz w:val="22"/>
      <w:szCs w:val="20"/>
    </w:rPr>
  </w:style>
  <w:style w:type="character" w:customStyle="1" w:styleId="5Char">
    <w:name w:val="标题 5 Char"/>
    <w:basedOn w:val="a0"/>
    <w:link w:val="5"/>
    <w:rsid w:val="000B0117"/>
    <w:rPr>
      <w:rFonts w:ascii="Arial" w:eastAsia="宋体" w:hAnsi="Arial" w:cs="Times New Roman"/>
      <w:kern w:val="0"/>
      <w:sz w:val="22"/>
      <w:szCs w:val="20"/>
    </w:rPr>
  </w:style>
  <w:style w:type="character" w:customStyle="1" w:styleId="6Char">
    <w:name w:val="标题 6 Char"/>
    <w:basedOn w:val="a0"/>
    <w:link w:val="6"/>
    <w:rsid w:val="000B0117"/>
    <w:rPr>
      <w:rFonts w:ascii="Arial" w:eastAsia="宋体" w:hAnsi="Arial" w:cs="Times New Roman"/>
      <w:i/>
      <w:kern w:val="0"/>
      <w:sz w:val="22"/>
      <w:szCs w:val="20"/>
    </w:rPr>
  </w:style>
  <w:style w:type="character" w:customStyle="1" w:styleId="7Char">
    <w:name w:val="标题 7 Char"/>
    <w:basedOn w:val="a0"/>
    <w:link w:val="7"/>
    <w:rsid w:val="000B0117"/>
    <w:rPr>
      <w:rFonts w:ascii="Arial" w:eastAsia="宋体" w:hAnsi="Arial" w:cs="Times New Roman"/>
      <w:kern w:val="0"/>
      <w:sz w:val="20"/>
      <w:szCs w:val="20"/>
    </w:rPr>
  </w:style>
  <w:style w:type="character" w:customStyle="1" w:styleId="8Char">
    <w:name w:val="标题 8 Char"/>
    <w:basedOn w:val="a0"/>
    <w:link w:val="8"/>
    <w:rsid w:val="000B0117"/>
    <w:rPr>
      <w:rFonts w:ascii="Arial" w:eastAsia="宋体" w:hAnsi="Arial" w:cs="Times New Roman"/>
      <w:i/>
      <w:kern w:val="0"/>
      <w:sz w:val="20"/>
      <w:szCs w:val="20"/>
    </w:rPr>
  </w:style>
  <w:style w:type="character" w:customStyle="1" w:styleId="9Char">
    <w:name w:val="标题 9 Char"/>
    <w:basedOn w:val="a0"/>
    <w:link w:val="9"/>
    <w:rsid w:val="000B0117"/>
    <w:rPr>
      <w:rFonts w:ascii="Arial" w:eastAsia="宋体" w:hAnsi="Arial" w:cs="Times New Roman"/>
      <w:i/>
      <w:kern w:val="0"/>
      <w:sz w:val="18"/>
      <w:szCs w:val="20"/>
    </w:rPr>
  </w:style>
  <w:style w:type="paragraph" w:customStyle="1" w:styleId="template">
    <w:name w:val="template"/>
    <w:basedOn w:val="a"/>
    <w:rsid w:val="000B0117"/>
    <w:pPr>
      <w:widowControl/>
      <w:spacing w:line="240" w:lineRule="exact"/>
      <w:jc w:val="left"/>
    </w:pPr>
    <w:rPr>
      <w:rFonts w:ascii="Arial" w:hAnsi="Arial"/>
      <w:i/>
      <w:kern w:val="0"/>
      <w:sz w:val="22"/>
      <w:szCs w:val="20"/>
    </w:rPr>
  </w:style>
  <w:style w:type="paragraph" w:customStyle="1" w:styleId="level4">
    <w:name w:val="level 4"/>
    <w:basedOn w:val="a"/>
    <w:rsid w:val="000B0117"/>
    <w:pPr>
      <w:widowControl/>
      <w:spacing w:before="120" w:after="120" w:line="240" w:lineRule="exact"/>
      <w:ind w:left="634"/>
      <w:jc w:val="left"/>
    </w:pPr>
    <w:rPr>
      <w:rFonts w:ascii="Times" w:hAnsi="Times"/>
      <w:kern w:val="0"/>
      <w:sz w:val="24"/>
      <w:szCs w:val="20"/>
    </w:rPr>
  </w:style>
  <w:style w:type="paragraph" w:customStyle="1" w:styleId="level3text">
    <w:name w:val="level 3 text"/>
    <w:basedOn w:val="a"/>
    <w:rsid w:val="000B0117"/>
    <w:pPr>
      <w:widowControl/>
      <w:spacing w:line="220" w:lineRule="exact"/>
      <w:ind w:left="1350" w:hanging="716"/>
      <w:jc w:val="left"/>
    </w:pPr>
    <w:rPr>
      <w:rFonts w:ascii="Arial" w:hAnsi="Arial"/>
      <w:i/>
      <w:kern w:val="0"/>
      <w:sz w:val="22"/>
      <w:szCs w:val="20"/>
    </w:rPr>
  </w:style>
  <w:style w:type="paragraph" w:customStyle="1" w:styleId="requirement">
    <w:name w:val="requirement"/>
    <w:basedOn w:val="level4"/>
    <w:rsid w:val="000B0117"/>
    <w:pPr>
      <w:spacing w:before="0" w:after="0"/>
      <w:ind w:left="2348" w:hanging="994"/>
    </w:pPr>
    <w:rPr>
      <w:rFonts w:ascii="Times New Roman" w:hAnsi="Times New Roman"/>
    </w:rPr>
  </w:style>
  <w:style w:type="paragraph" w:styleId="a3">
    <w:name w:val="Document Map"/>
    <w:basedOn w:val="a"/>
    <w:link w:val="Char"/>
    <w:uiPriority w:val="99"/>
    <w:semiHidden/>
    <w:unhideWhenUsed/>
    <w:rsid w:val="000B0117"/>
    <w:rPr>
      <w:rFonts w:ascii="宋体"/>
      <w:sz w:val="18"/>
      <w:szCs w:val="18"/>
    </w:rPr>
  </w:style>
  <w:style w:type="character" w:customStyle="1" w:styleId="Char">
    <w:name w:val="文档结构图 Char"/>
    <w:basedOn w:val="a0"/>
    <w:link w:val="a3"/>
    <w:uiPriority w:val="99"/>
    <w:semiHidden/>
    <w:rsid w:val="000B0117"/>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李易</dc:creator>
  <cp:lastModifiedBy>李易</cp:lastModifiedBy>
  <cp:revision>1</cp:revision>
  <dcterms:created xsi:type="dcterms:W3CDTF">2022-10-05T02:15:00Z</dcterms:created>
  <dcterms:modified xsi:type="dcterms:W3CDTF">2022-10-05T02:17:00Z</dcterms:modified>
</cp:coreProperties>
</file>