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color w:val="000000" w:themeColor="text1"/>
          <w:sz w:val="24"/>
          <w:shd w:val="pct10" w:color="auto" w:fill="FFFFFF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jc w:val="center"/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幼圆" w:eastAsia="幼圆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清算报告</w:t>
      </w:r>
    </w:p>
    <w:p>
      <w:pPr>
        <w:jc w:val="center"/>
        <w:rPr>
          <w:rFonts w:ascii="黑体" w:hAns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37" w:firstLineChars="192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根据《中华人民共和国合伙企业法》、相关法律法规规定及本企业合伙协议的有关规定，清算人对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进行了清算，现清算工作已经完成，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作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出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/>
        <w:textAlignment w:val="auto"/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一、清算过程：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$COL_0901$COL_0902$COL_0903$COL_0904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、清算人清理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了合伙企业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财产、编制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资产负债表和财产清单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与清算有关的合伙企业未了结事务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已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处理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完毕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至本清算报告出具之日，债权人公告自公告之日起已满四十五日。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清算结果如下: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一）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清算费用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已支付；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二）已无未支付的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职工工资、社会保险费用和法定补偿金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（三）税务已结清，已无欠缴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税款；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（四）债权债务已清理、偿还完毕，已无未偿还的债务；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（五）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剩余财产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按合伙企业法、合伙协议的相关规定已分配完毕。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至本清算报告出具之日，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已清算完毕。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清算人签署：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Cs w:val="28"/>
          <w14:textFill>
            <w14:solidFill>
              <w14:schemeClr w14:val="tx1"/>
            </w14:solidFill>
          </w14:textFill>
        </w:rPr>
        <w:t>合伙人确认以上清算报告,并在法律规定的范围内继续承担责任。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宋体" w:hAnsi="宋体" w:eastAsia="宋体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全体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合伙人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签署：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35"/>
        <w:jc w:val="right"/>
        <w:textAlignment w:val="auto"/>
        <w:rPr>
          <w:rFonts w:hint="default" w:ascii="宋体" w:hAnsi="宋体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466" w:bottom="124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Nimbus Roman No9 L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公文小标宋">
    <w:altName w:val="Noto Serif CJK HK Medium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Noto Serif CJK HK Medium">
    <w:panose1 w:val="02020500000000000000"/>
    <w:charset w:val="88"/>
    <w:family w:val="auto"/>
    <w:pitch w:val="default"/>
    <w:sig w:usb0="30000083" w:usb1="2BDF3C10" w:usb2="00000016" w:usb3="00000000" w:csb0="603A0107" w:csb1="00000000"/>
  </w:font>
  <w:font w:name="幼圆">
    <w:altName w:val="AR PL UMing CN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DQ0YzhjN2JlZWQ3NzU5ZjZkMjM1OTY1YjVlNWQifQ=="/>
  </w:docVars>
  <w:rsids>
    <w:rsidRoot w:val="00172A27"/>
    <w:rsid w:val="00043B5D"/>
    <w:rsid w:val="000B3177"/>
    <w:rsid w:val="000B7CD0"/>
    <w:rsid w:val="000D223C"/>
    <w:rsid w:val="00153FCE"/>
    <w:rsid w:val="00162B4B"/>
    <w:rsid w:val="001771BA"/>
    <w:rsid w:val="001D302A"/>
    <w:rsid w:val="00287758"/>
    <w:rsid w:val="002B3B90"/>
    <w:rsid w:val="002D4A03"/>
    <w:rsid w:val="00377514"/>
    <w:rsid w:val="0043773C"/>
    <w:rsid w:val="00587D03"/>
    <w:rsid w:val="005A5FDF"/>
    <w:rsid w:val="005B18EA"/>
    <w:rsid w:val="00646ED2"/>
    <w:rsid w:val="00675319"/>
    <w:rsid w:val="007751DC"/>
    <w:rsid w:val="007861E8"/>
    <w:rsid w:val="007E1FFB"/>
    <w:rsid w:val="007F0494"/>
    <w:rsid w:val="00832595"/>
    <w:rsid w:val="00834A36"/>
    <w:rsid w:val="008446B5"/>
    <w:rsid w:val="008A00C6"/>
    <w:rsid w:val="0092345F"/>
    <w:rsid w:val="009F72B8"/>
    <w:rsid w:val="00A05C18"/>
    <w:rsid w:val="00A117D6"/>
    <w:rsid w:val="00A2319F"/>
    <w:rsid w:val="00A61EBC"/>
    <w:rsid w:val="00AB2867"/>
    <w:rsid w:val="00AE180B"/>
    <w:rsid w:val="00AE3A12"/>
    <w:rsid w:val="00BC35C2"/>
    <w:rsid w:val="00BD3BDF"/>
    <w:rsid w:val="00C2336A"/>
    <w:rsid w:val="00CF6E20"/>
    <w:rsid w:val="00DA5C4C"/>
    <w:rsid w:val="00E564BF"/>
    <w:rsid w:val="00EA4A3D"/>
    <w:rsid w:val="00F37303"/>
    <w:rsid w:val="00F47D98"/>
    <w:rsid w:val="00F576C7"/>
    <w:rsid w:val="0EE603B4"/>
    <w:rsid w:val="149C58E2"/>
    <w:rsid w:val="16091BA4"/>
    <w:rsid w:val="287C0BBB"/>
    <w:rsid w:val="56AA0AA8"/>
    <w:rsid w:val="62DA41BB"/>
    <w:rsid w:val="63D81618"/>
    <w:rsid w:val="6E565853"/>
    <w:rsid w:val="74F46A66"/>
    <w:rsid w:val="75FB5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semiHidden/>
    <w:qFormat/>
    <w:uiPriority w:val="0"/>
    <w:pPr>
      <w:spacing w:after="120"/>
      <w:ind w:leftChars="200"/>
    </w:pPr>
  </w:style>
  <w:style w:type="paragraph" w:styleId="5">
    <w:name w:val="Body Text Indent 2"/>
    <w:basedOn w:val="1"/>
    <w:semiHidden/>
    <w:qFormat/>
    <w:uiPriority w:val="0"/>
    <w:pPr>
      <w:spacing w:line="500" w:lineRule="exact"/>
      <w:ind w:firstLine="540"/>
    </w:pPr>
    <w:rPr>
      <w:rFonts w:ascii="仿宋_GB2312" w:eastAsia="仿宋_GB2312"/>
      <w:sz w:val="28"/>
    </w:rPr>
  </w:style>
  <w:style w:type="paragraph" w:styleId="6">
    <w:name w:val="Body Text Indent 3"/>
    <w:basedOn w:val="1"/>
    <w:semiHidden/>
    <w:qFormat/>
    <w:uiPriority w:val="0"/>
    <w:pPr>
      <w:ind w:firstLine="420" w:firstLineChars="200"/>
    </w:pPr>
  </w:style>
  <w:style w:type="paragraph" w:styleId="7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脚 Char"/>
    <w:link w:val="7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link w:val="8"/>
    <w:semiHidden/>
    <w:qFormat/>
    <w:uiPriority w:val="99"/>
    <w:rPr>
      <w:kern w:val="2"/>
      <w:sz w:val="18"/>
      <w:szCs w:val="18"/>
    </w:rPr>
  </w:style>
  <w:style w:type="paragraph" w:customStyle="1" w:styleId="11">
    <w:name w:val="blueb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character" w:customStyle="1" w:styleId="12">
    <w:name w:val="blueb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SABIC</Company>
  <Pages>1</Pages>
  <Words>381</Words>
  <Characters>416</Characters>
  <Lines>7</Lines>
  <Paragraphs>2</Paragraphs>
  <TotalTime>7</TotalTime>
  <ScaleCrop>false</ScaleCrop>
  <LinksUpToDate>false</LinksUpToDate>
  <CharactersWithSpaces>423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2012-12-17T16:20:00Z</dcterms:created>
  <dc:creator>金格科技</dc:creator>
  <cp:lastModifiedBy>laurentzhu</cp:lastModifiedBy>
  <cp:lastPrinted>2009-04-02T11:27:00Z</cp:lastPrinted>
  <dcterms:modified xsi:type="dcterms:W3CDTF">2025-07-15T10:20:57Z</dcterms:modified>
  <dc:title>                   注销决定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72C798B256AC41188DA58C6889991E45_13</vt:lpwstr>
  </property>
</Properties>
</file>