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#21</w:t>
        <w:br/>
        <w:t>Topic 1</w:t>
      </w:r>
    </w:p>
    <w:p>
      <w:r>
        <w:t>A company is using an on-premises Active Directory service for user authentication. The company wants to use the same authentication service to sign in to the company’s AWS accounts, which are using AWS Organizations. AWS Site-to-Site VPN connectivity already exists between the on-premises environment and all the company’s AWS accounts.</w:t>
        <w:br/>
        <w:t>The company’s security policy requires conditional access to the accounts based on user groups and roles. User identities must be managed in a single location.</w:t>
        <w:br/>
        <w:t>Which solution will meet these requirements?</w:t>
      </w:r>
    </w:p>
    <w:p>
      <w:r>
        <w:t>A. Configure AWS IAM Identity Center (AWS Single Sign-On) to connect to Active Directory by using SAML 2.0. Enable automatic provisioning by using the System for Cross-domain Identity Management (SCIM) v2.0 protocol. Grant access to the AWS accounts by using attribute-based access controls (ABACs). Most Voted</w:t>
      </w:r>
    </w:p>
    <w:p>
      <w:r>
        <w:t>B. Configure AWS IAM Identity Center (AWS Single Sign-On) by using IAM Identity Center as an identity source. Enable automatic provisioning by using the System for Cross-domain Identity Management (SCIM) v2.0 protocol. Grant access to the AWS accounts by using IAM Identity Center permission sets.</w:t>
      </w:r>
    </w:p>
    <w:p>
      <w:r>
        <w:t>C. In one of the company’s AWS accounts, configure AWS Identity and Access Management (IAM) to use a SAML 2.0 identity provider. Provision IAM users that are mapped to the federated users. Grant access that corresponds to appropriate groups in Active Directory. Grant access to the required AWS accounts by using cross-account IAM users.</w:t>
      </w:r>
    </w:p>
    <w:p>
      <w:r>
        <w:t>D. In one of the company’s AWS accounts, configure AWS Identity and Access Management (IAM) to use an OpenID Connect (OIDC) identity provider. Provision IAM roles that grant access to the AWS account for the federated users that correspond to appropriate groups in Active Directory. Grant access to the required AWS accounts by using cross-account IAM roles.</w:t>
      </w:r>
    </w:p>
    <w:p>
      <w:r>
        <w:t>Correct Answer: D 🗳️</w:t>
      </w:r>
    </w:p>
    <w:p>
      <w:r>
        <w:t>Question #22</w:t>
        <w:br/>
        <w:t>Topic 1</w:t>
      </w:r>
    </w:p>
    <w:p>
      <w:r>
        <w:t>A software company has deployed an application that consumes a REST API by using Amazon API Gateway, AWS Lambda functions, and an Amazon DynamoDB table. The application is showing an increase in the number of errors during PUT requests. Most of the PUT calls come from a small number of clients that are authenticated with specific API keys.</w:t>
        <w:br/>
        <w:t>A solutions architect has identified that a large number of the PUT requests originate from one client. The API is noncritical, and clients can tolerate retries of unsuccessful calls. However, the errors are displayed to customers and are causing damage to the API’s reputation.</w:t>
        <w:br/>
        <w:t>What should the solutions architect recommend to improve the customer experience?</w:t>
      </w:r>
    </w:p>
    <w:p>
      <w:r>
        <w:t>A. Implement retry logic with exponential backoff and irregular variation in the client application. Ensure that the errors are caught and handled with descriptive error messages.</w:t>
      </w:r>
    </w:p>
    <w:p>
      <w:r>
        <w:t>B. Implement API throttling through a usage plan at the API Gateway level. Ensure that the client application handles code 429 replies without error. Most Voted</w:t>
      </w:r>
    </w:p>
    <w:p>
      <w:r>
        <w:t>C. Turn on API caching to enhance responsiveness for the production stage. Run 10-minute load tests. Verify that the cache capacity is appropriate for the workload.</w:t>
      </w:r>
    </w:p>
    <w:p>
      <w:r>
        <w:t>D. Implement reserved concurrency at the Lambda function level to provide the resources that are needed during sudden increases in traffic.</w:t>
      </w:r>
    </w:p>
    <w:p>
      <w:r>
        <w:t>Correct Answer: B 🗳️</w:t>
      </w:r>
    </w:p>
    <w:p>
      <w:r>
        <w:t>Question #23</w:t>
        <w:br/>
        <w:t>Topic 1</w:t>
      </w:r>
    </w:p>
    <w:p>
      <w:r>
        <w:t>A company is running a data-intensive application on AWS. The application runs on a cluster of hundreds of Amazon EC2 instances. A shared file system also runs on several EC2 instances that store 200 TB of data. The application reads and modifies the data on the shared file system and generates a report. The job runs once monthly, reads a subset of the files from the shared file system, and takes about 72 hours to complete. The compute instances scale in an Auto Scaling group, but the instances that host the shared file system run continuously. The compute and storage instances are all in the same AWS Region.</w:t>
        <w:br/>
        <w:t>A solutions architect needs to reduce costs by replacing the shared file system instances. The file system must provide high performance access to the needed data for the duration of the 72-hour run.</w:t>
        <w:br/>
        <w:t>Which solution will provide the LARGEST overall cost reduction while meeting these requirements?</w:t>
      </w:r>
    </w:p>
    <w:p>
      <w:r>
        <w:t>A. Migrate the data from the existing shared file system to an Amazon S3 bucket that uses the S3 Intelligent-Tiering storage class. Before the job runs each month, use Amazon FSx for Lustre to create a new file system with the data from Amazon S3 by using lazy loading. Use the new file system as the shared storage for the duration of the job. Delete the file system when the job is complete. Most Voted</w:t>
      </w:r>
    </w:p>
    <w:p>
      <w:r>
        <w:t>B. Migrate the data from the existing shared file system to a large Amazon Elastic Block Store (Amazon EBS) volume with Multi-Attach enabled. Attach the EBS volume to each of the instances by using a user data script in the Auto Scaling group launch template. Use the EBS volume as the shared storage for the duration of the job. Detach the EBS volume when the job is complete</w:t>
      </w:r>
    </w:p>
    <w:p>
      <w:r>
        <w:t>C. Migrate the data from the existing shared file system to an Amazon S3 bucket that uses the S3 Standard storage class. Before the job runs each month, use Amazon FSx for Lustre to create a new file system with the data from Amazon S3 by using batch loading. Use the new file system as the shared storage for the duration of the job. Delete the file system when the job is complete.</w:t>
      </w:r>
    </w:p>
    <w:p>
      <w:r>
        <w:t>D. Migrate the data from the existing shared file system to an Amazon S3 bucket. Before the job runs each month, use AWS Storage Gateway to create a file gateway with the data from Amazon S3. Use the file gateway as the shared storage for the job. Delete the file gateway when the job is complete.</w:t>
      </w:r>
    </w:p>
    <w:p>
      <w:r>
        <w:t>Correct Answer: D 🗳️</w:t>
      </w:r>
    </w:p>
    <w:p>
      <w:r>
        <w:t>Question #24</w:t>
        <w:br/>
        <w:t>Topic 1</w:t>
      </w:r>
    </w:p>
    <w:p>
      <w:r>
        <w:t>A company is developing a new service that will be accessed using TCP on a static port. A solutions architect must ensure that the service is highly available, has redundancy across Availability Zones, and is accessible using the DNS name my.service.com, which is publicly accessible. The service must use fixed address assignments so other companies can add the addresses to their allow lists.</w:t>
        <w:br/>
        <w:t>Assuming that resources are deployed in multiple Availability Zones in a single Region, which solution will meet these requirements?</w:t>
      </w:r>
    </w:p>
    <w:p>
      <w:r>
        <w:t>A. Create Amazon EC2 instances with an Elastic IP address for each instance. Create a Network Load Balancer (NLB) and expose the static TCP port. Register EC2 instances with the NLB. Create a new name server record set named my.service.com, and assign the Elastic IP addresses of the EC2 instances to the record set. Provide the Elastic IP addresses of the EC2 instances to the other companies to add to their allow lists.</w:t>
      </w:r>
    </w:p>
    <w:p>
      <w:r>
        <w:t>B. Create an Amazon ECS cluster and a service definition for the application. Create and assign public IP addresses for the ECS cluster. Create a Network Load Balancer (NLB) and expose the TCP port. Create a target group and assign the ECS cluster name to the NLCreate a new A record set named my.service.com, and assign the public IP addresses of the ECS cluster to the record set. Provide the public IP addresses of the ECS cluster to the other companies to add to their allow lists.</w:t>
      </w:r>
    </w:p>
    <w:p>
      <w:r>
        <w:t>C. Create Amazon EC2 instances for the service. Create one Elastic IP address for each Availability Zone. Create a Network Load Balancer (NLB) and expose the assigned TCP port. Assign the Elastic IP addresses to the NLB for each Availability Zone. Create a target group and register the EC2 instances with the NLB. Create a new A (alias) record set named my.service.com, and assign the NLB DNS name to the record set. Most Voted</w:t>
      </w:r>
    </w:p>
    <w:p>
      <w:r>
        <w:t>D. Create an Amazon ECS cluster and a service definition for the application. Create and assign public IP address for each host in the cluster. Create an Application Load Balancer (ALB) and expose the static TCP port. Create a target group and assign the ECS service definition name to the ALB. Create a new CNAME record set and associate the public IP addresses to the record set. Provide the Elastic IP addresses of the Amazon EC2 instances to the other companies to add to their allow lists.</w:t>
      </w:r>
    </w:p>
    <w:p>
      <w:r>
        <w:t>Correct Answer: C 🗳️</w:t>
      </w:r>
    </w:p>
    <w:p>
      <w:r>
        <w:t>Question #25</w:t>
        <w:br/>
        <w:t>Topic 1</w:t>
      </w:r>
    </w:p>
    <w:p>
      <w:r>
        <w:t>A company uses an on-premises data analytics platform. The system is highly available in a fully redundant configuration across 12 servers in the company’s data center.</w:t>
        <w:br/>
        <w:t>The system runs scheduled jobs, both hourly and daily, in addition to one-time requests from users. Scheduled jobs can take between 20 minutes and 2 hours to finish running and have tight SLAs. The scheduled jobs account for 65% of the system usage. User jobs typically finish running in less than 5 minutes and have no SLA. The user jobs account for 35% of system usage. During system failures, scheduled jobs must continue to meet SLAs. However, user jobs can be delayed.</w:t>
        <w:br/>
        <w:t>A solutions architect needs to move the system to Amazon EC2 instances and adopt a consumption-based model to reduce costs with no long-term commitments. The solution must maintain high availability and must not affect the SLAs.</w:t>
        <w:br/>
        <w:t>Which solution will meet these requirements MOST cost-effectively?</w:t>
      </w:r>
    </w:p>
    <w:p>
      <w:r>
        <w:t>A. Split the 12 instances across two Availability Zones in the chosen AWS Region. Run two instances in each Availability Zone as On-Demand Instances with Capacity Reservations. Run four instances in each Availability Zone as Spot Instances.</w:t>
      </w:r>
    </w:p>
    <w:p>
      <w:r>
        <w:t>B. Split the 12 instances across three Availability Zones in the chosen AWS Region. In one of the Availability Zones, run all four instances as On-Demand Instances with Capacity Reservations. Run the remaining instances as Spot Instances.</w:t>
      </w:r>
    </w:p>
    <w:p>
      <w:r>
        <w:t>C. Split the 12 instances across three Availability Zones in the chosen AWS Region. Run two instances in each Availability Zone as On-Demand Instances with a Savings Plan. Run two instances in each Availability Zone as Spot Instances.</w:t>
      </w:r>
    </w:p>
    <w:p>
      <w:r>
        <w:t>D. Split the 12 instances across three Availability Zones in the chosen AWS Region. Run three instances in each Availability Zone as On-Demand Instances with Capacity Reservations. Run one instance in each Availability Zone as a Spot Instance. Most Voted</w:t>
      </w:r>
    </w:p>
    <w:p>
      <w:r>
        <w:t>Correct Answer: C 🗳️</w:t>
      </w:r>
    </w:p>
    <w:p>
      <w:r>
        <w:t>Question #26</w:t>
        <w:br/>
        <w:t>Topic 1</w:t>
      </w:r>
    </w:p>
    <w:p>
      <w:r>
        <w:t>A security engineer determined that an existing application retrieves credentials to an Amazon RDS for MySQL database from an encrypted file in Amazon S3. For the next version of the application, the security engineer wants to implement the following application design changes to improve security:</w:t>
        <w:br/>
        <w:t>The database must use strong, randomly generated passwords stored in a secure AWS managed service.</w:t>
        <w:br/>
        <w:t>The application resources must be deployed through AWS CloudFormation.</w:t>
        <w:br/>
        <w:t>The application must rotate credentials for the database every 90 days.</w:t>
        <w:br/>
        <w:t>A solutions architect will generate a CloudFormation template to deploy the application.</w:t>
        <w:br/>
        <w:t>Which resources specified in the CloudFormation template will meet the security engineer’s requirements with the LEAST amount of operational overhead?</w:t>
      </w:r>
    </w:p>
    <w:p>
      <w:r>
        <w:t>A. Generate the database password as a secret resource using AWS Secrets Manager. Create an AWS Lambda function resource to rotate the database password. Specify a Secrets Manager RotationSchedule resource to rotate the database password every 90 days. Most Voted</w:t>
      </w:r>
    </w:p>
    <w:p>
      <w:r>
        <w:t>B. Generate the database password as a SecureString parameter type using AWS Systems Manager Parameter Store. Create an AWS Lambda function resource to rotate the database password. Specify a Parameter Store RotationSchedule resource to rotate the database password every 90 days.</w:t>
      </w:r>
    </w:p>
    <w:p>
      <w:r>
        <w:t>C. Generate the database password as a secret resource using AWS Secrets Manager. Create an AWS Lambda function resource to rotate the database password. Create an Amazon EventBridge scheduled rule resource to trigger the Lambda function password rotation every 90 days.</w:t>
      </w:r>
    </w:p>
    <w:p>
      <w:r>
        <w:t>D. Generate the database password as a SecureString parameter type using AWS Systems Manager Parameter Store. Specify an AWS AppSync DataSource resource to automatically rotate the database password every 90 days.</w:t>
      </w:r>
    </w:p>
    <w:p>
      <w:r>
        <w:t>Correct Answer: B 🗳️</w:t>
      </w:r>
    </w:p>
    <w:p>
      <w:r>
        <w:t>Question #27</w:t>
        <w:br/>
        <w:t>Topic 1</w:t>
      </w:r>
    </w:p>
    <w:p>
      <w:r>
        <w:t>A company is storing data in several Amazon DynamoDB tables. A solutions architect must use a serverless architecture to make the data accessible publicly through a simple API over HTTPS. The solution must scale automatically in response to demand.</w:t>
        <w:br/>
        <w:t>Which solutions meet these requirements? (Choose two.)</w:t>
      </w:r>
    </w:p>
    <w:p>
      <w:r>
        <w:t>A. Create an Amazon API Gateway REST API. Configure this API with direct integrations to DynamoDB by using API Gateway’s AWS integration type. Most Voted</w:t>
      </w:r>
    </w:p>
    <w:p>
      <w:r>
        <w:t>B. Create an Amazon API Gateway HTTP API. Configure this API with direct integrations to Dynamo DB by using API Gateway’s AWS integration type.</w:t>
      </w:r>
    </w:p>
    <w:p>
      <w:r>
        <w:t>C. Create an Amazon API Gateway HTTP API. Configure this API with integrations to AWS Lambda functions that return data from the DynamoDB tables. Most Voted</w:t>
      </w:r>
    </w:p>
    <w:p>
      <w:r>
        <w:t>D. Create an accelerator in AWS Global Accelerator. Configure this accelerator with AWS Lambda@Edge function integrations that return data from the DynamoDB tables.</w:t>
      </w:r>
    </w:p>
    <w:p>
      <w:r>
        <w:t>E. Create a Network Load Balancer. Configure listener rules to forward requests to the appropriate AWS Lambda functions.</w:t>
      </w:r>
    </w:p>
    <w:p>
      <w:r>
        <w:t>Correct Answer: CD 🗳️</w:t>
      </w:r>
    </w:p>
    <w:p>
      <w:r>
        <w:t>Question #28</w:t>
        <w:br/>
        <w:t>Topic 1</w:t>
      </w:r>
    </w:p>
    <w:p>
      <w:r>
        <w:t>A company has registered 10 new domain names. The company uses the domains for online marketing. The company needs a solution that will redirect online visitors to a specific URL for each domain. All domains and target URLs are defined in a JSON document. All DNS records are managed by Amazon Route 53.</w:t>
        <w:br/>
        <w:t>A solutions architect must implement a redirect service that accepts HTTP and HTTPS requests.</w:t>
        <w:br/>
        <w:t>Which combination of steps should the solutions architect take to meet these requirements with the LEAST amount of operational effort? (Choose three.)</w:t>
      </w:r>
    </w:p>
    <w:p>
      <w:r>
        <w:t>A. Create a dynamic webpage that runs on an Amazon EC2 instance. Configure the webpage to use the JSON document in combination with the event message to look up and respond with a redirect URL.</w:t>
      </w:r>
    </w:p>
    <w:p>
      <w:r>
        <w:t>B. Create an Application Load Balancer that includes HTTP and HTTPS listeners.</w:t>
      </w:r>
    </w:p>
    <w:p>
      <w:r>
        <w:t>C. Create an AWS Lambda function that uses the JSON document in combination with the event message to look up and respond with a redirect URL. Most Voted</w:t>
      </w:r>
    </w:p>
    <w:p>
      <w:r>
        <w:t>D. Use an Amazon API Gateway API with a custom domain to publish an AWS Lambda function.</w:t>
      </w:r>
    </w:p>
    <w:p>
      <w:r>
        <w:t>E. Create an Amazon CloudFront distribution. Deploy a Lambda@Edge function. Most Voted</w:t>
      </w:r>
    </w:p>
    <w:p>
      <w:r>
        <w:t>F. Create an SSL certificate by using AWS Certificate Manager (ACM). Include the domains as Subject Alternative Names. Most Voted</w:t>
      </w:r>
    </w:p>
    <w:p>
      <w:r>
        <w:t>Correct Answer: BCF 🗳️</w:t>
      </w:r>
    </w:p>
    <w:p>
      <w:r>
        <w:t>Question #29</w:t>
        <w:br/>
        <w:t>Topic 1</w:t>
      </w:r>
    </w:p>
    <w:p>
      <w:r>
        <w:t>A company that has multiple AWS accounts is using AWS Organizations. The company’s AWS accounts host VPCs, Amazon EC2 instances, and containers.</w:t>
        <w:br/>
        <w:t>The company’s compliance team has deployed a security tool in each VPC where the company has deployments. The security tools run on EC2 instances and send information to the AWS account that is dedicated for the compliance team. The company has tagged all the compliance-related resources with a key of “costCenter” and a value or “compliance”.</w:t>
        <w:br/>
        <w:t>The company wants to identify the cost of the security tools that are running on the EC2 instances so that the company can charge the compliance team’s AWS account. The cost calculation must be as accurate as possible.</w:t>
        <w:br/>
        <w:t>What should a solutions architect do to meet these requirements?</w:t>
      </w:r>
    </w:p>
    <w:p>
      <w:r>
        <w:t>A. In the management account of the organization, activate the costCenter user-defined tag. Configure monthly AWS Cost and Usage Reports to save to an Amazon S3 bucket in the management account. Use the tag breakdown in the report to obtain the total cost for the costCenter tagged resources. Most Voted</w:t>
      </w:r>
    </w:p>
    <w:p>
      <w:r>
        <w:t>B. In the member accounts of the organization, activate the costCenter user-defined tag. Configure monthly AWS Cost and Usage Reports to save to an Amazon S3 bucket in the management account. Schedule a monthly AWS Lambda function to retrieve the reports and calculate the total cost for the costCenter tagged resources.</w:t>
      </w:r>
    </w:p>
    <w:p>
      <w:r>
        <w:t>C. In the member accounts of the organization activate the costCenter user-defined tag. From the management account, schedule a monthly AWS Cost and Usage Report. Use the tag breakdown in the report to calculate the total cost for the costCenter tagged resources.</w:t>
      </w:r>
    </w:p>
    <w:p>
      <w:r>
        <w:t>D. Create a custom report in the organization view in AWS Trusted Advisor. Configure the report to generate a monthly billing summary for the costCenter tagged resources in the compliance team’s AWS account.</w:t>
      </w:r>
    </w:p>
    <w:p>
      <w:r>
        <w:t>Correct Answer: A 🗳️</w:t>
      </w:r>
    </w:p>
    <w:p>
      <w:r>
        <w:t>Question #30</w:t>
        <w:br/>
        <w:t>Topic 1</w:t>
      </w:r>
    </w:p>
    <w:p>
      <w:r>
        <w:t>A company has 50 AWS accounts that are members of an organization in AWS Organizations. Each account contains multiple VPCs. The company wants to use AWS Transit Gateway to establish connectivity between the VPCs in each member account. Each time a new member account is created, the company wants to automate the process of creating a new VPC and a transit gateway attachment.</w:t>
        <w:br/>
        <w:t>Which combination of steps will meet these requirements? (Choose two.)</w:t>
      </w:r>
    </w:p>
    <w:p>
      <w:r>
        <w:t>A. From the management account, share the transit gateway with member accounts by using AWS Resource Access Manager. Most Voted</w:t>
      </w:r>
    </w:p>
    <w:p>
      <w:r>
        <w:t>B. From the management account, share the transit gateway with member accounts by using an AWS Organizations SCP.</w:t>
      </w:r>
    </w:p>
    <w:p>
      <w:r>
        <w:t>C. Launch an AWS CloudFormation stack set from the management account that automatically creates a new VPC and a VPC transit gateway attachment in a member account. Associate the attachment with the transit gateway in the management account by using the transit gateway ID. Most Voted</w:t>
      </w:r>
    </w:p>
    <w:p>
      <w:r>
        <w:t>D. Launch an AWS CloudFormation stack set from the management account that automatically creates a new VPC and a peering transit gateway attachment in a member account. Share the attachment with the transit gateway in the management account by using a transit gateway service-linked role.</w:t>
      </w:r>
    </w:p>
    <w:p>
      <w:r>
        <w:t>E. From the management account, share the transit gateway with member accounts by using AWS Service Catalog.</w:t>
      </w:r>
    </w:p>
    <w:p>
      <w:r>
        <w:t>Correct Answer: AC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