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DOCUMENTATION CONFIGURATION AUDIO SYNERGIA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Matériel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loopMIDI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projetReaper.rpp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Musique.toe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VST/Presets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Violence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Chords : TAL NoiseMaker(PD dark animations)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Generative : TAL NoiseMaker(BS terminator)  ValhallaSupermassive(brass blatt)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Bass: terminator_bassViolence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Spacial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Chords : TAL NoiseMaker(PD fantasy pad)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Generative : TAL NoiseMaker(KB piano house)  ValhallaSupermassive(Default)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Étapes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Ouvrez le projet reaper et touch designer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Ouvrez Midi Loop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Créez les ports suivants :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Reaper_to_TD_Spacial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Reaper_to_TD_chordsSpacial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Reaper_to_TD_Violence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Reaper_to_TD_chordsViolence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Reaper_to_TD_bassViolence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le projet reaper, appuyez sur le bouton play ou sur « espace » pour faire jouer les pistes MIDI.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touch vérifiez que les informations MIDI sont bien reçues dans l’opérateur MIDIin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les opérateurs VST vérifiez que le signal est bien modifié en regardant la waveform dans la fenêtre d’aperçu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