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86837" w14:textId="77777777" w:rsidR="00CA39B6" w:rsidRPr="005570F7" w:rsidRDefault="00000000" w:rsidP="005570F7">
      <w:pPr>
        <w:pStyle w:val="Titre1"/>
        <w:spacing w:line="360" w:lineRule="auto"/>
        <w:rPr>
          <w:rFonts w:ascii="Arial" w:hAnsi="Arial" w:cs="Arial"/>
          <w:sz w:val="24"/>
          <w:szCs w:val="24"/>
        </w:rPr>
      </w:pPr>
      <w:r w:rsidRPr="005570F7">
        <w:rPr>
          <w:rFonts w:ascii="Arial" w:hAnsi="Arial" w:cs="Arial"/>
          <w:sz w:val="24"/>
          <w:szCs w:val="24"/>
        </w:rPr>
        <w:t>TERMES DE RÉFÉRENCE</w:t>
      </w:r>
    </w:p>
    <w:p w14:paraId="1082F0D5"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1. Contexte et Justification</w:t>
      </w:r>
    </w:p>
    <w:p w14:paraId="0A5DCFC2" w14:textId="78539A83"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Le marché public est un levier stratégique pour les entreprises souhaitant accéder aux opportunités d’affaires au Burkina Faso. Actuellement, les entreprises doivent consulter manuellement la revue des marchés publics pour identifier les appels d’offres pertinents et suivre leurs résultats. Ce processus est chronophage et peut entraîner des pertes d’opportunités.</w:t>
      </w:r>
      <w:r w:rsidRPr="005570F7">
        <w:rPr>
          <w:rFonts w:ascii="Arial" w:hAnsi="Arial" w:cs="Arial"/>
          <w:sz w:val="24"/>
          <w:szCs w:val="24"/>
        </w:rPr>
        <w:br/>
        <w:t>Dans ce contexte, la mise en place d’un outil automatisé permettant aux entreprises de souscrire à une veille stratégique et de recevoir des alertes sur les nouvelles publications et les résultats des marchés publics représente une solution innovante et efficiente.</w:t>
      </w:r>
    </w:p>
    <w:p w14:paraId="4BF7F7AE"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2. Objectifs du Projet</w:t>
      </w:r>
    </w:p>
    <w:p w14:paraId="02E59C84"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L’objectif principal de ce projet est de développer une application qui :</w:t>
      </w:r>
      <w:r w:rsidRPr="005570F7">
        <w:rPr>
          <w:rFonts w:ascii="Arial" w:hAnsi="Arial" w:cs="Arial"/>
          <w:sz w:val="24"/>
          <w:szCs w:val="24"/>
        </w:rPr>
        <w:br/>
        <w:t>- Permet aux entreprises de s’inscrire et de définir leurs domaines d’intervention.</w:t>
      </w:r>
      <w:r w:rsidRPr="005570F7">
        <w:rPr>
          <w:rFonts w:ascii="Arial" w:hAnsi="Arial" w:cs="Arial"/>
          <w:sz w:val="24"/>
          <w:szCs w:val="24"/>
        </w:rPr>
        <w:br/>
        <w:t>- Automatise la lecture des nouvelles publications de la revue des marchés publics.</w:t>
      </w:r>
      <w:r w:rsidRPr="005570F7">
        <w:rPr>
          <w:rFonts w:ascii="Arial" w:hAnsi="Arial" w:cs="Arial"/>
          <w:sz w:val="24"/>
          <w:szCs w:val="24"/>
        </w:rPr>
        <w:br/>
        <w:t>- Télécharge le fichier PDF correspondant.</w:t>
      </w:r>
      <w:r w:rsidRPr="005570F7">
        <w:rPr>
          <w:rFonts w:ascii="Arial" w:hAnsi="Arial" w:cs="Arial"/>
          <w:sz w:val="24"/>
          <w:szCs w:val="24"/>
        </w:rPr>
        <w:br/>
        <w:t>- Envoie les fichiers pertinents aux entreprises en fonction de leurs domaines d’intervention.</w:t>
      </w:r>
      <w:r w:rsidRPr="005570F7">
        <w:rPr>
          <w:rFonts w:ascii="Arial" w:hAnsi="Arial" w:cs="Arial"/>
          <w:sz w:val="24"/>
          <w:szCs w:val="24"/>
        </w:rPr>
        <w:br/>
        <w:t>- Analyse les résultats des marchés pour identifier les entreprises retenues.</w:t>
      </w:r>
      <w:r w:rsidRPr="005570F7">
        <w:rPr>
          <w:rFonts w:ascii="Arial" w:hAnsi="Arial" w:cs="Arial"/>
          <w:sz w:val="24"/>
          <w:szCs w:val="24"/>
        </w:rPr>
        <w:br/>
        <w:t>- Envoie une alerte aux entreprises dont le nom apparaît dans la publication des résultats.</w:t>
      </w:r>
    </w:p>
    <w:p w14:paraId="3DB22050"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3. Description des Fonctionnalités</w:t>
      </w:r>
    </w:p>
    <w:p w14:paraId="758E64EB" w14:textId="77777777" w:rsidR="00CA39B6" w:rsidRPr="005570F7" w:rsidRDefault="00CA39B6" w:rsidP="005570F7">
      <w:pPr>
        <w:spacing w:line="360" w:lineRule="auto"/>
        <w:rPr>
          <w:rFonts w:ascii="Arial" w:hAnsi="Arial" w:cs="Arial"/>
          <w:sz w:val="24"/>
          <w:szCs w:val="24"/>
        </w:rPr>
      </w:pPr>
    </w:p>
    <w:p w14:paraId="72C283A1"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3.1. Inscription et Gestion des Entreprises</w:t>
      </w:r>
    </w:p>
    <w:p w14:paraId="2B40A5DC"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 Interface permettant aux entreprises de créer un compte et de s’authentifier.</w:t>
      </w:r>
      <w:r w:rsidRPr="005570F7">
        <w:rPr>
          <w:rFonts w:ascii="Arial" w:hAnsi="Arial" w:cs="Arial"/>
          <w:sz w:val="24"/>
          <w:szCs w:val="24"/>
        </w:rPr>
        <w:br/>
        <w:t>- Sélection des domaines d’intervention pour filtrer les appels d’offres pertinents.</w:t>
      </w:r>
      <w:r w:rsidRPr="005570F7">
        <w:rPr>
          <w:rFonts w:ascii="Arial" w:hAnsi="Arial" w:cs="Arial"/>
          <w:sz w:val="24"/>
          <w:szCs w:val="24"/>
        </w:rPr>
        <w:br/>
        <w:t>- Gestion des préférences de notification (email, SMS, application mobile).</w:t>
      </w:r>
    </w:p>
    <w:p w14:paraId="6A27B1D3"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lastRenderedPageBreak/>
        <w:t>3.2. Surveillance et Extraction de la Revue des Marchés Publics</w:t>
      </w:r>
    </w:p>
    <w:p w14:paraId="0FDDE1BE"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 Scraping ou API pour détecter la publication d’une nouvelle revue.</w:t>
      </w:r>
      <w:r w:rsidRPr="005570F7">
        <w:rPr>
          <w:rFonts w:ascii="Arial" w:hAnsi="Arial" w:cs="Arial"/>
          <w:sz w:val="24"/>
          <w:szCs w:val="24"/>
        </w:rPr>
        <w:br/>
        <w:t>- Téléchargement automatique du fichier PDF de la revue.</w:t>
      </w:r>
      <w:r w:rsidRPr="005570F7">
        <w:rPr>
          <w:rFonts w:ascii="Arial" w:hAnsi="Arial" w:cs="Arial"/>
          <w:sz w:val="24"/>
          <w:szCs w:val="24"/>
        </w:rPr>
        <w:br/>
        <w:t>- Stockage sécurisé des fichiers récupérés.</w:t>
      </w:r>
    </w:p>
    <w:p w14:paraId="4E29F3B0"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3.3. Filtrage et Diffusion des Informations</w:t>
      </w:r>
    </w:p>
    <w:p w14:paraId="3A769396"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 Analyse des documents pour extraire les appels d’offres selon les domaines d’intervention.</w:t>
      </w:r>
      <w:r w:rsidRPr="005570F7">
        <w:rPr>
          <w:rFonts w:ascii="Arial" w:hAnsi="Arial" w:cs="Arial"/>
          <w:sz w:val="24"/>
          <w:szCs w:val="24"/>
        </w:rPr>
        <w:br/>
        <w:t>- Envoi automatique du fichier PDF aux entreprises concernées.</w:t>
      </w:r>
    </w:p>
    <w:p w14:paraId="7208A380"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3.4. Surveillance des Résultats des Marchés</w:t>
      </w:r>
    </w:p>
    <w:p w14:paraId="507566AD"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 Extraction des noms des entreprises dans la section des résultats.</w:t>
      </w:r>
      <w:r w:rsidRPr="005570F7">
        <w:rPr>
          <w:rFonts w:ascii="Arial" w:hAnsi="Arial" w:cs="Arial"/>
          <w:sz w:val="24"/>
          <w:szCs w:val="24"/>
        </w:rPr>
        <w:br/>
        <w:t>- Comparaison avec la base de données des entreprises inscrites.</w:t>
      </w:r>
      <w:r w:rsidRPr="005570F7">
        <w:rPr>
          <w:rFonts w:ascii="Arial" w:hAnsi="Arial" w:cs="Arial"/>
          <w:sz w:val="24"/>
          <w:szCs w:val="24"/>
        </w:rPr>
        <w:br/>
        <w:t>- Envoi d’alertes personnalisées aux entreprises concernées avec la page spécifique de publication.</w:t>
      </w:r>
    </w:p>
    <w:p w14:paraId="42F0DA62"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3.5. Tableau de Bord et Historique</w:t>
      </w:r>
    </w:p>
    <w:p w14:paraId="2CF6ABC8"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 Interface web permettant aux entreprises de consulter l’historique des alertes reçues.</w:t>
      </w:r>
      <w:r w:rsidRPr="005570F7">
        <w:rPr>
          <w:rFonts w:ascii="Arial" w:hAnsi="Arial" w:cs="Arial"/>
          <w:sz w:val="24"/>
          <w:szCs w:val="24"/>
        </w:rPr>
        <w:br/>
        <w:t>- Recherche avancée sur les publications passées.</w:t>
      </w:r>
    </w:p>
    <w:p w14:paraId="356ADD48" w14:textId="77777777" w:rsidR="00CA39B6" w:rsidRPr="005570F7" w:rsidRDefault="00000000" w:rsidP="005570F7">
      <w:pPr>
        <w:pStyle w:val="Titre2"/>
        <w:spacing w:line="360" w:lineRule="auto"/>
        <w:rPr>
          <w:rFonts w:ascii="Arial" w:hAnsi="Arial" w:cs="Arial"/>
          <w:sz w:val="24"/>
          <w:szCs w:val="24"/>
        </w:rPr>
      </w:pPr>
      <w:r w:rsidRPr="005570F7">
        <w:rPr>
          <w:rFonts w:ascii="Arial" w:hAnsi="Arial" w:cs="Arial"/>
          <w:sz w:val="24"/>
          <w:szCs w:val="24"/>
        </w:rPr>
        <w:t>9. Conclusion</w:t>
      </w:r>
    </w:p>
    <w:p w14:paraId="5FB7E14E" w14:textId="77777777" w:rsidR="00CA39B6" w:rsidRPr="005570F7" w:rsidRDefault="00000000" w:rsidP="005570F7">
      <w:pPr>
        <w:spacing w:line="360" w:lineRule="auto"/>
        <w:rPr>
          <w:rFonts w:ascii="Arial" w:hAnsi="Arial" w:cs="Arial"/>
          <w:sz w:val="24"/>
          <w:szCs w:val="24"/>
        </w:rPr>
      </w:pPr>
      <w:r w:rsidRPr="005570F7">
        <w:rPr>
          <w:rFonts w:ascii="Arial" w:hAnsi="Arial" w:cs="Arial"/>
          <w:sz w:val="24"/>
          <w:szCs w:val="24"/>
        </w:rPr>
        <w:t>La mise en place de cet outil apportera une forte valeur ajoutée aux entreprises en leur permettant de mieux suivre les opportunités des marchés publics et d’améliorer leur compétitivité grâce à une veille automatisée et ciblée.</w:t>
      </w:r>
    </w:p>
    <w:sectPr w:rsidR="00CA39B6" w:rsidRPr="005570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47394106">
    <w:abstractNumId w:val="8"/>
  </w:num>
  <w:num w:numId="2" w16cid:durableId="700785638">
    <w:abstractNumId w:val="6"/>
  </w:num>
  <w:num w:numId="3" w16cid:durableId="1669475427">
    <w:abstractNumId w:val="5"/>
  </w:num>
  <w:num w:numId="4" w16cid:durableId="12341603">
    <w:abstractNumId w:val="4"/>
  </w:num>
  <w:num w:numId="5" w16cid:durableId="1778019228">
    <w:abstractNumId w:val="7"/>
  </w:num>
  <w:num w:numId="6" w16cid:durableId="1855260686">
    <w:abstractNumId w:val="3"/>
  </w:num>
  <w:num w:numId="7" w16cid:durableId="1317565966">
    <w:abstractNumId w:val="2"/>
  </w:num>
  <w:num w:numId="8" w16cid:durableId="955983061">
    <w:abstractNumId w:val="1"/>
  </w:num>
  <w:num w:numId="9" w16cid:durableId="153854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F80"/>
    <w:rsid w:val="001C3B92"/>
    <w:rsid w:val="0029639D"/>
    <w:rsid w:val="003168E5"/>
    <w:rsid w:val="003242AA"/>
    <w:rsid w:val="00326F90"/>
    <w:rsid w:val="00331FBC"/>
    <w:rsid w:val="005570F7"/>
    <w:rsid w:val="009131BC"/>
    <w:rsid w:val="00AA1D8D"/>
    <w:rsid w:val="00B47730"/>
    <w:rsid w:val="00CA39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42651"/>
  <w14:defaultImageDpi w14:val="300"/>
  <w15:docId w15:val="{A3906953-CB79-4CED-ABFA-2EF25B7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416</Words>
  <Characters>2288</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niklacode</cp:lastModifiedBy>
  <cp:revision>5</cp:revision>
  <dcterms:created xsi:type="dcterms:W3CDTF">2013-12-23T23:15:00Z</dcterms:created>
  <dcterms:modified xsi:type="dcterms:W3CDTF">2025-04-02T17:56:00Z</dcterms:modified>
  <cp:category/>
</cp:coreProperties>
</file>