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3FBD8D0E" w:rsidR="00C66594" w:rsidRDefault="00542D0F" w:rsidP="00C66594">
      <w:pPr>
        <w:spacing w:after="0" w:line="240" w:lineRule="auto"/>
        <w:jc w:val="center"/>
        <w:rPr>
          <w:rFonts w:ascii="Verdana" w:hAnsi="Verdana"/>
          <w:b/>
          <w:sz w:val="20"/>
          <w:szCs w:val="20"/>
        </w:rPr>
      </w:pPr>
      <w:r>
        <w:rPr>
          <w:rFonts w:ascii="Verdana" w:hAnsi="Verdana"/>
          <w:b/>
          <w:sz w:val="20"/>
          <w:szCs w:val="20"/>
        </w:rPr>
        <w:t>s</w:t>
      </w: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93A6379" w14:textId="77777777" w:rsidR="00C66594" w:rsidRPr="00B8701D" w:rsidRDefault="00C66594" w:rsidP="00C66594">
      <w:pPr>
        <w:spacing w:after="0" w:line="240" w:lineRule="auto"/>
        <w:rPr>
          <w:rFonts w:ascii="Verdana" w:hAnsi="Verdana"/>
          <w:i/>
          <w:sz w:val="20"/>
          <w:szCs w:val="20"/>
        </w:rPr>
      </w:pPr>
    </w:p>
    <w:p w14:paraId="3006EE27" w14:textId="2C8D6DC4"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9813A3">
            <w:rPr>
              <w:rFonts w:ascii="Verdana" w:hAnsi="Verdana"/>
              <w:sz w:val="20"/>
              <w:szCs w:val="20"/>
            </w:rPr>
            <w:t>Laurie Narcisse</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663D3650"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9813A3" w:rsidRPr="009813A3">
                <w:rPr>
                  <w:rFonts w:ascii="Verdana" w:hAnsi="Verdana"/>
                  <w:sz w:val="20"/>
                  <w:szCs w:val="20"/>
                </w:rPr>
                <w:t>011392441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5FA9D2CD"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642CA9" w:rsidRPr="00642CA9">
            <w:rPr>
              <w:rFonts w:ascii="Verdana" w:hAnsi="Verdana"/>
              <w:sz w:val="20"/>
              <w:szCs w:val="20"/>
            </w:rPr>
            <w:t>Netflix Time Series Analysis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2C073E26"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6E0C77" w:rsidRPr="006E0C77">
            <w:rPr>
              <w:rFonts w:ascii="Verdana" w:hAnsi="Verdana"/>
              <w:sz w:val="20"/>
              <w:szCs w:val="20"/>
            </w:rPr>
            <w:t>Forecasting Viewer Engagement Trends for Movies and TV Shows on Netflix</w:t>
          </w:r>
        </w:sdtContent>
      </w:sdt>
      <w:r w:rsidR="00B11319">
        <w:rPr>
          <w:rFonts w:ascii="Verdana" w:hAnsi="Verdana"/>
          <w:sz w:val="20"/>
          <w:szCs w:val="20"/>
        </w:rPr>
        <w:t xml:space="preserve"> </w:t>
      </w:r>
    </w:p>
    <w:p w14:paraId="35B1EF42" w14:textId="77777777" w:rsidR="00C66594" w:rsidRPr="00344167" w:rsidRDefault="00C66594" w:rsidP="00C66594">
      <w:pPr>
        <w:spacing w:after="0" w:line="240" w:lineRule="auto"/>
        <w:rPr>
          <w:rFonts w:ascii="Verdana" w:hAnsi="Verdana"/>
          <w:sz w:val="20"/>
          <w:szCs w:val="20"/>
        </w:rPr>
      </w:pPr>
    </w:p>
    <w:p w14:paraId="06347CD0" w14:textId="4CAD9075"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6503B0">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4D7FE74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r w:rsidRPr="00B8701D">
        <w:rPr>
          <w:rFonts w:ascii="Verdana" w:hAnsi="Verdana"/>
          <w:b/>
          <w:sz w:val="20"/>
          <w:szCs w:val="20"/>
        </w:rPr>
        <w:t xml:space="preserve"> </w:t>
      </w:r>
      <w:sdt>
        <w:sdtPr>
          <w:rPr>
            <w:rFonts w:ascii="Verdana" w:hAnsi="Verdana"/>
            <w:sz w:val="20"/>
            <w:szCs w:val="20"/>
          </w:rPr>
          <w:id w:val="-681665197"/>
          <w:placeholder>
            <w:docPart w:val="1578984DA03B4FD691375605FBFB512B"/>
          </w:placeholder>
        </w:sdtPr>
        <w:sdtContent>
          <w:r w:rsidR="006E0C77" w:rsidRPr="006E0C77">
            <w:rPr>
              <w:rFonts w:ascii="Verdana" w:hAnsi="Verdana"/>
              <w:sz w:val="20"/>
              <w:szCs w:val="20"/>
            </w:rPr>
            <w:t>How can we effectively forecast viewer engagement trends for movies and TV shows on Netflix using time series analysis?</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59A76BF3"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Pr="00E41B44">
            <w:rPr>
              <w:rFonts w:ascii="Verdana" w:hAnsi="Verdana"/>
              <w:b/>
              <w:sz w:val="20"/>
              <w:szCs w:val="20"/>
            </w:rPr>
            <w:t>Null hypothesis</w:t>
          </w:r>
          <w:r>
            <w:rPr>
              <w:rFonts w:ascii="Verdana" w:hAnsi="Verdana"/>
              <w:sz w:val="20"/>
              <w:szCs w:val="20"/>
            </w:rPr>
            <w:t>-</w:t>
          </w:r>
          <w:r w:rsidR="00326ADA">
            <w:rPr>
              <w:rFonts w:ascii="Verdana" w:hAnsi="Verdana"/>
              <w:sz w:val="20"/>
              <w:szCs w:val="20"/>
            </w:rPr>
            <w:t>.</w:t>
          </w:r>
          <w:r>
            <w:rPr>
              <w:rFonts w:ascii="Verdana" w:hAnsi="Verdana"/>
              <w:sz w:val="20"/>
              <w:szCs w:val="20"/>
            </w:rPr>
            <w:t xml:space="preserve">   </w:t>
          </w:r>
          <w:r w:rsidR="005031DA" w:rsidRPr="005031DA">
            <w:rPr>
              <w:rFonts w:ascii="Verdana" w:hAnsi="Verdana"/>
              <w:sz w:val="20"/>
              <w:szCs w:val="20"/>
            </w:rPr>
            <w:t xml:space="preserve">There is no significant relationship between historical viewer engagement data and future viewer engagement trends for movies and TV shows on Netflix.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326ADA">
            <w:rPr>
              <w:rFonts w:ascii="Verdana" w:hAnsi="Verdana"/>
              <w:sz w:val="20"/>
              <w:szCs w:val="20"/>
            </w:rPr>
            <w:t>.</w:t>
          </w:r>
          <w:r w:rsidR="006503B0">
            <w:rPr>
              <w:rFonts w:ascii="Verdana" w:hAnsi="Verdana"/>
              <w:sz w:val="20"/>
              <w:szCs w:val="20"/>
            </w:rPr>
            <w:t xml:space="preserve"> </w:t>
          </w:r>
          <w:r w:rsidR="004A0197" w:rsidRPr="004A0197">
            <w:rPr>
              <w:rFonts w:ascii="Verdana" w:hAnsi="Verdana"/>
              <w:sz w:val="20"/>
              <w:szCs w:val="20"/>
            </w:rPr>
            <w:t>Historical viewer engagement data can be used to accurately forecast future viewer engagement trends for movies and TV shows on Netflix.</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70E4AE62" w:rsidR="00A41C69" w:rsidRPr="00E864E0" w:rsidRDefault="00A41C69" w:rsidP="00A41C69">
      <w:pPr>
        <w:spacing w:after="0" w:line="240" w:lineRule="auto"/>
        <w:rPr>
          <w:rFonts w:ascii="Verdana" w:hAnsi="Verdana"/>
          <w:sz w:val="20"/>
          <w:szCs w:val="20"/>
        </w:rPr>
      </w:pPr>
      <w:proofErr w:type="gramStart"/>
      <w:r w:rsidRPr="00B8701D">
        <w:rPr>
          <w:rFonts w:ascii="Verdana" w:hAnsi="Verdana"/>
          <w:b/>
          <w:sz w:val="20"/>
          <w:szCs w:val="20"/>
        </w:rPr>
        <w:t>Context:</w:t>
      </w:r>
      <w:r w:rsidRPr="00B8701D">
        <w:rPr>
          <w:rFonts w:ascii="Verdana" w:hAnsi="Verdana"/>
          <w:i/>
          <w:sz w:val="20"/>
          <w:szCs w:val="20"/>
        </w:rPr>
        <w:t>.</w:t>
      </w:r>
      <w:proofErr w:type="gramEnd"/>
      <w:r w:rsidRPr="00B8701D">
        <w:rPr>
          <w:rFonts w:ascii="Verdana" w:hAnsi="Verdana"/>
          <w:b/>
          <w:sz w:val="20"/>
          <w:szCs w:val="20"/>
        </w:rPr>
        <w:t xml:space="preserve"> </w:t>
      </w:r>
      <w:sdt>
        <w:sdtPr>
          <w:rPr>
            <w:rFonts w:ascii="Verdana" w:hAnsi="Verdana"/>
            <w:sz w:val="20"/>
            <w:szCs w:val="20"/>
          </w:rPr>
          <w:id w:val="321940576"/>
          <w:placeholder>
            <w:docPart w:val="ABBC2778A02E43AFBC10C7DCDF0AEEE2"/>
          </w:placeholder>
        </w:sdtPr>
        <w:sdtContent>
          <w:r w:rsidR="00D6343E" w:rsidRPr="00D6343E">
            <w:rPr>
              <w:rFonts w:ascii="Verdana" w:hAnsi="Verdana"/>
              <w:sz w:val="20"/>
              <w:szCs w:val="20"/>
            </w:rPr>
            <w:t>Understanding viewer engagement trends is crucial for content creators, producers, and the Netflix platform to optimize content selection, scheduling, and promotion strategies. By analyzing historical viewer engagement data through time series analysis, we aim to develop accurate forecasts of future trends. This analysis will provide valuable insights into audience behavior and preferences, enabling stakeholders to make data-driven decisions to enhance viewer engagement and platform performance.</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7EA86B20"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sdt>
        <w:sdtPr>
          <w:rPr>
            <w:rFonts w:ascii="Verdana" w:hAnsi="Verdana"/>
            <w:sz w:val="20"/>
            <w:szCs w:val="20"/>
          </w:rPr>
          <w:id w:val="-1290581300"/>
          <w:placeholder>
            <w:docPart w:val="E5745951B67947CE9881B5D41C7018B4"/>
          </w:placeholder>
        </w:sdtPr>
        <w:sdtContent>
          <w:r w:rsidR="00B223F9" w:rsidRPr="00B223F9">
            <w:rPr>
              <w:rFonts w:ascii="Verdana" w:hAnsi="Verdana"/>
              <w:sz w:val="20"/>
              <w:szCs w:val="20"/>
            </w:rPr>
            <w:t>The dataset used for this analysis is sourced from Kaggle's Netflix Movies and TV Shows Dataset [1], which contains detailed information on movies and TV shows available on Netflix. The dataset includes attributes such as viewership counts, ratings, duration watched, release dates, and other relevant time series data. Each entry in the dataset represents a specific title on Netflix, allowing for comprehensive analysis of temporal patterns and trends.</w:t>
          </w:r>
          <w:r w:rsidR="00B223F9">
            <w:rPr>
              <w:rFonts w:ascii="Verdana" w:hAnsi="Verdana"/>
              <w:sz w:val="20"/>
              <w:szCs w:val="20"/>
            </w:rPr>
            <w:t xml:space="preserve"> </w:t>
          </w:r>
          <w:r w:rsidR="006503B0">
            <w:rPr>
              <w:rFonts w:ascii="Verdana" w:hAnsi="Verdana"/>
              <w:sz w:val="20"/>
              <w:szCs w:val="20"/>
            </w:rPr>
            <w:t xml:space="preserve">The dataset is located at </w:t>
          </w:r>
          <w:hyperlink r:id="rId8" w:history="1">
            <w:r w:rsidR="006503B0" w:rsidRPr="00417411">
              <w:rPr>
                <w:rStyle w:val="Hyperlink"/>
                <w:rFonts w:ascii="Verdana" w:hAnsi="Verdana"/>
                <w:sz w:val="20"/>
                <w:szCs w:val="20"/>
              </w:rPr>
              <w:t>https://www.kaggle.com/datasets/ashfakyeafi/netflix-movies-and-shows-dataset?resource=download</w:t>
            </w:r>
          </w:hyperlink>
          <w:r w:rsidR="006503B0">
            <w:rPr>
              <w:rFonts w:ascii="Verdana" w:hAnsi="Verdana"/>
              <w:sz w:val="20"/>
              <w:szCs w:val="20"/>
            </w:rPr>
            <w:t xml:space="preserve"> </w:t>
          </w:r>
        </w:sdtContent>
      </w:sdt>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4996DBD7" w:rsidR="00C66594" w:rsidRPr="006D2435" w:rsidRDefault="00C66594" w:rsidP="005B4AB1">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 xml:space="preserve">Data Gathering: </w:t>
      </w:r>
      <w:r w:rsidR="00A610F9" w:rsidRPr="00A610F9">
        <w:rPr>
          <w:rFonts w:ascii="Verdana" w:hAnsi="Verdana"/>
          <w:bCs/>
          <w:sz w:val="20"/>
          <w:szCs w:val="20"/>
        </w:rPr>
        <w:t xml:space="preserve">The data will be collected from the Kaggle dataset [1], which provides historical viewer engagement metrics for movies and TV shows on Netflix. The dataset covers a specific </w:t>
      </w:r>
      <w:proofErr w:type="gramStart"/>
      <w:r w:rsidR="00A610F9" w:rsidRPr="00A610F9">
        <w:rPr>
          <w:rFonts w:ascii="Verdana" w:hAnsi="Verdana"/>
          <w:bCs/>
          <w:sz w:val="20"/>
          <w:szCs w:val="20"/>
        </w:rPr>
        <w:t>time period</w:t>
      </w:r>
      <w:proofErr w:type="gramEnd"/>
      <w:r w:rsidR="00A610F9" w:rsidRPr="00A610F9">
        <w:rPr>
          <w:rFonts w:ascii="Verdana" w:hAnsi="Verdana"/>
          <w:bCs/>
          <w:sz w:val="20"/>
          <w:szCs w:val="20"/>
        </w:rPr>
        <w:t xml:space="preserve"> and includes time series information, enabling us to analyze trends over time.</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1CF99167" w:rsidR="00C66594" w:rsidRPr="00E864E0" w:rsidRDefault="00C66594"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w:t>
      </w:r>
      <w:r w:rsidRPr="00B8701D">
        <w:rPr>
          <w:rFonts w:ascii="Verdana" w:hAnsi="Verdana"/>
          <w:sz w:val="20"/>
          <w:szCs w:val="20"/>
        </w:rPr>
        <w:t xml:space="preserve"> </w:t>
      </w:r>
      <w:r w:rsidR="00A610F9" w:rsidRPr="00A610F9">
        <w:rPr>
          <w:rFonts w:ascii="Verdana" w:hAnsi="Verdana"/>
          <w:sz w:val="20"/>
          <w:szCs w:val="20"/>
        </w:rPr>
        <w:t>The primary data-analysis technique for this project will be time series analysis, specifically autoregressive integrated moving average (ARIMA) modeling. ARIMA models are well-suited for forecasting time series data by capturing temporal dependencies and patterns in the data [2].</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2B2074EE" w:rsidR="00C66594" w:rsidRDefault="00C66594" w:rsidP="00C66594">
      <w:pPr>
        <w:spacing w:after="0" w:line="240" w:lineRule="auto"/>
        <w:ind w:left="360"/>
        <w:rPr>
          <w:rFonts w:ascii="Verdana" w:hAnsi="Verdana"/>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00C6367F" w:rsidRPr="00C6367F">
        <w:rPr>
          <w:rFonts w:ascii="Verdana" w:hAnsi="Verdana"/>
          <w:sz w:val="20"/>
          <w:szCs w:val="20"/>
        </w:rPr>
        <w:t>ARIMA modeling is appropriate for this analysis because it can capture both the trend and seasonality present in time series data, allowing for accurate forecasting of future viewer engagement trends. By fitting ARIMA models to historical viewer engagement data, we can generate forecasts and assess their predictive performance [2].</w:t>
      </w:r>
    </w:p>
    <w:p w14:paraId="54C6B6F6" w14:textId="77777777" w:rsidR="006503B0" w:rsidRDefault="006503B0" w:rsidP="00C66594">
      <w:pPr>
        <w:spacing w:after="0" w:line="240" w:lineRule="auto"/>
        <w:ind w:left="360"/>
        <w:rPr>
          <w:rFonts w:ascii="Verdana" w:eastAsia="Times New Roman" w:hAnsi="Verdana" w:cs="Times New Roman"/>
          <w:sz w:val="20"/>
          <w:szCs w:val="20"/>
        </w:rPr>
      </w:pPr>
    </w:p>
    <w:p w14:paraId="6C521CAE" w14:textId="7FE75D23" w:rsidR="006503B0" w:rsidRDefault="006503B0" w:rsidP="00C66594">
      <w:pPr>
        <w:spacing w:after="0" w:line="240" w:lineRule="auto"/>
        <w:ind w:left="360"/>
        <w:rPr>
          <w:rFonts w:ascii="Verdana" w:eastAsia="Times New Roman" w:hAnsi="Verdana" w:cs="Times New Roman"/>
          <w:sz w:val="20"/>
          <w:szCs w:val="20"/>
        </w:rPr>
      </w:pPr>
      <w:r>
        <w:rPr>
          <w:rFonts w:ascii="Verdana" w:eastAsia="Times New Roman" w:hAnsi="Verdana" w:cs="Times New Roman"/>
          <w:sz w:val="20"/>
          <w:szCs w:val="20"/>
        </w:rPr>
        <w:t>The planned tools to use include Python</w:t>
      </w:r>
      <w:r w:rsidR="00F14EF5">
        <w:rPr>
          <w:rFonts w:ascii="Verdana" w:eastAsia="Times New Roman" w:hAnsi="Verdana" w:cs="Times New Roman"/>
          <w:sz w:val="20"/>
          <w:szCs w:val="20"/>
        </w:rPr>
        <w:t xml:space="preserve"> and </w:t>
      </w:r>
      <w:proofErr w:type="spellStart"/>
      <w:r>
        <w:rPr>
          <w:rFonts w:ascii="Verdana" w:eastAsia="Times New Roman" w:hAnsi="Verdana" w:cs="Times New Roman"/>
          <w:sz w:val="20"/>
          <w:szCs w:val="20"/>
        </w:rPr>
        <w:t>Jupyter</w:t>
      </w:r>
      <w:proofErr w:type="spellEnd"/>
      <w:r>
        <w:rPr>
          <w:rFonts w:ascii="Verdana" w:eastAsia="Times New Roman" w:hAnsi="Verdana" w:cs="Times New Roman"/>
          <w:sz w:val="20"/>
          <w:szCs w:val="20"/>
        </w:rPr>
        <w:t xml:space="preserve"> Notebooks</w:t>
      </w:r>
      <w:r w:rsidR="00F14EF5">
        <w:rPr>
          <w:rFonts w:ascii="Verdana" w:eastAsia="Times New Roman" w:hAnsi="Verdana" w:cs="Times New Roman"/>
          <w:sz w:val="20"/>
          <w:szCs w:val="20"/>
        </w:rPr>
        <w:t>.</w:t>
      </w:r>
    </w:p>
    <w:p w14:paraId="7E2E2384" w14:textId="77777777" w:rsidR="00883F32" w:rsidRDefault="00883F32" w:rsidP="00C66594">
      <w:pPr>
        <w:spacing w:after="0" w:line="240" w:lineRule="auto"/>
        <w:ind w:left="360"/>
        <w:rPr>
          <w:rFonts w:ascii="Verdana" w:eastAsia="Times New Roman" w:hAnsi="Verdana" w:cs="Times New Roman"/>
          <w:sz w:val="20"/>
          <w:szCs w:val="20"/>
        </w:rPr>
      </w:pPr>
    </w:p>
    <w:p w14:paraId="112C652F" w14:textId="36BC4C47" w:rsidR="00883F32" w:rsidRPr="00E864E0" w:rsidRDefault="00883F32" w:rsidP="00C66594">
      <w:pPr>
        <w:spacing w:after="0" w:line="240" w:lineRule="auto"/>
        <w:ind w:left="360"/>
        <w:rPr>
          <w:rFonts w:ascii="Verdana" w:eastAsia="Times New Roman" w:hAnsi="Verdana" w:cs="Times New Roman"/>
          <w:sz w:val="20"/>
          <w:szCs w:val="20"/>
        </w:rPr>
      </w:pPr>
      <w:proofErr w:type="spellStart"/>
      <w:r w:rsidRPr="00883F32">
        <w:rPr>
          <w:rFonts w:ascii="Verdana" w:eastAsia="Times New Roman" w:hAnsi="Verdana" w:cs="Times New Roman"/>
          <w:sz w:val="20"/>
          <w:szCs w:val="20"/>
        </w:rPr>
        <w:t>Jupyter</w:t>
      </w:r>
      <w:proofErr w:type="spellEnd"/>
      <w:r w:rsidRPr="00883F32">
        <w:rPr>
          <w:rFonts w:ascii="Verdana" w:eastAsia="Times New Roman" w:hAnsi="Verdana" w:cs="Times New Roman"/>
          <w:sz w:val="20"/>
          <w:szCs w:val="20"/>
        </w:rPr>
        <w:t xml:space="preserve"> Notebooks will serve as the primary platform for conducting essential tasks such as data cleaning, analysis, visualization, and time series forecasting to predict future fluctuations in the stock price of the associated tech companies. These tasks will be accomplished using the Python programming language, leveraging its extensive array of packages and libraries specifically designed to streamline data analysis and model development processes.</w:t>
      </w:r>
    </w:p>
    <w:p w14:paraId="385F6FF1" w14:textId="77777777" w:rsidR="00C66594" w:rsidRPr="00B8701D" w:rsidRDefault="00C66594" w:rsidP="00C66594">
      <w:pPr>
        <w:spacing w:after="0" w:line="240" w:lineRule="auto"/>
        <w:rPr>
          <w:rFonts w:ascii="Verdana" w:hAnsi="Verdana"/>
          <w:b/>
          <w:sz w:val="20"/>
          <w:szCs w:val="20"/>
        </w:rPr>
      </w:pPr>
    </w:p>
    <w:p w14:paraId="5BA9B440" w14:textId="38F3C115" w:rsidR="006503B0" w:rsidRPr="006503B0" w:rsidRDefault="00C66594" w:rsidP="006503B0">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6503B0" w:rsidRPr="006503B0">
        <w:rPr>
          <w:rFonts w:ascii="Verdana" w:hAnsi="Verdana"/>
          <w:sz w:val="20"/>
          <w:szCs w:val="20"/>
        </w:rPr>
        <w:t>Key anticipated outcomes and deliverables include:</w:t>
      </w:r>
    </w:p>
    <w:p w14:paraId="72DE49E3" w14:textId="49A8FFA9" w:rsidR="00C6367F" w:rsidRPr="00C6367F" w:rsidRDefault="00C6367F" w:rsidP="00C6367F">
      <w:pPr>
        <w:pStyle w:val="ListParagraph"/>
        <w:numPr>
          <w:ilvl w:val="0"/>
          <w:numId w:val="5"/>
        </w:numPr>
        <w:spacing w:after="0" w:line="240" w:lineRule="auto"/>
        <w:rPr>
          <w:rFonts w:ascii="Verdana" w:hAnsi="Verdana"/>
          <w:sz w:val="20"/>
          <w:szCs w:val="20"/>
        </w:rPr>
      </w:pPr>
      <w:r w:rsidRPr="00C6367F">
        <w:rPr>
          <w:rFonts w:ascii="Verdana" w:hAnsi="Verdana"/>
          <w:sz w:val="20"/>
          <w:szCs w:val="20"/>
        </w:rPr>
        <w:t>Development of ARIMA models to forecast viewer engagement trends for movies and TV shows on Netflix.</w:t>
      </w:r>
    </w:p>
    <w:p w14:paraId="54C570F1" w14:textId="34062C92" w:rsidR="00C6367F" w:rsidRPr="00C6367F" w:rsidRDefault="00C6367F" w:rsidP="00C6367F">
      <w:pPr>
        <w:pStyle w:val="ListParagraph"/>
        <w:numPr>
          <w:ilvl w:val="0"/>
          <w:numId w:val="5"/>
        </w:numPr>
        <w:spacing w:after="0" w:line="240" w:lineRule="auto"/>
        <w:rPr>
          <w:rFonts w:ascii="Verdana" w:hAnsi="Verdana"/>
          <w:sz w:val="20"/>
          <w:szCs w:val="20"/>
        </w:rPr>
      </w:pPr>
      <w:r w:rsidRPr="00C6367F">
        <w:rPr>
          <w:rFonts w:ascii="Verdana" w:hAnsi="Verdana"/>
          <w:sz w:val="20"/>
          <w:szCs w:val="20"/>
        </w:rPr>
        <w:t>Identification of significant factors influencing viewer engagement trends, such as seasonality, release dates, and promotional activities.</w:t>
      </w:r>
    </w:p>
    <w:p w14:paraId="358AA18C" w14:textId="5F2FA2EC" w:rsidR="00C6367F" w:rsidRPr="00C6367F" w:rsidRDefault="00C6367F" w:rsidP="00C6367F">
      <w:pPr>
        <w:pStyle w:val="ListParagraph"/>
        <w:numPr>
          <w:ilvl w:val="0"/>
          <w:numId w:val="5"/>
        </w:numPr>
        <w:spacing w:after="0" w:line="240" w:lineRule="auto"/>
        <w:rPr>
          <w:rFonts w:ascii="Verdana" w:hAnsi="Verdana"/>
          <w:sz w:val="20"/>
          <w:szCs w:val="20"/>
        </w:rPr>
      </w:pPr>
      <w:r w:rsidRPr="00C6367F">
        <w:rPr>
          <w:rFonts w:ascii="Verdana" w:hAnsi="Verdana"/>
          <w:sz w:val="20"/>
          <w:szCs w:val="20"/>
        </w:rPr>
        <w:lastRenderedPageBreak/>
        <w:t>Evaluation of forecast accuracy and model performance through statistical measures and validation techniques.</w:t>
      </w:r>
    </w:p>
    <w:p w14:paraId="22644317" w14:textId="14A85572" w:rsidR="00C6367F" w:rsidRPr="00C6367F" w:rsidRDefault="00C6367F" w:rsidP="00C6367F">
      <w:pPr>
        <w:pStyle w:val="ListParagraph"/>
        <w:numPr>
          <w:ilvl w:val="0"/>
          <w:numId w:val="5"/>
        </w:numPr>
        <w:spacing w:after="0" w:line="240" w:lineRule="auto"/>
        <w:rPr>
          <w:rFonts w:ascii="Verdana" w:hAnsi="Verdana"/>
          <w:sz w:val="20"/>
          <w:szCs w:val="20"/>
        </w:rPr>
      </w:pPr>
      <w:r w:rsidRPr="00C6367F">
        <w:rPr>
          <w:rFonts w:ascii="Verdana" w:hAnsi="Verdana"/>
          <w:sz w:val="20"/>
          <w:szCs w:val="20"/>
        </w:rPr>
        <w:t>Insights into temporal patterns and trends in viewer engagement, facilitating strategic decision-making for content selection and promotion.</w:t>
      </w:r>
    </w:p>
    <w:p w14:paraId="47DE421B" w14:textId="44CD1160" w:rsidR="00C66594" w:rsidRPr="00C6367F" w:rsidRDefault="00C6367F" w:rsidP="00C6367F">
      <w:pPr>
        <w:pStyle w:val="ListParagraph"/>
        <w:numPr>
          <w:ilvl w:val="0"/>
          <w:numId w:val="5"/>
        </w:numPr>
        <w:spacing w:after="0" w:line="240" w:lineRule="auto"/>
        <w:rPr>
          <w:rFonts w:ascii="Verdana" w:hAnsi="Verdana"/>
          <w:b/>
          <w:sz w:val="20"/>
          <w:szCs w:val="20"/>
        </w:rPr>
      </w:pPr>
      <w:r w:rsidRPr="00C6367F">
        <w:rPr>
          <w:rFonts w:ascii="Verdana" w:hAnsi="Verdana"/>
          <w:sz w:val="20"/>
          <w:szCs w:val="20"/>
        </w:rPr>
        <w:t>A final report summarizing findings, conclusions, and actionable insights for stakeholders in the entertainment industry.</w:t>
      </w:r>
    </w:p>
    <w:p w14:paraId="349AE0B3" w14:textId="30316527"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6503B0">
        <w:rPr>
          <w:rFonts w:ascii="Verdana" w:hAnsi="Verdana"/>
          <w:sz w:val="20"/>
          <w:szCs w:val="20"/>
        </w:rPr>
        <w:t>3/31/2024</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3F8F0E3F" w14:textId="07DF5178" w:rsidR="00E27B18" w:rsidRPr="00E27B18" w:rsidRDefault="00E27B18" w:rsidP="00E27B18">
      <w:pPr>
        <w:spacing w:after="0" w:line="240" w:lineRule="auto"/>
        <w:rPr>
          <w:rFonts w:ascii="Verdana" w:hAnsi="Verdana"/>
          <w:sz w:val="20"/>
          <w:szCs w:val="20"/>
        </w:rPr>
      </w:pPr>
      <w:r w:rsidRPr="00E27B18">
        <w:rPr>
          <w:rFonts w:ascii="Verdana" w:hAnsi="Verdana"/>
          <w:sz w:val="20"/>
          <w:szCs w:val="20"/>
        </w:rPr>
        <w:t xml:space="preserve">[1] Kaggle. (n.d.). Netflix Movies and TV Shows Dataset. Retrieved from </w:t>
      </w:r>
      <w:hyperlink r:id="rId9" w:history="1">
        <w:r w:rsidR="00A162D5" w:rsidRPr="008D67D8">
          <w:rPr>
            <w:rStyle w:val="Hyperlink"/>
            <w:rFonts w:ascii="Verdana" w:hAnsi="Verdana"/>
            <w:sz w:val="20"/>
            <w:szCs w:val="20"/>
          </w:rPr>
          <w:t>https://www.kaggle.com/datasets/ashfakyeafi/netflix-movies-and-shows-dataset?resource=download</w:t>
        </w:r>
      </w:hyperlink>
      <w:r w:rsidR="00A162D5">
        <w:rPr>
          <w:rFonts w:ascii="Verdana" w:hAnsi="Verdana"/>
          <w:sz w:val="20"/>
          <w:szCs w:val="20"/>
        </w:rPr>
        <w:t xml:space="preserve"> </w:t>
      </w:r>
    </w:p>
    <w:p w14:paraId="6E2267B1" w14:textId="1F82FB28" w:rsidR="00E27B18" w:rsidRPr="00E27B18" w:rsidRDefault="00E27B18" w:rsidP="00E27B18">
      <w:pPr>
        <w:spacing w:after="0" w:line="240" w:lineRule="auto"/>
        <w:rPr>
          <w:rFonts w:ascii="Verdana" w:hAnsi="Verdana"/>
          <w:sz w:val="20"/>
          <w:szCs w:val="20"/>
        </w:rPr>
      </w:pPr>
      <w:r w:rsidRPr="00E27B18">
        <w:rPr>
          <w:rFonts w:ascii="Verdana" w:hAnsi="Verdana"/>
          <w:sz w:val="20"/>
          <w:szCs w:val="20"/>
        </w:rPr>
        <w:t xml:space="preserve">[2] Hyndman, R. J., &amp; Athanasopoulos, G. (2018). Forecasting: principles and practice (2nd ed.). </w:t>
      </w:r>
      <w:proofErr w:type="spellStart"/>
      <w:r w:rsidRPr="00E27B18">
        <w:rPr>
          <w:rFonts w:ascii="Verdana" w:hAnsi="Verdana"/>
          <w:sz w:val="20"/>
          <w:szCs w:val="20"/>
        </w:rPr>
        <w:t>OTexts</w:t>
      </w:r>
      <w:proofErr w:type="spellEnd"/>
      <w:r w:rsidRPr="00E27B18">
        <w:rPr>
          <w:rFonts w:ascii="Verdana" w:hAnsi="Verdana"/>
          <w:sz w:val="20"/>
          <w:szCs w:val="20"/>
        </w:rPr>
        <w:t>.</w:t>
      </w:r>
      <w:r w:rsidR="00EF5DEF">
        <w:rPr>
          <w:rFonts w:ascii="Verdana" w:hAnsi="Verdana"/>
          <w:sz w:val="20"/>
          <w:szCs w:val="20"/>
        </w:rPr>
        <w:t xml:space="preserve"> </w:t>
      </w:r>
      <w:hyperlink r:id="rId10" w:history="1">
        <w:r w:rsidR="00EF5DEF" w:rsidRPr="00417411">
          <w:rPr>
            <w:rStyle w:val="Hyperlink"/>
            <w:rFonts w:ascii="Verdana" w:hAnsi="Verdana"/>
            <w:sz w:val="20"/>
            <w:szCs w:val="20"/>
          </w:rPr>
          <w:t>https://otexts.com/fpp2/</w:t>
        </w:r>
      </w:hyperlink>
      <w:r w:rsidR="00EF5DEF">
        <w:rPr>
          <w:rFonts w:ascii="Verdana" w:hAnsi="Verdana"/>
          <w:sz w:val="20"/>
          <w:szCs w:val="20"/>
        </w:rPr>
        <w:t xml:space="preserve"> </w:t>
      </w:r>
    </w:p>
    <w:p w14:paraId="073A8211" w14:textId="2A739FE0" w:rsidR="007B0517" w:rsidRDefault="00E27B18" w:rsidP="00E27B18">
      <w:pPr>
        <w:spacing w:after="0" w:line="240" w:lineRule="auto"/>
        <w:rPr>
          <w:rFonts w:ascii="Verdana" w:hAnsi="Verdana"/>
          <w:sz w:val="20"/>
          <w:szCs w:val="20"/>
        </w:rPr>
      </w:pPr>
      <w:r w:rsidRPr="00E27B18">
        <w:rPr>
          <w:rFonts w:ascii="Verdana" w:hAnsi="Verdana"/>
          <w:sz w:val="20"/>
          <w:szCs w:val="20"/>
        </w:rPr>
        <w:t xml:space="preserve">[3] </w:t>
      </w:r>
      <w:r w:rsidR="007B0517" w:rsidRPr="007B0517">
        <w:rPr>
          <w:rFonts w:ascii="Verdana" w:hAnsi="Verdana"/>
          <w:sz w:val="20"/>
          <w:szCs w:val="20"/>
        </w:rPr>
        <w:t xml:space="preserve">Mitta, S. N. (2023, June 26). Time Series Analysis of Netflix Stocks with Pandas. Analytics Vidhya. </w:t>
      </w:r>
      <w:hyperlink r:id="rId11" w:history="1">
        <w:r w:rsidR="007B0517" w:rsidRPr="00417411">
          <w:rPr>
            <w:rStyle w:val="Hyperlink"/>
            <w:rFonts w:ascii="Verdana" w:hAnsi="Verdana"/>
            <w:sz w:val="20"/>
            <w:szCs w:val="20"/>
          </w:rPr>
          <w:t>https://www.analyticsvidhya.com/blog/2023/06/time-series-analysis-of-netflix-stocks-with-pandas/</w:t>
        </w:r>
      </w:hyperlink>
      <w:r w:rsidR="007B0517" w:rsidRPr="007B0517">
        <w:rPr>
          <w:rFonts w:ascii="Verdana" w:hAnsi="Verdana"/>
          <w:sz w:val="20"/>
          <w:szCs w:val="20"/>
        </w:rPr>
        <w:t xml:space="preserve"> </w:t>
      </w:r>
    </w:p>
    <w:p w14:paraId="0C9648D3" w14:textId="6A2E247B" w:rsidR="00E27B18" w:rsidRPr="00E27B18" w:rsidRDefault="00E27B18" w:rsidP="00E27B18">
      <w:pPr>
        <w:spacing w:after="0" w:line="240" w:lineRule="auto"/>
        <w:rPr>
          <w:rFonts w:ascii="Verdana" w:hAnsi="Verdana"/>
          <w:sz w:val="20"/>
          <w:szCs w:val="20"/>
        </w:rPr>
      </w:pPr>
      <w:r w:rsidRPr="00E27B18">
        <w:rPr>
          <w:rFonts w:ascii="Verdana" w:hAnsi="Verdana"/>
          <w:sz w:val="20"/>
          <w:szCs w:val="20"/>
        </w:rPr>
        <w:t>[4] Wei, W. W. S. (2006). Time series analysis: univariate and multivariate methods (2nd ed.). Pearson Education.</w:t>
      </w:r>
    </w:p>
    <w:p w14:paraId="7C7471F5" w14:textId="13C41410" w:rsidR="00E27B18" w:rsidRPr="00E27B18" w:rsidRDefault="00E27B18" w:rsidP="00E27B18">
      <w:pPr>
        <w:spacing w:after="0" w:line="240" w:lineRule="auto"/>
        <w:rPr>
          <w:rFonts w:ascii="Verdana" w:hAnsi="Verdana"/>
          <w:sz w:val="20"/>
          <w:szCs w:val="20"/>
        </w:rPr>
      </w:pPr>
      <w:r w:rsidRPr="00E27B18">
        <w:rPr>
          <w:rFonts w:ascii="Verdana" w:hAnsi="Verdana"/>
          <w:sz w:val="20"/>
          <w:szCs w:val="20"/>
        </w:rPr>
        <w:t xml:space="preserve">[5] </w:t>
      </w:r>
      <w:r w:rsidR="00CD2290" w:rsidRPr="00CD2290">
        <w:rPr>
          <w:rFonts w:ascii="Verdana" w:hAnsi="Verdana"/>
          <w:sz w:val="20"/>
          <w:szCs w:val="20"/>
        </w:rPr>
        <w:t xml:space="preserve">Pierre, S. (2022, October 12). A guide to time series analysis in Python. Built In. </w:t>
      </w:r>
      <w:hyperlink r:id="rId12" w:history="1">
        <w:r w:rsidR="00A162D5" w:rsidRPr="008D67D8">
          <w:rPr>
            <w:rStyle w:val="Hyperlink"/>
            <w:rFonts w:ascii="Verdana" w:hAnsi="Verdana"/>
            <w:sz w:val="20"/>
            <w:szCs w:val="20"/>
          </w:rPr>
          <w:t>https://builtin.com/data-science/time-series-python</w:t>
        </w:r>
      </w:hyperlink>
      <w:r w:rsidR="00A162D5">
        <w:rPr>
          <w:rFonts w:ascii="Verdana" w:hAnsi="Verdana"/>
          <w:sz w:val="20"/>
          <w:szCs w:val="20"/>
        </w:rPr>
        <w:t xml:space="preserve"> </w:t>
      </w:r>
    </w:p>
    <w:p w14:paraId="1A44C3C2" w14:textId="464DBC83" w:rsidR="00E27B18" w:rsidRPr="00E27B18" w:rsidRDefault="00E27B18" w:rsidP="00E27B18">
      <w:pPr>
        <w:spacing w:after="0" w:line="240" w:lineRule="auto"/>
        <w:rPr>
          <w:rFonts w:ascii="Verdana" w:hAnsi="Verdana"/>
          <w:sz w:val="20"/>
          <w:szCs w:val="20"/>
        </w:rPr>
      </w:pPr>
      <w:r w:rsidRPr="00E27B18">
        <w:rPr>
          <w:rFonts w:ascii="Verdana" w:hAnsi="Verdana"/>
          <w:sz w:val="20"/>
          <w:szCs w:val="20"/>
        </w:rPr>
        <w:t xml:space="preserve">[6] </w:t>
      </w:r>
      <w:r w:rsidR="00685CAE" w:rsidRPr="00685CAE">
        <w:rPr>
          <w:rFonts w:ascii="Verdana" w:hAnsi="Verdana"/>
          <w:sz w:val="20"/>
          <w:szCs w:val="20"/>
        </w:rPr>
        <w:t xml:space="preserve">Bramhani, G., Indla, V. D. S., </w:t>
      </w:r>
      <w:proofErr w:type="spellStart"/>
      <w:r w:rsidR="00685CAE" w:rsidRPr="00685CAE">
        <w:rPr>
          <w:rFonts w:ascii="Verdana" w:hAnsi="Verdana"/>
          <w:sz w:val="20"/>
          <w:szCs w:val="20"/>
        </w:rPr>
        <w:t>Munnuru</w:t>
      </w:r>
      <w:proofErr w:type="spellEnd"/>
      <w:r w:rsidR="00685CAE" w:rsidRPr="00685CAE">
        <w:rPr>
          <w:rFonts w:ascii="Verdana" w:hAnsi="Verdana"/>
          <w:sz w:val="20"/>
          <w:szCs w:val="20"/>
        </w:rPr>
        <w:t xml:space="preserve">, B., &amp; Bhuvaneswari, M. (2024). Crunching the Data: A Machine learning approach to Netflix stock price analysis. ResearchGate. </w:t>
      </w:r>
      <w:hyperlink r:id="rId13" w:history="1">
        <w:r w:rsidR="00685CAE" w:rsidRPr="00417411">
          <w:rPr>
            <w:rStyle w:val="Hyperlink"/>
            <w:rFonts w:ascii="Verdana" w:hAnsi="Verdana"/>
            <w:sz w:val="20"/>
            <w:szCs w:val="20"/>
          </w:rPr>
          <w:t>https://doi.org/10.5281/zenodo.10633595</w:t>
        </w:r>
      </w:hyperlink>
      <w:r w:rsidR="00685CAE">
        <w:rPr>
          <w:rFonts w:ascii="Verdana" w:hAnsi="Verdana"/>
          <w:sz w:val="20"/>
          <w:szCs w:val="20"/>
        </w:rPr>
        <w:t xml:space="preserve"> </w:t>
      </w:r>
    </w:p>
    <w:p w14:paraId="174C7664" w14:textId="096A9A93" w:rsidR="00C66594" w:rsidRDefault="00E27B18" w:rsidP="00E27B18">
      <w:pPr>
        <w:spacing w:after="0" w:line="240" w:lineRule="auto"/>
        <w:rPr>
          <w:rFonts w:ascii="Verdana" w:hAnsi="Verdana"/>
          <w:b/>
          <w:sz w:val="20"/>
          <w:szCs w:val="20"/>
        </w:rPr>
      </w:pPr>
      <w:r w:rsidRPr="00E27B18">
        <w:rPr>
          <w:rFonts w:ascii="Verdana" w:hAnsi="Verdana"/>
          <w:sz w:val="20"/>
          <w:szCs w:val="20"/>
        </w:rPr>
        <w:t xml:space="preserve">[7] </w:t>
      </w:r>
      <w:r w:rsidR="006017B4" w:rsidRPr="006017B4">
        <w:rPr>
          <w:rFonts w:ascii="Verdana" w:hAnsi="Verdana"/>
          <w:sz w:val="20"/>
          <w:szCs w:val="20"/>
        </w:rPr>
        <w:t xml:space="preserve">Wilson, G. T. (2016). Time Series Analysis: Forecasting and Control, 5th Edition, by George E. P. Box, Gwilym M. Jenkins, Gregory C. </w:t>
      </w:r>
      <w:proofErr w:type="gramStart"/>
      <w:r w:rsidR="006017B4" w:rsidRPr="006017B4">
        <w:rPr>
          <w:rFonts w:ascii="Verdana" w:hAnsi="Verdana"/>
          <w:sz w:val="20"/>
          <w:szCs w:val="20"/>
        </w:rPr>
        <w:t>Reinsel</w:t>
      </w:r>
      <w:proofErr w:type="gramEnd"/>
      <w:r w:rsidR="006017B4" w:rsidRPr="006017B4">
        <w:rPr>
          <w:rFonts w:ascii="Verdana" w:hAnsi="Verdana"/>
          <w:sz w:val="20"/>
          <w:szCs w:val="20"/>
        </w:rPr>
        <w:t xml:space="preserve"> and Greta M. Ljung, 2015. Published by John Wiley and Sons Inc., Hoboken, New Jersey, pp. 712. ISBN: 978-1-118-67502-1. Journal of Time Series Analysis, 37(5), 709–711. </w:t>
      </w:r>
      <w:hyperlink r:id="rId14" w:history="1">
        <w:r w:rsidR="006017B4" w:rsidRPr="00417411">
          <w:rPr>
            <w:rStyle w:val="Hyperlink"/>
            <w:rFonts w:ascii="Verdana" w:hAnsi="Verdana"/>
            <w:sz w:val="20"/>
            <w:szCs w:val="20"/>
          </w:rPr>
          <w:t>https://doi.org/10.1111/jtsa.12194</w:t>
        </w:r>
      </w:hyperlink>
      <w:r w:rsidR="006017B4">
        <w:rPr>
          <w:rFonts w:ascii="Verdana" w:hAnsi="Verdana"/>
          <w:sz w:val="20"/>
          <w:szCs w:val="20"/>
        </w:rPr>
        <w:t xml:space="preserve"> </w:t>
      </w: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5557C43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1"/>
            <w14:checkedState w14:val="2612" w14:font="MS Gothic"/>
            <w14:uncheckedState w14:val="2610" w14:font="MS Gothic"/>
          </w14:checkbox>
        </w:sdtPr>
        <w:sdtContent>
          <w:r w:rsidR="00542D0F">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47660988"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date w:fullDate="2024-02-10T00:00:00Z">
            <w:dateFormat w:val="M/d/yyyy"/>
            <w:lid w:val="en-US"/>
            <w:storeMappedDataAs w:val="dateTime"/>
            <w:calendar w:val="gregorian"/>
          </w:date>
        </w:sdtPr>
        <w:sdtContent>
          <w:r w:rsidR="00542D0F">
            <w:rPr>
              <w:rFonts w:ascii="Verdana" w:hAnsi="Verdana"/>
              <w:sz w:val="20"/>
              <w:szCs w:val="20"/>
            </w:rPr>
            <w:t>2/10/2024</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0222463E" w:rsidR="008F2014" w:rsidRDefault="00542D0F" w:rsidP="008F2014">
      <w:pPr>
        <w:spacing w:after="0" w:line="240" w:lineRule="auto"/>
        <w:rPr>
          <w:rFonts w:ascii="Verdana" w:hAnsi="Verdana"/>
          <w:b/>
          <w:sz w:val="20"/>
          <w:szCs w:val="20"/>
        </w:rPr>
      </w:pPr>
      <w:r>
        <w:rPr>
          <w:rFonts w:ascii="Verdana" w:hAnsi="Verdana"/>
          <w:b/>
          <w:noProof/>
          <w:sz w:val="20"/>
          <w:szCs w:val="20"/>
        </w:rPr>
        <mc:AlternateContent>
          <mc:Choice Requires="wpi">
            <w:drawing>
              <wp:anchor distT="0" distB="0" distL="114300" distR="114300" simplePos="0" relativeHeight="251659264" behindDoc="0" locked="0" layoutInCell="1" allowOverlap="1" wp14:anchorId="77ED5764" wp14:editId="2F471CA9">
                <wp:simplePos x="0" y="0"/>
                <wp:positionH relativeFrom="column">
                  <wp:posOffset>219215</wp:posOffset>
                </wp:positionH>
                <wp:positionV relativeFrom="paragraph">
                  <wp:posOffset>-577959</wp:posOffset>
                </wp:positionV>
                <wp:extent cx="1152000" cy="1297440"/>
                <wp:effectExtent l="38100" t="38100" r="0" b="36195"/>
                <wp:wrapNone/>
                <wp:docPr id="1759346106"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1152000" cy="1297440"/>
                      </w14:xfrm>
                    </w14:contentPart>
                  </a:graphicData>
                </a:graphic>
              </wp:anchor>
            </w:drawing>
          </mc:Choice>
          <mc:Fallback>
            <w:pict>
              <v:shapetype w14:anchorId="0B311A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55pt;margin-top:-46.2pt;width:92.1pt;height:103.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">
                <v:imagedata r:id="rId16" o:title=""/>
              </v:shape>
            </w:pict>
          </mc:Fallback>
        </mc:AlternateContent>
      </w:r>
    </w:p>
    <w:sectPr w:rsidR="008F2014" w:rsidSect="00B71A14">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8F0FB2"/>
    <w:multiLevelType w:val="hybridMultilevel"/>
    <w:tmpl w:val="FC46C852"/>
    <w:lvl w:ilvl="0" w:tplc="51B2844C">
      <w:start w:val="3"/>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953AC"/>
    <w:multiLevelType w:val="hybridMultilevel"/>
    <w:tmpl w:val="35903E06"/>
    <w:lvl w:ilvl="0" w:tplc="8474D35E">
      <w:start w:val="3"/>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4"/>
  </w:num>
  <w:num w:numId="3" w16cid:durableId="1732607680">
    <w:abstractNumId w:val="3"/>
  </w:num>
  <w:num w:numId="4" w16cid:durableId="1545631693">
    <w:abstractNumId w:val="2"/>
  </w:num>
  <w:num w:numId="5" w16cid:durableId="1096828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14AEF"/>
    <w:rsid w:val="00085722"/>
    <w:rsid w:val="000C719D"/>
    <w:rsid w:val="000F1192"/>
    <w:rsid w:val="001302F1"/>
    <w:rsid w:val="0016032D"/>
    <w:rsid w:val="001925A8"/>
    <w:rsid w:val="001C7686"/>
    <w:rsid w:val="00255285"/>
    <w:rsid w:val="00326ADA"/>
    <w:rsid w:val="003B5A6D"/>
    <w:rsid w:val="003D495C"/>
    <w:rsid w:val="003D5154"/>
    <w:rsid w:val="003E3DDA"/>
    <w:rsid w:val="004814C3"/>
    <w:rsid w:val="004A0197"/>
    <w:rsid w:val="004A0AAE"/>
    <w:rsid w:val="005031DA"/>
    <w:rsid w:val="00521738"/>
    <w:rsid w:val="00542D0F"/>
    <w:rsid w:val="005B4AB1"/>
    <w:rsid w:val="005E5B8E"/>
    <w:rsid w:val="006017B4"/>
    <w:rsid w:val="00642CA9"/>
    <w:rsid w:val="006503B0"/>
    <w:rsid w:val="00685CAE"/>
    <w:rsid w:val="006E0C77"/>
    <w:rsid w:val="006F351D"/>
    <w:rsid w:val="006F3A39"/>
    <w:rsid w:val="0070110C"/>
    <w:rsid w:val="00771E84"/>
    <w:rsid w:val="007B0517"/>
    <w:rsid w:val="007B33CF"/>
    <w:rsid w:val="00844A75"/>
    <w:rsid w:val="00883F32"/>
    <w:rsid w:val="008F2014"/>
    <w:rsid w:val="008F7EF7"/>
    <w:rsid w:val="0091532F"/>
    <w:rsid w:val="00926D6B"/>
    <w:rsid w:val="0092705C"/>
    <w:rsid w:val="009602F2"/>
    <w:rsid w:val="009813A3"/>
    <w:rsid w:val="00987588"/>
    <w:rsid w:val="009D175B"/>
    <w:rsid w:val="00A162D5"/>
    <w:rsid w:val="00A41C69"/>
    <w:rsid w:val="00A507BD"/>
    <w:rsid w:val="00A610F9"/>
    <w:rsid w:val="00A95AF8"/>
    <w:rsid w:val="00A9627A"/>
    <w:rsid w:val="00AB334F"/>
    <w:rsid w:val="00B11319"/>
    <w:rsid w:val="00B223F9"/>
    <w:rsid w:val="00B27303"/>
    <w:rsid w:val="00B71A14"/>
    <w:rsid w:val="00BD7FD3"/>
    <w:rsid w:val="00C52C84"/>
    <w:rsid w:val="00C61B51"/>
    <w:rsid w:val="00C6367F"/>
    <w:rsid w:val="00C66594"/>
    <w:rsid w:val="00C83132"/>
    <w:rsid w:val="00CD2290"/>
    <w:rsid w:val="00D6343E"/>
    <w:rsid w:val="00D8602A"/>
    <w:rsid w:val="00DD1465"/>
    <w:rsid w:val="00DF06A2"/>
    <w:rsid w:val="00E042F3"/>
    <w:rsid w:val="00E20946"/>
    <w:rsid w:val="00E27B18"/>
    <w:rsid w:val="00E337FF"/>
    <w:rsid w:val="00E36FBC"/>
    <w:rsid w:val="00E824FA"/>
    <w:rsid w:val="00EF49D0"/>
    <w:rsid w:val="00EF5DEF"/>
    <w:rsid w:val="00F05749"/>
    <w:rsid w:val="00F14EF5"/>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0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fakyeafi/netflix-movies-and-shows-dataset?resource=download" TargetMode="External"/><Relationship Id="rId13" Type="http://schemas.openxmlformats.org/officeDocument/2006/relationships/hyperlink" Target="https://doi.org/10.5281/zenodo.10633595"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uiltin.com/data-science/time-series-pyth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nalyticsvidhya.com/blog/2023/06/time-series-analysis-of-netflix-stocks-with-pandas/" TargetMode="External"/><Relationship Id="rId5" Type="http://schemas.openxmlformats.org/officeDocument/2006/relationships/styles" Target="styles.xml"/><Relationship Id="rId15" Type="http://schemas.openxmlformats.org/officeDocument/2006/relationships/customXml" Target="ink/ink1.xml"/><Relationship Id="rId10" Type="http://schemas.openxmlformats.org/officeDocument/2006/relationships/hyperlink" Target="https://otexts.com/fpp2/"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kaggle.com/datasets/ashfakyeafi/netflix-movies-and-shows-dataset?resource=download" TargetMode="External"/><Relationship Id="rId14" Type="http://schemas.openxmlformats.org/officeDocument/2006/relationships/hyperlink" Target="https://doi.org/10.1111/jtsa.1219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1F74F1"/>
    <w:rsid w:val="00255931"/>
    <w:rsid w:val="003B6597"/>
    <w:rsid w:val="00463AF9"/>
    <w:rsid w:val="004B55AC"/>
    <w:rsid w:val="00532B5E"/>
    <w:rsid w:val="005767D9"/>
    <w:rsid w:val="007A1C6D"/>
    <w:rsid w:val="008B7825"/>
    <w:rsid w:val="00937A79"/>
    <w:rsid w:val="00B23326"/>
    <w:rsid w:val="00BD6C1D"/>
    <w:rsid w:val="00BF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20:30:54.497"/>
    </inkml:context>
    <inkml:brush xml:id="br0">
      <inkml:brushProperty name="width" value="0.05" units="cm"/>
      <inkml:brushProperty name="height" value="0.05" units="cm"/>
    </inkml:brush>
  </inkml:definitions>
  <inkml:trace contextRef="#ctx0" brushRef="#br0">2425 218 24575,'0'29'0,"0"11"0,0 17 0,0 19 0,0-23 0,0 3 0,0 5 0,0 1 0,0 1 0,0-1-2402,0-2 1,0-3 2401,0 26 1084,0-17-1084,0-12 0,0-8 0,0-2 0,0-2 0,0-7 3719,0-11-3719,0-7 0,0-10 0,0-14 0,0-18 0,0-24 0,0-39 0,1 37 0,2-3-513,1-8 0,1-2 513,3-4 0,1 0 0,2 2 0,2 1 0,0-2 0,1 1 0,-1 5 0,1 2 0,-1 2 0,0 2-69,7-39 69,-3 13 0,-5 26 0,-3 20 0,-3 21 0,-8 31 0,-29 56 0,-5-3 0,-11 13-1435,4-10 1,-8 10 0,-3 4-1,-1 0 1435,7-12 0,-1 2 0,-1 1 0,-1 1 0,-2 1-748,4-5 0,-2 2 0,-1 0 0,0 1 0,-1 0 0,1-1 748,0-1 0,0 0 0,0 0 0,0-1 0,-1-1 0,1-1-607,-7 7 0,-1-1 0,1-2 1,-1 0-1,0 0 607,1-1 0,-2 0 0,0 0 0,1-3 0,3-3-288,-3 0 0,2-3 0,1-2 0,1-1 288,-10 12 0,1-1 0,5-6 843,-5 6 1,6-6-844,3-4 0,2-3 1542,9-8 0,2-4-1542,-13 12 4826,26-27-4826,25-26 3375,27-23-3375,30-24 0,-7 5 0,5-5-2273,19-12 1,5-4 2272,-17 12 0,3-2 0,1-2 0,9-7 0,3-2 0,1-2-864,4-3 1,1-1-1,0-1 864,-19 15 0,1-1 0,-1-1 0,0 1 0,1-1 0,0 0 0,0 0 0,-1 0 0,-1 0 0,0 1 0,-1 0 0,1 0 0,0 0 0,0-1 0,0 0 0,0 1 0,2-2 0,1 0 0,-1 0 0,-1 1 0,16-12 0,-2 1 0,0 1 0,0 2 0,1 1 0,-1 2-588,-2 2 1,0 1 0,-1 2 587,-5 6 0,0 2 0,-5 2 0,4-3 0,-7 5 0,21-10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2</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Narcisse, Laurie</cp:lastModifiedBy>
  <cp:revision>31</cp:revision>
  <dcterms:created xsi:type="dcterms:W3CDTF">2024-02-09T22:40:00Z</dcterms:created>
  <dcterms:modified xsi:type="dcterms:W3CDTF">2024-02-21T17:54:00Z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