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Laura Lara matos da cruz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(+55) 1193045-4095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llaramatosdacruz@gmail.com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@aurasxs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Eu estou muito disposta a Absorver conhecimento e busca orientação quando  necessário sei que posso busca aplica essas habilidades de forma eficaz para contribuir com os objetivos e as demandas do cargos ,acredito que minha energia ,entusiasmo  ética de trabalho pode ser ativos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Raquel Assis Barreiros 1 grau do ensino médio ,cursando.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nenhum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TECNOLOGIA: vago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gestão comportamental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domicilio-2022-2023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babá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responsabilidades de menor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automaquiagem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2023-2023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vila cachoerinha 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basico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domicilio- escola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2023-2024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