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C8C7" w14:textId="77777777" w:rsidR="00176C40" w:rsidRDefault="007B4F74">
      <w:pPr>
        <w:pStyle w:val="Heading2"/>
      </w:pPr>
      <w:r>
        <w:t xml:space="preserve">Programų sistemų inžinerijos  magistrantų projekto tema </w:t>
      </w:r>
    </w:p>
    <w:p w14:paraId="4790636B" w14:textId="77777777" w:rsidR="00176C40" w:rsidRDefault="00176C40">
      <w:pPr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8824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58"/>
        <w:gridCol w:w="6966"/>
      </w:tblGrid>
      <w:tr w:rsidR="00176C40" w14:paraId="0E8F59A2" w14:textId="77777777">
        <w:trPr>
          <w:trHeight w:val="736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942D3A5" w14:textId="77777777" w:rsidR="00176C40" w:rsidRPr="00297074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297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Pavadinimas: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3BE1743" w14:textId="14DD075F" w:rsidR="00176C40" w:rsidRPr="00297074" w:rsidRDefault="00C73B5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 w:rsidRPr="00297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Palydovo nuotraukų klasifikavimas sudarant apstatymo ploto žemėlapį</w:t>
            </w:r>
          </w:p>
        </w:tc>
      </w:tr>
      <w:tr w:rsidR="00176C40" w14:paraId="4F79FF13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C6E4BBB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Title: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E5C2166" w14:textId="747C1DCD" w:rsidR="00176C40" w:rsidRDefault="00C73B5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 w:rsidRPr="00C73B5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Classification of satellite images to create a map of the settlement area</w:t>
            </w:r>
          </w:p>
        </w:tc>
      </w:tr>
      <w:tr w:rsidR="00176C40" w14:paraId="2DA88A43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63B5E83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EA57C90" w14:textId="72F6BB5B" w:rsidR="00176C40" w:rsidRDefault="00C73B5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D</w:t>
            </w:r>
            <w:r w:rsidRPr="00C73B5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r. Eglė Butkevičiūtė</w:t>
            </w:r>
          </w:p>
        </w:tc>
      </w:tr>
      <w:tr w:rsidR="00176C40" w14:paraId="7DAF45BC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5CD0030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Vadovo el.paštas: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48CEEBB" w14:textId="0AC84AF4" w:rsidR="00176C40" w:rsidRDefault="00000000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 r:id="rId5" w:history="1">
              <w:r w:rsidR="00C73B56" w:rsidRPr="007C6B6F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egle.butkeviciute@ktu.lt</w:t>
              </w:r>
            </w:hyperlink>
          </w:p>
        </w:tc>
      </w:tr>
      <w:tr w:rsidR="00176C40" w14:paraId="7E038D12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48133A47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Kūrėjas (-ai):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4AF8EBC" w14:textId="31FE87FF" w:rsidR="00176C40" w:rsidRDefault="00C73B5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Laurynas Buinauskas</w:t>
            </w:r>
          </w:p>
        </w:tc>
      </w:tr>
      <w:tr w:rsidR="00176C40" w14:paraId="5C2B8766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947F661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Kūrėjo (-ų) el.paštas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8C3D769" w14:textId="1D1E5CD4" w:rsidR="00176C40" w:rsidRDefault="00000000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 r:id="rId6" w:history="1">
              <w:r w:rsidR="00C73B56" w:rsidRPr="007C6B6F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laurynas.buinauskas@ktu.edu</w:t>
              </w:r>
            </w:hyperlink>
          </w:p>
        </w:tc>
      </w:tr>
      <w:tr w:rsidR="00176C40" w14:paraId="042791C2" w14:textId="77777777">
        <w:trPr>
          <w:trHeight w:val="492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CF62CFF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Anotacija: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5B28FD6A" w14:textId="089D5E2C" w:rsidR="00EF19EE" w:rsidRDefault="00EF19EE" w:rsidP="00EF19EE">
            <w:pPr>
              <w:pStyle w:val="TableContents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Šio d</w:t>
            </w:r>
            <w:r w:rsidR="007B4F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arbo tikslas yra 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žemės nuotraukų iš palydovo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automatinis klasifikavimas naudojant giliojo mokymosi algoritmus, taip sudarant apstatymo ploto žemėlapį. Darbo rezultate 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sukurta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sistema gebės klasifikuot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palydovo atliktas 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tam tikro ploto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nuotraukas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ir atskirti pastatus nuo kitų objektų.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 w:rsidR="00E2307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Iš klasifikuotų nuotraukų bus sudaromi žemėlapiai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pažymint daugiau ar mažiau apstatytas teritorijas</w:t>
            </w:r>
            <w:r w:rsidR="00E2307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. 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Tai suteiks galimybę</w:t>
            </w:r>
            <w:r w:rsidR="00297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tiksliau 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formuoti</w:t>
            </w:r>
            <w:r w:rsidR="00E23079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gyvenviečių 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žemėlapius, 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numatyti 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keli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ų infrastruktūros poreikius</w:t>
            </w:r>
            <w:r w:rsidR="005A14D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a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r aptikti nelegaliai statom</w:t>
            </w:r>
            <w:r w:rsidR="00620A1D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us objektus</w:t>
            </w:r>
            <w:r w:rsidR="00445008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.</w:t>
            </w:r>
          </w:p>
          <w:p w14:paraId="72B2BF2C" w14:textId="4E5CF7F7" w:rsidR="00767A99" w:rsidRDefault="00767A99" w:rsidP="00EF19EE">
            <w:pPr>
              <w:pStyle w:val="TableContents"/>
              <w:jc w:val="both"/>
            </w:pPr>
          </w:p>
          <w:p w14:paraId="18D37B22" w14:textId="4786B964" w:rsidR="00176C40" w:rsidRDefault="00767A99" w:rsidP="009A6B7C">
            <w:pPr>
              <w:pStyle w:val="TableContents"/>
              <w:jc w:val="both"/>
            </w:pPr>
            <w:r w:rsidRPr="00767A9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Šio darbo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esmė yra ištirti giliojo mokymosi algoritmus, kurie būtų tinkami klasifikuoti palydovo </w:t>
            </w:r>
            <w:r w:rsidR="00CE133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apstatymo ploto 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nuotraukas. Tyrimo metu bus atsižvelgiama į tikslumą, greitį ir ieškoma būdų kaip algoritmus optimizuoti.</w:t>
            </w:r>
            <w:r w:rsidR="00CE133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Tam bus </w:t>
            </w:r>
            <w:r w:rsidR="009A6B7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išskiriami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aiškūs kriterijai ir metrikos pagal kuriuos</w:t>
            </w:r>
            <w:r w:rsidR="009A6B7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vertinami</w:t>
            </w:r>
            <w:r w:rsidR="00CA4CA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ir palyginami</w:t>
            </w:r>
            <w:r w:rsidR="009A6B7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egzistuojantys</w:t>
            </w:r>
            <w:r w:rsidR="00620A1D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</w:t>
            </w:r>
            <w:r w:rsidR="009A6B7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algoritmai ir metod</w:t>
            </w:r>
            <w:r w:rsidR="00620A1D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ikos</w:t>
            </w:r>
            <w:r w:rsidR="00CA4CA8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. </w:t>
            </w:r>
            <w:r w:rsidR="009A6B7C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Bus aiškinamasi kaip rastus tinkamiausius sprendimus butų galima toliau tobulinti ir vystyti.</w:t>
            </w:r>
          </w:p>
        </w:tc>
      </w:tr>
      <w:tr w:rsidR="00176C40" w14:paraId="60DC1FDC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D0F811C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56D913DE" w14:textId="50C329FF" w:rsidR="00176C40" w:rsidRDefault="00C73B56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D</w:t>
            </w:r>
            <w:r w:rsidRPr="00C73B56">
              <w:rPr>
                <w:rFonts w:ascii="Times New Roman" w:hAnsi="Times New Roman" w:cs="Times New Roman"/>
                <w:b w:val="0"/>
                <w:sz w:val="24"/>
                <w:szCs w:val="24"/>
                <w:lang w:val="en-US" w:eastAsia="lt-LT"/>
              </w:rPr>
              <w:t>r. Eglė Butkevičiūtė</w:t>
            </w:r>
          </w:p>
        </w:tc>
      </w:tr>
      <w:tr w:rsidR="00176C40" w14:paraId="09B8467E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7BF308E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įstaiga: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CB6BE87" w14:textId="77777777" w:rsidR="00176C40" w:rsidRDefault="007B4F74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KTU</w:t>
            </w:r>
          </w:p>
        </w:tc>
      </w:tr>
      <w:tr w:rsidR="00176C40" w14:paraId="09D111EB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7D751694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Užsakovo el.paštas: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0FF01E8F" w14:textId="25ADC6CD" w:rsidR="00176C40" w:rsidRDefault="00000000">
            <w:pPr>
              <w:snapToGrid w:val="0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hyperlink r:id="rId7" w:history="1">
              <w:r w:rsidR="00C73B56" w:rsidRPr="007C6B6F">
                <w:rPr>
                  <w:rStyle w:val="Hyperlink"/>
                  <w:rFonts w:ascii="Times New Roman" w:hAnsi="Times New Roman" w:cs="Times New Roman"/>
                  <w:b w:val="0"/>
                  <w:sz w:val="24"/>
                  <w:szCs w:val="24"/>
                  <w:lang w:eastAsia="lt-LT"/>
                </w:rPr>
                <w:t>egle.butkeviciute@ktu.lt</w:t>
              </w:r>
            </w:hyperlink>
          </w:p>
        </w:tc>
      </w:tr>
      <w:tr w:rsidR="00176C40" w14:paraId="7E3F6783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34A9202A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Kūrimo techninės ir programinės priemonės: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2B9DCE63" w14:textId="36B846DE" w:rsidR="00176C40" w:rsidRDefault="00B012FF" w:rsidP="00C73B56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ind w:left="40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B012FF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Python programavimo kalba</w:t>
            </w:r>
          </w:p>
          <w:p w14:paraId="7C36B9E5" w14:textId="77777777" w:rsidR="00B012FF" w:rsidRDefault="00B012FF" w:rsidP="00C73B56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ind w:left="40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Dirbtinio intelekto bibliotekos</w:t>
            </w:r>
          </w:p>
          <w:p w14:paraId="1B977EAD" w14:textId="44EB4639" w:rsidR="00B012FF" w:rsidRDefault="00B012FF" w:rsidP="00C73B56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ind w:left="40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Nuotraukų atpažinimo paslaugos</w:t>
            </w:r>
            <w:r w:rsidR="00051DBB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(tokios kaip Custom Vision, Amazon Rekognition, OpenCV)</w:t>
            </w:r>
          </w:p>
          <w:p w14:paraId="2269C79F" w14:textId="77777777" w:rsidR="00B012FF" w:rsidRDefault="00B012FF" w:rsidP="00C73B56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ind w:left="40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Duomenų bazė</w:t>
            </w:r>
          </w:p>
          <w:p w14:paraId="465677D1" w14:textId="1A15C564" w:rsidR="00B012FF" w:rsidRPr="00B012FF" w:rsidRDefault="00B012FF" w:rsidP="00C73B56">
            <w:pPr>
              <w:pStyle w:val="ListParagraph"/>
              <w:numPr>
                <w:ilvl w:val="0"/>
                <w:numId w:val="5"/>
              </w:numPr>
              <w:tabs>
                <w:tab w:val="left" w:pos="1800"/>
              </w:tabs>
              <w:ind w:left="400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Kompiuteris kuriam</w:t>
            </w:r>
            <w:r w:rsidR="00612D3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yra įrašyti būtini įrankiai arba turi prieigą prie jų</w:t>
            </w:r>
          </w:p>
        </w:tc>
      </w:tr>
      <w:tr w:rsidR="00176C40" w14:paraId="5A3A7F74" w14:textId="77777777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6172FD94" w14:textId="77777777" w:rsidR="00176C40" w:rsidRDefault="007B4F74">
            <w:pPr>
              <w:jc w:val="right"/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Technologinė  platforma: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" w:type="dxa"/>
            </w:tcMar>
          </w:tcPr>
          <w:p w14:paraId="137713AD" w14:textId="4B20AF3D" w:rsidR="00176C40" w:rsidRDefault="007B4F74">
            <w:pP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>Python</w:t>
            </w:r>
            <w:r w:rsidR="00297074">
              <w:rPr>
                <w:rFonts w:ascii="Times New Roman" w:hAnsi="Times New Roman" w:cs="Times New Roman"/>
                <w:b w:val="0"/>
                <w:sz w:val="24"/>
                <w:szCs w:val="24"/>
                <w:lang w:eastAsia="lt-LT"/>
              </w:rPr>
              <w:t xml:space="preserve"> programavimo kalba</w:t>
            </w:r>
          </w:p>
        </w:tc>
      </w:tr>
    </w:tbl>
    <w:p w14:paraId="11387A68" w14:textId="77777777" w:rsidR="00176C40" w:rsidRDefault="00176C40">
      <w:pPr>
        <w:rPr>
          <w:rFonts w:ascii="Times New Roman" w:hAnsi="Times New Roman" w:cs="Times New Roman"/>
          <w:b w:val="0"/>
          <w:sz w:val="24"/>
          <w:szCs w:val="24"/>
        </w:rPr>
      </w:pPr>
    </w:p>
    <w:sectPr w:rsidR="00176C40">
      <w:pgSz w:w="11906" w:h="16838"/>
      <w:pgMar w:top="1440" w:right="1797" w:bottom="1440" w:left="179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LT;Georgi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1FC"/>
    <w:multiLevelType w:val="multilevel"/>
    <w:tmpl w:val="5EA073D4"/>
    <w:lvl w:ilvl="0">
      <w:start w:val="1"/>
      <w:numFmt w:val="bullet"/>
      <w:pStyle w:val="List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F63E08"/>
    <w:multiLevelType w:val="hybridMultilevel"/>
    <w:tmpl w:val="2D3245C4"/>
    <w:lvl w:ilvl="0" w:tplc="8D28AA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F1507"/>
    <w:multiLevelType w:val="multilevel"/>
    <w:tmpl w:val="BF8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6647CF1"/>
    <w:multiLevelType w:val="multilevel"/>
    <w:tmpl w:val="D618ECE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68323D0"/>
    <w:multiLevelType w:val="hybridMultilevel"/>
    <w:tmpl w:val="3B6C2EB6"/>
    <w:lvl w:ilvl="0" w:tplc="8D28AAE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sz w:val="24"/>
      </w:rPr>
    </w:lvl>
    <w:lvl w:ilvl="1" w:tplc="0427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 w16cid:durableId="2101215410">
    <w:abstractNumId w:val="3"/>
  </w:num>
  <w:num w:numId="2" w16cid:durableId="1162888088">
    <w:abstractNumId w:val="0"/>
  </w:num>
  <w:num w:numId="3" w16cid:durableId="1918786968">
    <w:abstractNumId w:val="2"/>
  </w:num>
  <w:num w:numId="4" w16cid:durableId="515656796">
    <w:abstractNumId w:val="1"/>
  </w:num>
  <w:num w:numId="5" w16cid:durableId="116550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40"/>
    <w:rsid w:val="00051DBB"/>
    <w:rsid w:val="00176C40"/>
    <w:rsid w:val="001D1E8D"/>
    <w:rsid w:val="00297074"/>
    <w:rsid w:val="00445008"/>
    <w:rsid w:val="0057051F"/>
    <w:rsid w:val="005A14DD"/>
    <w:rsid w:val="00612D39"/>
    <w:rsid w:val="00620A1D"/>
    <w:rsid w:val="007355FB"/>
    <w:rsid w:val="00767A99"/>
    <w:rsid w:val="007B4F74"/>
    <w:rsid w:val="009A6B7C"/>
    <w:rsid w:val="00A22271"/>
    <w:rsid w:val="00AB1165"/>
    <w:rsid w:val="00B012FF"/>
    <w:rsid w:val="00C73B56"/>
    <w:rsid w:val="00CA4CA8"/>
    <w:rsid w:val="00CE1338"/>
    <w:rsid w:val="00E23079"/>
    <w:rsid w:val="00E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D2EE"/>
  <w15:docId w15:val="{FCC5A178-7A6B-EB43-BB68-908FC97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 w:val="24"/>
        <w:szCs w:val="24"/>
        <w:lang w:val="lt-L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GaramondLT;Georgia" w:eastAsia="Times New Roman" w:hAnsi="GaramondLT;Georgia" w:cs="GaramondLT;Georgia"/>
      <w:b/>
      <w:sz w:val="36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40" w:line="254" w:lineRule="auto"/>
      <w:outlineLvl w:val="1"/>
    </w:pPr>
    <w:rPr>
      <w:rFonts w:ascii="Calibri Light" w:hAnsi="Calibri Light" w:cs="Times New Roman"/>
      <w:b w:val="0"/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Times New Roman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Symbol" w:hAnsi="Symbol" w:cs="Symbol"/>
    </w:rPr>
  </w:style>
  <w:style w:type="character" w:customStyle="1" w:styleId="WW8Num8z4">
    <w:name w:val="WW8Num8z4"/>
    <w:qFormat/>
    <w:rPr>
      <w:rFonts w:ascii="Courier New" w:hAnsi="Courier New" w:cs="Courier New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2Char">
    <w:name w:val="Heading 2 Char"/>
    <w:qFormat/>
    <w:rPr>
      <w:rFonts w:ascii="Calibri Light" w:hAnsi="Calibri Light" w:cs="Calibri Light"/>
      <w:color w:val="2E74B5"/>
      <w:sz w:val="26"/>
      <w:szCs w:val="26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BodyText">
    <w:name w:val="Body Text"/>
    <w:basedOn w:val="Normal"/>
    <w:rPr>
      <w:rFonts w:ascii="Times New Roman" w:hAnsi="Times New Roman" w:cs="Times New Roman"/>
      <w:sz w:val="22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rPr>
      <w:rFonts w:ascii="Times New Roman" w:hAnsi="Times New Roman" w:cs="Times New Roman"/>
      <w:b w:val="0"/>
      <w:bCs/>
      <w:sz w:val="22"/>
    </w:rPr>
  </w:style>
  <w:style w:type="paragraph" w:styleId="ListBullet">
    <w:name w:val="List Bullet"/>
    <w:basedOn w:val="Normal"/>
    <w:qFormat/>
    <w:pPr>
      <w:numPr>
        <w:numId w:val="2"/>
      </w:numPr>
    </w:pPr>
    <w:rPr>
      <w:rFonts w:ascii="Times New Roman" w:hAnsi="Times New Roman" w:cs="Times New Roman"/>
      <w:b w:val="0"/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Cs/>
    </w:rPr>
  </w:style>
  <w:style w:type="paragraph" w:customStyle="1" w:styleId="Default">
    <w:name w:val="Default"/>
    <w:qFormat/>
    <w:pPr>
      <w:spacing w:line="200" w:lineRule="atLeast"/>
    </w:pPr>
    <w:rPr>
      <w:rFonts w:ascii="Mangal" w:eastAsia="Tahoma" w:hAnsi="Mangal" w:cs="Liberation Sans"/>
      <w:color w:val="000000"/>
      <w:kern w:val="2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Gliederung2">
    <w:name w:val="Default~LT~Gliederung 2"/>
    <w:basedOn w:val="DefaultLTGliederung1"/>
    <w:qFormat/>
    <w:pPr>
      <w:spacing w:after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after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after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after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Mangal" w:eastAsia="Tahoma" w:hAnsi="Mangal" w:cs="Liberation Sans"/>
      <w:color w:val="000000"/>
      <w:kern w:val="2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DefaultLTNotizen">
    <w:name w:val="Default~LT~Notizen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DefaultLTHintergrundobjekte">
    <w:name w:val="Default~LT~Hintergrundobjekte"/>
    <w:qFormat/>
    <w:rPr>
      <w:rFonts w:ascii="Times New Roman" w:eastAsia="Tahoma" w:hAnsi="Times New Roman" w:cs="Liberation Sans"/>
      <w:kern w:val="2"/>
    </w:rPr>
  </w:style>
  <w:style w:type="paragraph" w:customStyle="1" w:styleId="DefaultLTHintergrund">
    <w:name w:val="Default~LT~Hintergrund"/>
    <w:qFormat/>
    <w:rPr>
      <w:rFonts w:ascii="Times New Roman" w:eastAsia="Tahoma" w:hAnsi="Times New Roman" w:cs="Liberation Sans"/>
      <w:kern w:val="2"/>
    </w:rPr>
  </w:style>
  <w:style w:type="paragraph" w:customStyle="1" w:styleId="default0">
    <w:name w:val="default"/>
    <w:qFormat/>
    <w:pPr>
      <w:spacing w:line="200" w:lineRule="atLeast"/>
    </w:pPr>
    <w:rPr>
      <w:rFonts w:ascii="Arial" w:eastAsia="Tahoma" w:hAnsi="Arial" w:cs="Liberation Sans"/>
      <w:color w:val="000000"/>
      <w:kern w:val="2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ascii="Times New Roman" w:eastAsia="Tahoma" w:hAnsi="Times New Roman" w:cs="Liberation Sans"/>
      <w:kern w:val="2"/>
    </w:rPr>
  </w:style>
  <w:style w:type="paragraph" w:customStyle="1" w:styleId="Background">
    <w:name w:val="Background"/>
    <w:qFormat/>
    <w:rPr>
      <w:rFonts w:ascii="Times New Roman" w:eastAsia="Tahoma" w:hAnsi="Times New Roman" w:cs="Liberation Sans"/>
      <w:kern w:val="2"/>
    </w:rPr>
  </w:style>
  <w:style w:type="paragraph" w:customStyle="1" w:styleId="Notes">
    <w:name w:val="Notes"/>
    <w:qFormat/>
    <w:pPr>
      <w:ind w:left="340"/>
    </w:pPr>
    <w:rPr>
      <w:rFonts w:ascii="Mangal" w:eastAsia="Tahoma" w:hAnsi="Mangal" w:cs="Liberation Sans"/>
      <w:color w:val="000000"/>
      <w:kern w:val="2"/>
      <w:sz w:val="40"/>
    </w:rPr>
  </w:style>
  <w:style w:type="paragraph" w:customStyle="1" w:styleId="Outline1">
    <w:name w:val="Outline 1"/>
    <w:qFormat/>
    <w:pPr>
      <w:spacing w:after="283"/>
    </w:pPr>
    <w:rPr>
      <w:rFonts w:ascii="Mangal" w:eastAsia="Tahoma" w:hAnsi="Mangal" w:cs="Liberation Sans"/>
      <w:color w:val="000000"/>
      <w:kern w:val="2"/>
      <w:sz w:val="64"/>
    </w:rPr>
  </w:style>
  <w:style w:type="paragraph" w:customStyle="1" w:styleId="Outline2">
    <w:name w:val="Outline 2"/>
    <w:basedOn w:val="Outline1"/>
    <w:qFormat/>
    <w:pPr>
      <w:spacing w:after="227"/>
    </w:pPr>
    <w:rPr>
      <w:sz w:val="56"/>
    </w:rPr>
  </w:style>
  <w:style w:type="paragraph" w:customStyle="1" w:styleId="Outline3">
    <w:name w:val="Outline 3"/>
    <w:basedOn w:val="Outline2"/>
    <w:qFormat/>
    <w:pPr>
      <w:spacing w:after="170"/>
    </w:pPr>
    <w:rPr>
      <w:sz w:val="48"/>
    </w:rPr>
  </w:style>
  <w:style w:type="paragraph" w:customStyle="1" w:styleId="Outline4">
    <w:name w:val="Outline 4"/>
    <w:basedOn w:val="Outline3"/>
    <w:qFormat/>
    <w:pPr>
      <w:spacing w:after="113"/>
    </w:pPr>
    <w:rPr>
      <w:sz w:val="40"/>
    </w:rPr>
  </w:style>
  <w:style w:type="paragraph" w:customStyle="1" w:styleId="Outline5">
    <w:name w:val="Outline 5"/>
    <w:basedOn w:val="Outline4"/>
    <w:qFormat/>
    <w:pPr>
      <w:spacing w:after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Hyperlink">
    <w:name w:val="Hyperlink"/>
    <w:basedOn w:val="DefaultParagraphFont"/>
    <w:uiPriority w:val="99"/>
    <w:unhideWhenUsed/>
    <w:rsid w:val="00C73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B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3B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0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A1D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A1D"/>
    <w:rPr>
      <w:rFonts w:ascii="GaramondLT;Georgia" w:eastAsia="Times New Roman" w:hAnsi="GaramondLT;Georgia" w:cs="GaramondLT;Georgia"/>
      <w:b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A1D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A1D"/>
    <w:rPr>
      <w:rFonts w:ascii="GaramondLT;Georgia" w:eastAsia="Times New Roman" w:hAnsi="GaramondLT;Georgia" w:cs="GaramondLT;Georgia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7355FB"/>
    <w:rPr>
      <w:rFonts w:ascii="GaramondLT;Georgia" w:eastAsia="Times New Roman" w:hAnsi="GaramondLT;Georgia" w:cs="GaramondLT;Georgia"/>
      <w:b/>
      <w:sz w:val="36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gle.butkeviciute@ktu.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urynas.buinauskas@ktu.edu" TargetMode="External"/><Relationship Id="rId5" Type="http://schemas.openxmlformats.org/officeDocument/2006/relationships/hyperlink" Target="mailto:egle.butkeviciute@ktu.l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1244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Programų sistemų inžinerijos 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Programų sistemų inžinerijos </dc:title>
  <dc:subject/>
  <dc:creator>virga</dc:creator>
  <dc:description/>
  <cp:lastModifiedBy>Buinauskas Laurynas</cp:lastModifiedBy>
  <cp:revision>16</cp:revision>
  <dcterms:created xsi:type="dcterms:W3CDTF">2022-10-10T17:04:00Z</dcterms:created>
  <dcterms:modified xsi:type="dcterms:W3CDTF">2022-10-17T16:25:00Z</dcterms:modified>
  <dc:language>en-US</dc:language>
</cp:coreProperties>
</file>