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A-2025-003</w:t>
      </w:r>
    </w:p>
    <w:p>
      <w:r>
        <w:t>Malerbetrieb Hoffmann GmbH, Pinselgasse 5, 12345 Neustadt</w:t>
      </w:r>
    </w:p>
    <w:p>
      <w:r>
        <w:t>Datum 08.01.2025</w:t>
      </w:r>
    </w:p>
    <w:p>
      <w:r>
        <w:t>Kunde: Familie Berger</w:t>
      </w:r>
    </w:p>
    <w:p>
      <w:r>
        <w:t>Objekt: Lindenallee 14,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 reinigen und grundieren, m²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6,50</w:t>
            </w:r>
          </w:p>
        </w:tc>
        <w:tc>
          <w:tcPr>
            <w:tcW w:type="dxa" w:w="2160"/>
          </w:tcPr>
          <w:p>
            <w:r>
              <w:t>1.170,00</w:t>
            </w:r>
          </w:p>
        </w:tc>
      </w:tr>
      <w:tr>
        <w:tc>
          <w:tcPr>
            <w:tcW w:type="dxa" w:w="2160"/>
          </w:tcPr>
          <w:p>
            <w:r>
              <w:t>Fassadenanstrich zweifach, m²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14,80</w:t>
            </w:r>
          </w:p>
        </w:tc>
        <w:tc>
          <w:tcPr>
            <w:tcW w:type="dxa" w:w="2160"/>
          </w:tcPr>
          <w:p>
            <w:r>
              <w:t>2.664,00</w:t>
            </w:r>
          </w:p>
        </w:tc>
      </w:tr>
      <w:tr>
        <w:tc>
          <w:tcPr>
            <w:tcW w:type="dxa" w:w="2160"/>
          </w:tcPr>
          <w:p>
            <w:r>
              <w:t>Gerüst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1.450,00</w:t>
            </w:r>
          </w:p>
        </w:tc>
        <w:tc>
          <w:tcPr>
            <w:tcW w:type="dxa" w:w="2160"/>
          </w:tcPr>
          <w:p>
            <w:r>
              <w:t>1.450,00</w:t>
            </w:r>
          </w:p>
        </w:tc>
      </w:tr>
    </w:tbl>
    <w:p>
      <w:r>
        <w:t>Nettobetrag 5.284,00 EUR</w:t>
      </w:r>
    </w:p>
    <w:p>
      <w:r>
        <w:t>Umsatzsteuer 19 % 1.003,96 EUR</w:t>
      </w:r>
    </w:p>
    <w:p>
      <w:r>
        <w:t>Angebotssumme 6.287,96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