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A-2025-022</w:t>
      </w:r>
    </w:p>
    <w:p>
      <w:r>
        <w:t>Malerbetrieb Hoffmann GmbH, Pinselgasse 5, 12345 Neustadt</w:t>
      </w:r>
    </w:p>
    <w:p>
      <w:r>
        <w:t>Datum 16.06.2025</w:t>
      </w:r>
    </w:p>
    <w:p>
      <w:r>
        <w:t>Kunde: Kita Regenbogen gGmbH</w:t>
      </w:r>
    </w:p>
    <w:p>
      <w:r>
        <w:t>Objekt: Am Anger 8,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Gruppenräume Anstrich, m²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7,60</w:t>
            </w:r>
          </w:p>
        </w:tc>
        <w:tc>
          <w:tcPr>
            <w:tcW w:type="dxa" w:w="2160"/>
          </w:tcPr>
          <w:p>
            <w:r>
              <w:t>2.204,00</w:t>
            </w:r>
          </w:p>
        </w:tc>
      </w:tr>
      <w:tr>
        <w:tc>
          <w:tcPr>
            <w:tcW w:type="dxa" w:w="2160"/>
          </w:tcPr>
          <w:p>
            <w:r>
              <w:t>Türen und Zargen lackieren, Stück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95,00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</w:tr>
      <w:tr>
        <w:tc>
          <w:tcPr>
            <w:tcW w:type="dxa" w:w="2160"/>
          </w:tcPr>
          <w:p>
            <w:r>
              <w:t>Zuschlag schadstoffarme Farbe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150,00</w:t>
            </w:r>
          </w:p>
        </w:tc>
        <w:tc>
          <w:tcPr>
            <w:tcW w:type="dxa" w:w="2160"/>
          </w:tcPr>
          <w:p>
            <w:r>
              <w:t>150,00</w:t>
            </w:r>
          </w:p>
        </w:tc>
      </w:tr>
    </w:tbl>
    <w:p>
      <w:r>
        <w:t>Nettobetrag 3.304,00 EUR</w:t>
      </w:r>
    </w:p>
    <w:p>
      <w:r>
        <w:t>Umsatzsteuer 19 % 627,76 EUR</w:t>
      </w:r>
    </w:p>
    <w:p>
      <w:r>
        <w:t>Angebotssumme 3.931,76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