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A-2025-027</w:t>
      </w:r>
    </w:p>
    <w:p>
      <w:r>
        <w:t>Malerbetrieb Hoffmann GmbH, Pinselgasse 5, 12345 Neustadt</w:t>
      </w:r>
    </w:p>
    <w:p>
      <w:r>
        <w:t>Datum 14.07.2025</w:t>
      </w:r>
    </w:p>
    <w:p>
      <w:r>
        <w:t>Kunde: Gasthof Zur Linde</w:t>
      </w:r>
    </w:p>
    <w:p>
      <w:r>
        <w:t>Objekt: Dorfstraße 1, Altdorf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Fassadenanstrich, m²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15,20</w:t>
            </w:r>
          </w:p>
        </w:tc>
        <w:tc>
          <w:tcPr>
            <w:tcW w:type="dxa" w:w="2160"/>
          </w:tcPr>
          <w:p>
            <w:r>
              <w:t>3.952,00</w:t>
            </w:r>
          </w:p>
        </w:tc>
      </w:tr>
      <w:tr>
        <w:tc>
          <w:tcPr>
            <w:tcW w:type="dxa" w:w="2160"/>
          </w:tcPr>
          <w:p>
            <w:r>
              <w:t>Holzverkleidung lasieren, m²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19,50</w:t>
            </w:r>
          </w:p>
        </w:tc>
        <w:tc>
          <w:tcPr>
            <w:tcW w:type="dxa" w:w="2160"/>
          </w:tcPr>
          <w:p>
            <w:r>
              <w:t>936,00</w:t>
            </w:r>
          </w:p>
        </w:tc>
      </w:tr>
      <w:tr>
        <w:tc>
          <w:tcPr>
            <w:tcW w:type="dxa" w:w="2160"/>
          </w:tcPr>
          <w:p>
            <w:r>
              <w:t>Gerüst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2.200,00</w:t>
            </w:r>
          </w:p>
        </w:tc>
        <w:tc>
          <w:tcPr>
            <w:tcW w:type="dxa" w:w="2160"/>
          </w:tcPr>
          <w:p>
            <w:r>
              <w:t>2.200,00</w:t>
            </w:r>
          </w:p>
        </w:tc>
      </w:tr>
    </w:tbl>
    <w:p>
      <w:r>
        <w:t>Nettobetrag 7.088,00 EUR</w:t>
      </w:r>
    </w:p>
    <w:p>
      <w:r>
        <w:t>Umsatzsteuer 19 % 1.346,72 EUR</w:t>
      </w:r>
    </w:p>
    <w:p>
      <w:r>
        <w:t>Angebotssumme 8.434,72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