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A-2025-006</w:t>
      </w:r>
    </w:p>
    <w:p>
      <w:r>
        <w:t>Malerbetrieb Hoffmann GmbH, Pinselgasse 5, 12345 Neustadt</w:t>
      </w:r>
    </w:p>
    <w:p>
      <w:r>
        <w:t>Datum 20.01.2025</w:t>
      </w:r>
    </w:p>
    <w:p>
      <w:r>
        <w:t>Kunde: Restaurant Olivenbaum</w:t>
      </w:r>
    </w:p>
    <w:p>
      <w:r>
        <w:t>Objekt: Hauptstraße 12,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Gastraum Wände und Decke Anstrich, m²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7,40</w:t>
            </w:r>
          </w:p>
        </w:tc>
        <w:tc>
          <w:tcPr>
            <w:tcW w:type="dxa" w:w="2160"/>
          </w:tcPr>
          <w:p>
            <w:r>
              <w:t>1.776,00</w:t>
            </w:r>
          </w:p>
        </w:tc>
      </w:tr>
      <w:tr>
        <w:tc>
          <w:tcPr>
            <w:tcW w:type="dxa" w:w="2160"/>
          </w:tcPr>
          <w:p>
            <w:r>
              <w:t>Holzvertäfelung lackieren, m²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22,00</w:t>
            </w:r>
          </w:p>
        </w:tc>
        <w:tc>
          <w:tcPr>
            <w:tcW w:type="dxa" w:w="2160"/>
          </w:tcPr>
          <w:p>
            <w:r>
              <w:t>792,00</w:t>
            </w:r>
          </w:p>
        </w:tc>
      </w:tr>
    </w:tbl>
    <w:p>
      <w:r>
        <w:t>Nettobetrag 2.568,00 EUR</w:t>
      </w:r>
    </w:p>
    <w:p>
      <w:r>
        <w:t>Umsatzsteuer 19 % 487,92 EUR</w:t>
      </w:r>
    </w:p>
    <w:p>
      <w:r>
        <w:t>Angebotssumme 3.055,92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